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ECA" w:rsidRDefault="00B85ECA" w:rsidP="00BA3B7E">
      <w:pPr>
        <w:jc w:val="center"/>
        <w:rPr>
          <w:b/>
        </w:rPr>
      </w:pPr>
      <w:r>
        <w:rPr>
          <w:b/>
        </w:rPr>
        <w:t>DIAGNOSTICO DE BUENAS PRACTICAS</w:t>
      </w:r>
    </w:p>
    <w:p w:rsidR="001F6812" w:rsidRDefault="006D7F25" w:rsidP="00BA3B7E">
      <w:pPr>
        <w:jc w:val="center"/>
        <w:rPr>
          <w:b/>
        </w:rPr>
      </w:pPr>
      <w:r w:rsidRPr="006D7F25">
        <w:rPr>
          <w:b/>
        </w:rPr>
        <w:t>GESTIÓN DEL PLAN DE DESARROLLO</w:t>
      </w:r>
      <w:r>
        <w:rPr>
          <w:b/>
        </w:rPr>
        <w:t xml:space="preserve"> – MODELOS DE GERENCIA</w:t>
      </w:r>
    </w:p>
    <w:p w:rsidR="006D7F25" w:rsidRDefault="006D7F25">
      <w:pPr>
        <w:rPr>
          <w:b/>
        </w:rPr>
      </w:pPr>
    </w:p>
    <w:p w:rsidR="00BA3B7E" w:rsidRDefault="00BA3B7E" w:rsidP="00BA3B7E">
      <w:pPr>
        <w:spacing w:after="0" w:line="240" w:lineRule="auto"/>
        <w:jc w:val="both"/>
        <w:rPr>
          <w:b/>
        </w:rPr>
      </w:pPr>
      <w:r>
        <w:rPr>
          <w:b/>
        </w:rPr>
        <w:t>INTRODUCCIÓN.</w:t>
      </w:r>
    </w:p>
    <w:p w:rsidR="00BA3B7E" w:rsidRDefault="00BA3B7E" w:rsidP="00BA3B7E">
      <w:pPr>
        <w:spacing w:after="0" w:line="240" w:lineRule="auto"/>
        <w:jc w:val="both"/>
        <w:rPr>
          <w:b/>
        </w:rPr>
      </w:pPr>
    </w:p>
    <w:p w:rsidR="00FA73FC" w:rsidRPr="00FA73FC" w:rsidRDefault="00FA73FC" w:rsidP="00BA3B7E">
      <w:pPr>
        <w:spacing w:after="0" w:line="240" w:lineRule="auto"/>
        <w:jc w:val="both"/>
        <w:rPr>
          <w:rFonts w:ascii="Times New Roman" w:eastAsia="Times New Roman" w:hAnsi="Times New Roman" w:cs="Times New Roman"/>
          <w:lang w:eastAsia="es-CO"/>
        </w:rPr>
      </w:pPr>
      <w:r w:rsidRPr="00FA73FC">
        <w:rPr>
          <w:rFonts w:ascii="Calibri" w:eastAsia="Times New Roman" w:hAnsi="Calibri" w:cs="Calibri"/>
          <w:color w:val="000000"/>
          <w:lang w:eastAsia="es-CO"/>
        </w:rPr>
        <w:t>En el marco del Plan de Desarrollo del SUE, en el capítulo de Fortalecimiento del SUE se cuenta con la estrategia de Fortalecer la Gestión de las Universidades Públicas, dentro de las cuales se tiene la actividad de Diseñar Modelos de gestión para la planeación, seguimiento y rendición de cuentas, para el cual se definió realizar estudios de buenas prácticas entre las Universidades del SUE en diferentes temáticas.</w:t>
      </w:r>
    </w:p>
    <w:p w:rsidR="00FA73FC" w:rsidRPr="00FA73FC" w:rsidRDefault="00FA73FC" w:rsidP="00BA3B7E">
      <w:pPr>
        <w:spacing w:before="200" w:after="0" w:line="240" w:lineRule="auto"/>
        <w:jc w:val="both"/>
        <w:rPr>
          <w:rFonts w:ascii="Times New Roman" w:eastAsia="Times New Roman" w:hAnsi="Times New Roman" w:cs="Times New Roman"/>
          <w:lang w:eastAsia="es-CO"/>
        </w:rPr>
      </w:pPr>
      <w:r w:rsidRPr="00FA73FC">
        <w:rPr>
          <w:rFonts w:ascii="Calibri" w:eastAsia="Times New Roman" w:hAnsi="Calibri" w:cs="Calibri"/>
          <w:color w:val="000000"/>
          <w:lang w:eastAsia="es-CO"/>
        </w:rPr>
        <w:t>De cara a lo anterior desde la Comisión de Jefes de Planeación del SUE se priorizo para la vigencia 2022 la realización de dos diagnósticos, el primero relacionado con la Gestión de Planes de Desarrollo y Modelos de Gerencia y el segundo con la Gestión Estadística. </w:t>
      </w:r>
    </w:p>
    <w:p w:rsidR="00FA73FC" w:rsidRPr="00FA73FC" w:rsidRDefault="00FA73FC" w:rsidP="00BA3B7E">
      <w:pPr>
        <w:spacing w:before="200" w:after="0" w:line="240" w:lineRule="auto"/>
        <w:jc w:val="both"/>
        <w:rPr>
          <w:rFonts w:ascii="Times New Roman" w:eastAsia="Times New Roman" w:hAnsi="Times New Roman" w:cs="Times New Roman"/>
          <w:lang w:eastAsia="es-CO"/>
        </w:rPr>
      </w:pPr>
      <w:r w:rsidRPr="00FA73FC">
        <w:rPr>
          <w:rFonts w:ascii="Calibri" w:eastAsia="Times New Roman" w:hAnsi="Calibri" w:cs="Calibri"/>
          <w:color w:val="000000"/>
          <w:lang w:eastAsia="es-CO"/>
        </w:rPr>
        <w:t>Desde la Secretaría técnica de la Comisión, se adelantó un proceso de recolección de información y análisis, que brinda un panorama general del estado del arte de las temáticas al interior del SUE.</w:t>
      </w:r>
    </w:p>
    <w:p w:rsidR="00FA73FC" w:rsidRDefault="00FA73FC" w:rsidP="00BA3B7E">
      <w:pPr>
        <w:jc w:val="both"/>
      </w:pPr>
    </w:p>
    <w:p w:rsidR="0091706C" w:rsidRDefault="0091706C" w:rsidP="00BA3B7E">
      <w:pPr>
        <w:jc w:val="both"/>
        <w:rPr>
          <w:b/>
        </w:rPr>
      </w:pPr>
    </w:p>
    <w:p w:rsidR="0091706C" w:rsidRDefault="0091706C" w:rsidP="00BA3B7E">
      <w:pPr>
        <w:jc w:val="both"/>
        <w:rPr>
          <w:b/>
        </w:rPr>
      </w:pPr>
    </w:p>
    <w:p w:rsidR="0091706C" w:rsidRDefault="0091706C" w:rsidP="00BA3B7E">
      <w:pPr>
        <w:jc w:val="both"/>
        <w:rPr>
          <w:b/>
        </w:rPr>
      </w:pPr>
    </w:p>
    <w:p w:rsidR="0091706C" w:rsidRDefault="0091706C" w:rsidP="00BA3B7E">
      <w:pPr>
        <w:jc w:val="both"/>
        <w:rPr>
          <w:b/>
        </w:rPr>
      </w:pPr>
    </w:p>
    <w:p w:rsidR="0091706C" w:rsidRDefault="0091706C" w:rsidP="00BA3B7E">
      <w:pPr>
        <w:jc w:val="both"/>
        <w:rPr>
          <w:b/>
        </w:rPr>
      </w:pPr>
    </w:p>
    <w:p w:rsidR="0091706C" w:rsidRDefault="0091706C" w:rsidP="00BA3B7E">
      <w:pPr>
        <w:jc w:val="both"/>
        <w:rPr>
          <w:b/>
        </w:rPr>
      </w:pPr>
    </w:p>
    <w:p w:rsidR="0091706C" w:rsidRDefault="0091706C" w:rsidP="00BA3B7E">
      <w:pPr>
        <w:jc w:val="both"/>
        <w:rPr>
          <w:b/>
        </w:rPr>
      </w:pPr>
    </w:p>
    <w:p w:rsidR="0091706C" w:rsidRDefault="0091706C" w:rsidP="00BA3B7E">
      <w:pPr>
        <w:jc w:val="both"/>
        <w:rPr>
          <w:b/>
        </w:rPr>
      </w:pPr>
    </w:p>
    <w:p w:rsidR="0091706C" w:rsidRDefault="0091706C" w:rsidP="00BA3B7E">
      <w:pPr>
        <w:jc w:val="both"/>
        <w:rPr>
          <w:b/>
        </w:rPr>
      </w:pPr>
    </w:p>
    <w:p w:rsidR="0091706C" w:rsidRDefault="0091706C" w:rsidP="00BA3B7E">
      <w:pPr>
        <w:jc w:val="both"/>
        <w:rPr>
          <w:b/>
        </w:rPr>
      </w:pPr>
    </w:p>
    <w:p w:rsidR="0091706C" w:rsidRDefault="0091706C" w:rsidP="00BA3B7E">
      <w:pPr>
        <w:jc w:val="both"/>
        <w:rPr>
          <w:b/>
        </w:rPr>
      </w:pPr>
    </w:p>
    <w:p w:rsidR="0091706C" w:rsidRDefault="0091706C" w:rsidP="00BA3B7E">
      <w:pPr>
        <w:jc w:val="both"/>
        <w:rPr>
          <w:b/>
        </w:rPr>
      </w:pPr>
    </w:p>
    <w:p w:rsidR="0091706C" w:rsidRDefault="0091706C" w:rsidP="00BA3B7E">
      <w:pPr>
        <w:jc w:val="both"/>
        <w:rPr>
          <w:b/>
        </w:rPr>
      </w:pPr>
    </w:p>
    <w:p w:rsidR="0091706C" w:rsidRDefault="0091706C" w:rsidP="00BA3B7E">
      <w:pPr>
        <w:jc w:val="both"/>
        <w:rPr>
          <w:b/>
        </w:rPr>
      </w:pPr>
    </w:p>
    <w:p w:rsidR="0091706C" w:rsidRDefault="0091706C" w:rsidP="00BA3B7E">
      <w:pPr>
        <w:jc w:val="both"/>
        <w:rPr>
          <w:b/>
        </w:rPr>
      </w:pPr>
    </w:p>
    <w:p w:rsidR="0091706C" w:rsidRDefault="0091706C" w:rsidP="00BA3B7E">
      <w:pPr>
        <w:jc w:val="both"/>
        <w:rPr>
          <w:b/>
        </w:rPr>
      </w:pPr>
    </w:p>
    <w:p w:rsidR="0091706C" w:rsidRDefault="0091706C" w:rsidP="00BA3B7E">
      <w:pPr>
        <w:jc w:val="both"/>
        <w:rPr>
          <w:b/>
        </w:rPr>
      </w:pPr>
    </w:p>
    <w:p w:rsidR="00FA73FC" w:rsidRDefault="00FA73FC" w:rsidP="00BA3B7E">
      <w:pPr>
        <w:jc w:val="both"/>
        <w:rPr>
          <w:b/>
        </w:rPr>
      </w:pPr>
      <w:r>
        <w:rPr>
          <w:b/>
        </w:rPr>
        <w:lastRenderedPageBreak/>
        <w:t>DESCRIPCIÓN GENERAL DEL INSTRUMENTO:</w:t>
      </w:r>
    </w:p>
    <w:p w:rsidR="00FA73FC" w:rsidRDefault="00FA73FC" w:rsidP="00BA3B7E">
      <w:pPr>
        <w:spacing w:after="0" w:line="240" w:lineRule="auto"/>
        <w:jc w:val="both"/>
        <w:rPr>
          <w:rFonts w:ascii="Calibri" w:eastAsia="Times New Roman" w:hAnsi="Calibri" w:cs="Calibri"/>
          <w:color w:val="000000"/>
          <w:lang w:eastAsia="es-CO"/>
        </w:rPr>
      </w:pPr>
      <w:r w:rsidRPr="00FA73FC">
        <w:rPr>
          <w:rFonts w:ascii="Calibri" w:eastAsia="Times New Roman" w:hAnsi="Calibri" w:cs="Calibri"/>
          <w:color w:val="000000"/>
          <w:lang w:eastAsia="es-CO"/>
        </w:rPr>
        <w:t>Para el caso de la Gestión de Planes de Desarrollo – Modelos de Gerencia, se realizó un inventario que contiene una aproximación a la metodología de trabajo de las Universidades en los componentes:</w:t>
      </w:r>
    </w:p>
    <w:p w:rsidR="00CF2AC7" w:rsidRPr="00FA73FC" w:rsidRDefault="00CF2AC7" w:rsidP="00BA3B7E">
      <w:pPr>
        <w:spacing w:after="0" w:line="240" w:lineRule="auto"/>
        <w:jc w:val="both"/>
        <w:rPr>
          <w:rFonts w:ascii="Calibri" w:eastAsia="Times New Roman" w:hAnsi="Calibri" w:cs="Calibri"/>
          <w:color w:val="000000"/>
          <w:lang w:eastAsia="es-CO"/>
        </w:rPr>
      </w:pPr>
    </w:p>
    <w:p w:rsidR="00FA73FC" w:rsidRPr="00CF2AC7" w:rsidRDefault="00FA73FC" w:rsidP="00BA3B7E">
      <w:pPr>
        <w:pStyle w:val="Prrafodelista"/>
        <w:numPr>
          <w:ilvl w:val="0"/>
          <w:numId w:val="2"/>
        </w:numPr>
        <w:spacing w:after="0" w:line="240" w:lineRule="auto"/>
        <w:jc w:val="both"/>
        <w:textAlignment w:val="baseline"/>
        <w:rPr>
          <w:rFonts w:ascii="Calibri" w:eastAsia="Times New Roman" w:hAnsi="Calibri" w:cs="Calibri"/>
          <w:color w:val="000000"/>
          <w:lang w:eastAsia="es-CO"/>
        </w:rPr>
      </w:pPr>
      <w:r w:rsidRPr="00CF2AC7">
        <w:rPr>
          <w:rFonts w:ascii="Calibri" w:eastAsia="Times New Roman" w:hAnsi="Calibri" w:cs="Calibri"/>
          <w:color w:val="000000"/>
          <w:lang w:eastAsia="es-CO"/>
        </w:rPr>
        <w:t>Formulación de Planes de Desarrollo.</w:t>
      </w:r>
    </w:p>
    <w:p w:rsidR="00FA73FC" w:rsidRPr="00CF2AC7" w:rsidRDefault="00FA73FC" w:rsidP="00BA3B7E">
      <w:pPr>
        <w:pStyle w:val="Prrafodelista"/>
        <w:numPr>
          <w:ilvl w:val="0"/>
          <w:numId w:val="2"/>
        </w:numPr>
        <w:spacing w:after="0" w:line="240" w:lineRule="auto"/>
        <w:jc w:val="both"/>
        <w:textAlignment w:val="baseline"/>
        <w:rPr>
          <w:rFonts w:ascii="Calibri" w:eastAsia="Times New Roman" w:hAnsi="Calibri" w:cs="Calibri"/>
          <w:color w:val="000000"/>
          <w:lang w:eastAsia="es-CO"/>
        </w:rPr>
      </w:pPr>
      <w:r w:rsidRPr="00CF2AC7">
        <w:rPr>
          <w:rFonts w:ascii="Calibri" w:eastAsia="Times New Roman" w:hAnsi="Calibri" w:cs="Calibri"/>
          <w:color w:val="000000"/>
          <w:lang w:eastAsia="es-CO"/>
        </w:rPr>
        <w:t>Ejecución y Presupuesto.</w:t>
      </w:r>
    </w:p>
    <w:p w:rsidR="00FA73FC" w:rsidRPr="00CF2AC7" w:rsidRDefault="00FA73FC" w:rsidP="00BA3B7E">
      <w:pPr>
        <w:pStyle w:val="Prrafodelista"/>
        <w:numPr>
          <w:ilvl w:val="0"/>
          <w:numId w:val="2"/>
        </w:numPr>
        <w:spacing w:after="0" w:line="240" w:lineRule="auto"/>
        <w:jc w:val="both"/>
        <w:textAlignment w:val="baseline"/>
        <w:rPr>
          <w:rFonts w:ascii="Calibri" w:eastAsia="Times New Roman" w:hAnsi="Calibri" w:cs="Calibri"/>
          <w:color w:val="000000"/>
          <w:lang w:eastAsia="es-CO"/>
        </w:rPr>
      </w:pPr>
      <w:r w:rsidRPr="00CF2AC7">
        <w:rPr>
          <w:rFonts w:ascii="Calibri" w:eastAsia="Times New Roman" w:hAnsi="Calibri" w:cs="Calibri"/>
          <w:color w:val="000000"/>
          <w:lang w:eastAsia="es-CO"/>
        </w:rPr>
        <w:t>Seguimiento y Control.</w:t>
      </w:r>
    </w:p>
    <w:p w:rsidR="00FA73FC" w:rsidRPr="00CF2AC7" w:rsidRDefault="00FA73FC" w:rsidP="00BA3B7E">
      <w:pPr>
        <w:pStyle w:val="Prrafodelista"/>
        <w:numPr>
          <w:ilvl w:val="0"/>
          <w:numId w:val="2"/>
        </w:numPr>
        <w:spacing w:after="0" w:line="240" w:lineRule="auto"/>
        <w:jc w:val="both"/>
        <w:textAlignment w:val="baseline"/>
        <w:rPr>
          <w:rFonts w:ascii="Calibri" w:eastAsia="Times New Roman" w:hAnsi="Calibri" w:cs="Calibri"/>
          <w:color w:val="000000"/>
          <w:lang w:eastAsia="es-CO"/>
        </w:rPr>
      </w:pPr>
      <w:r w:rsidRPr="00CF2AC7">
        <w:rPr>
          <w:rFonts w:ascii="Calibri" w:eastAsia="Times New Roman" w:hAnsi="Calibri" w:cs="Calibri"/>
          <w:color w:val="000000"/>
          <w:lang w:eastAsia="es-CO"/>
        </w:rPr>
        <w:t>Evaluación.</w:t>
      </w:r>
    </w:p>
    <w:p w:rsidR="00FA73FC" w:rsidRPr="00CF2AC7" w:rsidRDefault="00FA73FC" w:rsidP="00BA3B7E">
      <w:pPr>
        <w:pStyle w:val="Prrafodelista"/>
        <w:numPr>
          <w:ilvl w:val="0"/>
          <w:numId w:val="2"/>
        </w:numPr>
        <w:spacing w:after="0" w:line="240" w:lineRule="auto"/>
        <w:jc w:val="both"/>
        <w:textAlignment w:val="baseline"/>
        <w:rPr>
          <w:rFonts w:ascii="Calibri" w:eastAsia="Times New Roman" w:hAnsi="Calibri" w:cs="Calibri"/>
          <w:color w:val="000000"/>
          <w:lang w:eastAsia="es-CO"/>
        </w:rPr>
      </w:pPr>
      <w:r w:rsidRPr="00CF2AC7">
        <w:rPr>
          <w:rFonts w:ascii="Calibri" w:eastAsia="Times New Roman" w:hAnsi="Calibri" w:cs="Calibri"/>
          <w:color w:val="000000"/>
          <w:lang w:eastAsia="es-CO"/>
        </w:rPr>
        <w:t>Rendición de Cuentas.</w:t>
      </w:r>
    </w:p>
    <w:p w:rsidR="00FA73FC" w:rsidRDefault="00FA73FC" w:rsidP="00BA3B7E">
      <w:pPr>
        <w:jc w:val="both"/>
        <w:rPr>
          <w:b/>
        </w:rPr>
      </w:pPr>
    </w:p>
    <w:p w:rsidR="00CF2AC7" w:rsidRDefault="00CF2AC7" w:rsidP="00BA3B7E">
      <w:pPr>
        <w:jc w:val="both"/>
        <w:rPr>
          <w:b/>
        </w:rPr>
      </w:pPr>
      <w:r>
        <w:rPr>
          <w:b/>
        </w:rPr>
        <w:t>EQUIPO FORMULADOR DEL INSTRUMENTO:</w:t>
      </w:r>
    </w:p>
    <w:p w:rsidR="008414FD" w:rsidRPr="008414FD" w:rsidRDefault="008414FD" w:rsidP="00BA3B7E">
      <w:pPr>
        <w:pStyle w:val="Prrafodelista"/>
        <w:numPr>
          <w:ilvl w:val="0"/>
          <w:numId w:val="2"/>
        </w:numPr>
        <w:spacing w:after="0" w:line="240" w:lineRule="auto"/>
        <w:jc w:val="both"/>
        <w:textAlignment w:val="baseline"/>
        <w:rPr>
          <w:rFonts w:ascii="Calibri" w:eastAsia="Times New Roman" w:hAnsi="Calibri" w:cs="Calibri"/>
          <w:color w:val="000000"/>
          <w:lang w:eastAsia="es-CO"/>
        </w:rPr>
      </w:pPr>
      <w:r w:rsidRPr="008414FD">
        <w:rPr>
          <w:rFonts w:ascii="Calibri" w:eastAsia="Times New Roman" w:hAnsi="Calibri" w:cs="Calibri"/>
          <w:color w:val="000000"/>
          <w:lang w:eastAsia="es-CO"/>
        </w:rPr>
        <w:t>Viviana Marcela Carmona Arias – UTP</w:t>
      </w:r>
    </w:p>
    <w:p w:rsidR="008414FD" w:rsidRPr="008414FD" w:rsidRDefault="008414FD" w:rsidP="00BA3B7E">
      <w:pPr>
        <w:pStyle w:val="Prrafodelista"/>
        <w:numPr>
          <w:ilvl w:val="0"/>
          <w:numId w:val="2"/>
        </w:numPr>
        <w:spacing w:after="0" w:line="240" w:lineRule="auto"/>
        <w:jc w:val="both"/>
        <w:textAlignment w:val="baseline"/>
        <w:rPr>
          <w:rFonts w:ascii="Calibri" w:eastAsia="Times New Roman" w:hAnsi="Calibri" w:cs="Calibri"/>
          <w:color w:val="000000"/>
          <w:lang w:eastAsia="es-CO"/>
        </w:rPr>
      </w:pPr>
      <w:r w:rsidRPr="008414FD">
        <w:rPr>
          <w:rFonts w:ascii="Calibri" w:eastAsia="Times New Roman" w:hAnsi="Calibri" w:cs="Calibri"/>
          <w:color w:val="000000"/>
          <w:lang w:eastAsia="es-CO"/>
        </w:rPr>
        <w:t>Délany Ramírez del Río - UTP</w:t>
      </w:r>
    </w:p>
    <w:p w:rsidR="00CF2AC7" w:rsidRDefault="008414FD" w:rsidP="00BA3B7E">
      <w:pPr>
        <w:pStyle w:val="Prrafodelista"/>
        <w:numPr>
          <w:ilvl w:val="0"/>
          <w:numId w:val="2"/>
        </w:numPr>
        <w:spacing w:after="0" w:line="240" w:lineRule="auto"/>
        <w:jc w:val="both"/>
        <w:textAlignment w:val="baseline"/>
        <w:rPr>
          <w:rFonts w:ascii="Calibri" w:eastAsia="Times New Roman" w:hAnsi="Calibri" w:cs="Calibri"/>
          <w:color w:val="000000"/>
          <w:lang w:eastAsia="es-CO"/>
        </w:rPr>
      </w:pPr>
      <w:r w:rsidRPr="008414FD">
        <w:rPr>
          <w:rFonts w:ascii="Calibri" w:eastAsia="Times New Roman" w:hAnsi="Calibri" w:cs="Calibri"/>
          <w:color w:val="000000"/>
          <w:lang w:eastAsia="es-CO"/>
        </w:rPr>
        <w:t>Revisión: Francisco Uribe – UTP</w:t>
      </w:r>
    </w:p>
    <w:p w:rsidR="008414FD" w:rsidRDefault="008414FD" w:rsidP="00BA3B7E">
      <w:pPr>
        <w:spacing w:after="0" w:line="240" w:lineRule="auto"/>
        <w:jc w:val="both"/>
        <w:textAlignment w:val="baseline"/>
        <w:rPr>
          <w:rFonts w:ascii="Calibri" w:eastAsia="Times New Roman" w:hAnsi="Calibri" w:cs="Calibri"/>
          <w:color w:val="000000"/>
          <w:lang w:eastAsia="es-CO"/>
        </w:rPr>
      </w:pPr>
    </w:p>
    <w:p w:rsidR="008414FD" w:rsidRDefault="0009412F" w:rsidP="00BA3B7E">
      <w:pPr>
        <w:spacing w:after="0" w:line="240" w:lineRule="auto"/>
        <w:jc w:val="both"/>
        <w:textAlignment w:val="baseline"/>
        <w:rPr>
          <w:rFonts w:ascii="Calibri" w:eastAsia="Times New Roman" w:hAnsi="Calibri" w:cs="Calibri"/>
          <w:b/>
          <w:color w:val="000000"/>
          <w:lang w:eastAsia="es-CO"/>
        </w:rPr>
      </w:pPr>
      <w:r>
        <w:rPr>
          <w:rFonts w:ascii="Calibri" w:eastAsia="Times New Roman" w:hAnsi="Calibri" w:cs="Calibri"/>
          <w:b/>
          <w:color w:val="000000"/>
          <w:lang w:eastAsia="es-CO"/>
        </w:rPr>
        <w:t>FICHA TECNICA.</w:t>
      </w:r>
    </w:p>
    <w:p w:rsidR="0009412F" w:rsidRDefault="0009412F" w:rsidP="00BA3B7E">
      <w:pPr>
        <w:spacing w:after="0" w:line="240" w:lineRule="auto"/>
        <w:jc w:val="both"/>
        <w:textAlignment w:val="baseline"/>
        <w:rPr>
          <w:rFonts w:ascii="Calibri" w:eastAsia="Times New Roman" w:hAnsi="Calibri" w:cs="Calibri"/>
          <w:b/>
          <w:color w:val="000000"/>
          <w:lang w:eastAsia="es-CO"/>
        </w:rPr>
      </w:pPr>
    </w:p>
    <w:p w:rsidR="0009412F" w:rsidRPr="0009412F" w:rsidRDefault="0009412F" w:rsidP="00BA3B7E">
      <w:pPr>
        <w:pStyle w:val="Prrafodelista"/>
        <w:numPr>
          <w:ilvl w:val="0"/>
          <w:numId w:val="2"/>
        </w:numPr>
        <w:spacing w:after="0" w:line="240" w:lineRule="auto"/>
        <w:jc w:val="both"/>
        <w:textAlignment w:val="baseline"/>
        <w:rPr>
          <w:rFonts w:ascii="Calibri" w:eastAsia="Times New Roman" w:hAnsi="Calibri" w:cs="Calibri"/>
          <w:color w:val="000000"/>
          <w:lang w:eastAsia="es-CO"/>
        </w:rPr>
      </w:pPr>
      <w:r w:rsidRPr="0009412F">
        <w:rPr>
          <w:rFonts w:ascii="Calibri" w:eastAsia="Times New Roman" w:hAnsi="Calibri" w:cs="Calibri"/>
          <w:color w:val="000000"/>
          <w:lang w:eastAsia="es-CO"/>
        </w:rPr>
        <w:t>Población Objetivo: Universidades del Sistema Universitario Estatal.</w:t>
      </w:r>
    </w:p>
    <w:p w:rsidR="0009412F" w:rsidRPr="0009412F" w:rsidRDefault="0009412F" w:rsidP="00BA3B7E">
      <w:pPr>
        <w:pStyle w:val="Prrafodelista"/>
        <w:numPr>
          <w:ilvl w:val="0"/>
          <w:numId w:val="2"/>
        </w:numPr>
        <w:spacing w:after="0" w:line="240" w:lineRule="auto"/>
        <w:jc w:val="both"/>
        <w:textAlignment w:val="baseline"/>
        <w:rPr>
          <w:rFonts w:ascii="Calibri" w:eastAsia="Times New Roman" w:hAnsi="Calibri" w:cs="Calibri"/>
          <w:color w:val="000000"/>
          <w:lang w:eastAsia="es-CO"/>
        </w:rPr>
      </w:pPr>
      <w:r w:rsidRPr="0009412F">
        <w:rPr>
          <w:rFonts w:ascii="Calibri" w:eastAsia="Times New Roman" w:hAnsi="Calibri" w:cs="Calibri"/>
          <w:color w:val="000000"/>
          <w:lang w:eastAsia="es-CO"/>
        </w:rPr>
        <w:t>Fecha de aplicación: del 20 de septiembre al 4 de octubre de 2022.</w:t>
      </w:r>
    </w:p>
    <w:p w:rsidR="0009412F" w:rsidRPr="0009412F" w:rsidRDefault="0009412F" w:rsidP="00BA3B7E">
      <w:pPr>
        <w:pStyle w:val="Prrafodelista"/>
        <w:numPr>
          <w:ilvl w:val="0"/>
          <w:numId w:val="2"/>
        </w:numPr>
        <w:spacing w:after="0" w:line="240" w:lineRule="auto"/>
        <w:jc w:val="both"/>
        <w:textAlignment w:val="baseline"/>
        <w:rPr>
          <w:rFonts w:ascii="Calibri" w:eastAsia="Times New Roman" w:hAnsi="Calibri" w:cs="Calibri"/>
          <w:color w:val="000000"/>
          <w:lang w:eastAsia="es-CO"/>
        </w:rPr>
      </w:pPr>
      <w:r w:rsidRPr="0009412F">
        <w:rPr>
          <w:rFonts w:ascii="Calibri" w:eastAsia="Times New Roman" w:hAnsi="Calibri" w:cs="Calibri"/>
          <w:color w:val="000000"/>
          <w:lang w:eastAsia="es-CO"/>
        </w:rPr>
        <w:t>Cantidad de respuestas: 30 universidades (88% de la población).</w:t>
      </w:r>
    </w:p>
    <w:p w:rsidR="0009412F" w:rsidRPr="0009412F" w:rsidRDefault="0009412F" w:rsidP="00BA3B7E">
      <w:pPr>
        <w:pStyle w:val="Prrafodelista"/>
        <w:numPr>
          <w:ilvl w:val="0"/>
          <w:numId w:val="2"/>
        </w:numPr>
        <w:spacing w:after="0" w:line="240" w:lineRule="auto"/>
        <w:jc w:val="both"/>
        <w:textAlignment w:val="baseline"/>
        <w:rPr>
          <w:rFonts w:ascii="Calibri" w:eastAsia="Times New Roman" w:hAnsi="Calibri" w:cs="Calibri"/>
          <w:color w:val="000000"/>
          <w:lang w:eastAsia="es-CO"/>
        </w:rPr>
      </w:pPr>
      <w:r w:rsidRPr="0009412F">
        <w:rPr>
          <w:rFonts w:ascii="Calibri" w:eastAsia="Times New Roman" w:hAnsi="Calibri" w:cs="Calibri"/>
          <w:color w:val="000000"/>
          <w:lang w:eastAsia="es-CO"/>
        </w:rPr>
        <w:t>Método de recolección: Encuesta digital a través de Google Forms.</w:t>
      </w:r>
    </w:p>
    <w:p w:rsidR="0009412F" w:rsidRDefault="0009412F" w:rsidP="000B6571">
      <w:pPr>
        <w:spacing w:after="0" w:line="240" w:lineRule="auto"/>
        <w:textAlignment w:val="baseline"/>
        <w:rPr>
          <w:rFonts w:ascii="Calibri" w:eastAsia="Times New Roman" w:hAnsi="Calibri" w:cs="Calibri"/>
          <w:color w:val="000000"/>
          <w:lang w:eastAsia="es-CO"/>
        </w:rPr>
      </w:pPr>
    </w:p>
    <w:p w:rsidR="000B6571" w:rsidRDefault="000B6571" w:rsidP="000B6571">
      <w:pPr>
        <w:spacing w:after="0" w:line="240" w:lineRule="auto"/>
        <w:textAlignment w:val="baseline"/>
        <w:rPr>
          <w:rFonts w:ascii="Calibri" w:eastAsia="Times New Roman" w:hAnsi="Calibri" w:cs="Calibri"/>
          <w:color w:val="000000"/>
          <w:lang w:eastAsia="es-CO"/>
        </w:rPr>
      </w:pPr>
    </w:p>
    <w:p w:rsidR="000B6571" w:rsidRDefault="000B6571" w:rsidP="000B6571">
      <w:pPr>
        <w:spacing w:after="0" w:line="240" w:lineRule="auto"/>
        <w:textAlignment w:val="baseline"/>
        <w:rPr>
          <w:rFonts w:ascii="Calibri" w:eastAsia="Times New Roman" w:hAnsi="Calibri" w:cs="Calibri"/>
          <w:color w:val="000000"/>
          <w:lang w:eastAsia="es-CO"/>
        </w:rPr>
      </w:pPr>
    </w:p>
    <w:p w:rsidR="000B6571" w:rsidRDefault="000B6571" w:rsidP="000B6571">
      <w:pPr>
        <w:spacing w:after="0" w:line="240" w:lineRule="auto"/>
        <w:textAlignment w:val="baseline"/>
        <w:rPr>
          <w:rFonts w:ascii="Calibri" w:eastAsia="Times New Roman" w:hAnsi="Calibri" w:cs="Calibri"/>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A7053C" w:rsidRDefault="00A7053C" w:rsidP="000B6571">
      <w:pPr>
        <w:spacing w:after="0" w:line="240" w:lineRule="auto"/>
        <w:textAlignment w:val="baseline"/>
        <w:rPr>
          <w:rFonts w:ascii="Calibri" w:eastAsia="Times New Roman" w:hAnsi="Calibri" w:cs="Calibri"/>
          <w:b/>
          <w:color w:val="000000"/>
          <w:lang w:eastAsia="es-CO"/>
        </w:rPr>
      </w:pPr>
    </w:p>
    <w:p w:rsidR="0009412F" w:rsidRDefault="00DB08F0" w:rsidP="000B6571">
      <w:pPr>
        <w:spacing w:after="0" w:line="240" w:lineRule="auto"/>
        <w:textAlignment w:val="baseline"/>
        <w:rPr>
          <w:rFonts w:ascii="Calibri" w:eastAsia="Times New Roman" w:hAnsi="Calibri" w:cs="Calibri"/>
          <w:b/>
          <w:color w:val="000000"/>
          <w:lang w:eastAsia="es-CO"/>
        </w:rPr>
      </w:pPr>
      <w:r>
        <w:rPr>
          <w:rFonts w:ascii="Calibri" w:eastAsia="Times New Roman" w:hAnsi="Calibri" w:cs="Calibri"/>
          <w:b/>
          <w:color w:val="000000"/>
          <w:lang w:eastAsia="es-CO"/>
        </w:rPr>
        <w:lastRenderedPageBreak/>
        <w:t>FORMULACIÓN (resultados)</w:t>
      </w:r>
      <w:r w:rsidR="005750EB">
        <w:rPr>
          <w:rFonts w:ascii="Calibri" w:eastAsia="Times New Roman" w:hAnsi="Calibri" w:cs="Calibri"/>
          <w:b/>
          <w:color w:val="000000"/>
          <w:lang w:eastAsia="es-CO"/>
        </w:rPr>
        <w:t>:</w:t>
      </w:r>
    </w:p>
    <w:p w:rsidR="005750EB" w:rsidRDefault="005750EB" w:rsidP="000B6571">
      <w:pPr>
        <w:spacing w:after="0" w:line="240" w:lineRule="auto"/>
        <w:textAlignment w:val="baseline"/>
        <w:rPr>
          <w:rFonts w:ascii="Calibri" w:eastAsia="Times New Roman" w:hAnsi="Calibri" w:cs="Calibri"/>
          <w:b/>
          <w:color w:val="000000"/>
          <w:lang w:eastAsia="es-CO"/>
        </w:rPr>
      </w:pPr>
    </w:p>
    <w:p w:rsidR="005750EB" w:rsidRDefault="005750EB" w:rsidP="000B6571">
      <w:pPr>
        <w:spacing w:after="0" w:line="240" w:lineRule="auto"/>
        <w:textAlignment w:val="baseline"/>
        <w:rPr>
          <w:rFonts w:ascii="Calibri" w:hAnsi="Calibri" w:cs="Calibri"/>
          <w:b/>
          <w:bCs/>
          <w:color w:val="000000"/>
        </w:rPr>
      </w:pPr>
      <w:r w:rsidRPr="005750EB">
        <w:rPr>
          <w:rFonts w:ascii="Calibri" w:hAnsi="Calibri" w:cs="Calibri"/>
          <w:b/>
          <w:bCs/>
          <w:color w:val="000000"/>
        </w:rPr>
        <w:t>¿Existe al interior de la universidad normatividad que defina y regule la Formulación del Plan de Desarrollo o Plan Estratégico?</w:t>
      </w:r>
    </w:p>
    <w:p w:rsidR="005750EB" w:rsidRDefault="005324A3" w:rsidP="000B6571">
      <w:pPr>
        <w:spacing w:after="0" w:line="240" w:lineRule="auto"/>
        <w:textAlignment w:val="baseline"/>
        <w:rPr>
          <w:rFonts w:ascii="Calibri" w:hAnsi="Calibri" w:cs="Calibri"/>
          <w:b/>
          <w:bCs/>
          <w:color w:val="000000"/>
        </w:rPr>
      </w:pPr>
      <w:r>
        <w:rPr>
          <w:rFonts w:ascii="Calibri" w:eastAsia="Times New Roman" w:hAnsi="Calibri" w:cs="Calibri"/>
          <w:noProof/>
          <w:color w:val="000000"/>
          <w:lang w:eastAsia="es-CO"/>
        </w:rPr>
        <w:drawing>
          <wp:anchor distT="0" distB="0" distL="114300" distR="114300" simplePos="0" relativeHeight="251658240" behindDoc="0" locked="0" layoutInCell="1" allowOverlap="1" wp14:anchorId="32CC683C" wp14:editId="66C78A94">
            <wp:simplePos x="0" y="0"/>
            <wp:positionH relativeFrom="margin">
              <wp:align>right</wp:align>
            </wp:positionH>
            <wp:positionV relativeFrom="paragraph">
              <wp:posOffset>8890</wp:posOffset>
            </wp:positionV>
            <wp:extent cx="2829600" cy="1638000"/>
            <wp:effectExtent l="0" t="0" r="8890" b="635"/>
            <wp:wrapThrough wrapText="bothSides">
              <wp:wrapPolygon edited="0">
                <wp:start x="0" y="0"/>
                <wp:lineTo x="0" y="21357"/>
                <wp:lineTo x="21522" y="21357"/>
                <wp:lineTo x="2152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9600" cy="163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2BE8" w:rsidRDefault="00612BE8" w:rsidP="000B6571">
      <w:pPr>
        <w:spacing w:after="0" w:line="240" w:lineRule="auto"/>
        <w:textAlignment w:val="baseline"/>
        <w:rPr>
          <w:rFonts w:ascii="Calibri" w:eastAsia="Times New Roman" w:hAnsi="Calibri" w:cs="Calibri"/>
          <w:color w:val="000000"/>
          <w:lang w:eastAsia="es-CO"/>
        </w:rPr>
      </w:pPr>
    </w:p>
    <w:p w:rsidR="005324A3" w:rsidRDefault="005324A3" w:rsidP="000B6571">
      <w:pPr>
        <w:spacing w:after="0" w:line="240" w:lineRule="auto"/>
        <w:textAlignment w:val="baseline"/>
        <w:rPr>
          <w:rFonts w:ascii="Calibri" w:eastAsia="Times New Roman" w:hAnsi="Calibri" w:cs="Calibri"/>
          <w:color w:val="000000"/>
          <w:lang w:eastAsia="es-CO"/>
        </w:rPr>
      </w:pPr>
    </w:p>
    <w:p w:rsidR="005324A3" w:rsidRDefault="005324A3" w:rsidP="000B6571">
      <w:pPr>
        <w:spacing w:after="0" w:line="240" w:lineRule="auto"/>
        <w:textAlignment w:val="baseline"/>
        <w:rPr>
          <w:rFonts w:ascii="Calibri" w:eastAsia="Times New Roman" w:hAnsi="Calibri" w:cs="Calibri"/>
          <w:color w:val="000000"/>
          <w:lang w:eastAsia="es-CO"/>
        </w:rPr>
      </w:pPr>
    </w:p>
    <w:p w:rsidR="000B6571" w:rsidRDefault="00612BE8" w:rsidP="002F105D">
      <w:pPr>
        <w:spacing w:after="0" w:line="240" w:lineRule="auto"/>
        <w:jc w:val="both"/>
        <w:textAlignment w:val="baseline"/>
        <w:rPr>
          <w:rFonts w:ascii="Calibri" w:eastAsia="Times New Roman" w:hAnsi="Calibri" w:cs="Calibri"/>
          <w:color w:val="000000"/>
          <w:lang w:eastAsia="es-CO"/>
        </w:rPr>
      </w:pPr>
      <w:r w:rsidRPr="00612BE8">
        <w:rPr>
          <w:rFonts w:ascii="Calibri" w:eastAsia="Times New Roman" w:hAnsi="Calibri" w:cs="Calibri"/>
          <w:color w:val="000000"/>
          <w:lang w:eastAsia="es-CO"/>
        </w:rPr>
        <w:t xml:space="preserve">El </w:t>
      </w:r>
      <w:r w:rsidRPr="00265032">
        <w:rPr>
          <w:rFonts w:ascii="Calibri" w:eastAsia="Times New Roman" w:hAnsi="Calibri" w:cs="Calibri"/>
          <w:b/>
          <w:color w:val="000000"/>
          <w:lang w:eastAsia="es-CO"/>
        </w:rPr>
        <w:t>96,7%</w:t>
      </w:r>
      <w:r w:rsidRPr="00612BE8">
        <w:rPr>
          <w:rFonts w:ascii="Calibri" w:eastAsia="Times New Roman" w:hAnsi="Calibri" w:cs="Calibri"/>
          <w:color w:val="000000"/>
          <w:lang w:eastAsia="es-CO"/>
        </w:rPr>
        <w:t xml:space="preserve"> de las Universidades manifiestas contar con normatividad que regule la formulación de los Planes de Desarrollo</w:t>
      </w:r>
    </w:p>
    <w:p w:rsidR="0009412F" w:rsidRDefault="0009412F" w:rsidP="0009412F">
      <w:pPr>
        <w:spacing w:after="0" w:line="240" w:lineRule="auto"/>
        <w:ind w:left="360"/>
        <w:textAlignment w:val="baseline"/>
        <w:rPr>
          <w:rFonts w:ascii="Calibri" w:eastAsia="Times New Roman" w:hAnsi="Calibri" w:cs="Calibri"/>
          <w:color w:val="000000"/>
          <w:lang w:eastAsia="es-CO"/>
        </w:rPr>
      </w:pPr>
    </w:p>
    <w:p w:rsidR="0009412F" w:rsidRDefault="0009412F" w:rsidP="00265032">
      <w:pPr>
        <w:spacing w:after="0" w:line="240" w:lineRule="auto"/>
        <w:textAlignment w:val="baseline"/>
        <w:rPr>
          <w:rFonts w:ascii="Calibri" w:eastAsia="Times New Roman" w:hAnsi="Calibri" w:cs="Calibri"/>
          <w:color w:val="000000"/>
          <w:lang w:eastAsia="es-CO"/>
        </w:rPr>
      </w:pPr>
    </w:p>
    <w:p w:rsidR="00265032" w:rsidRDefault="00265032" w:rsidP="00265032">
      <w:pPr>
        <w:spacing w:after="0" w:line="240" w:lineRule="auto"/>
        <w:textAlignment w:val="baseline"/>
        <w:rPr>
          <w:rFonts w:ascii="Calibri" w:eastAsia="Times New Roman" w:hAnsi="Calibri" w:cs="Calibri"/>
          <w:color w:val="000000"/>
          <w:lang w:eastAsia="es-CO"/>
        </w:rPr>
      </w:pPr>
    </w:p>
    <w:p w:rsidR="00265032" w:rsidRDefault="00265032" w:rsidP="00265032">
      <w:pPr>
        <w:spacing w:after="0" w:line="240" w:lineRule="auto"/>
        <w:textAlignment w:val="baseline"/>
        <w:rPr>
          <w:rFonts w:ascii="Calibri" w:eastAsia="Times New Roman" w:hAnsi="Calibri" w:cs="Calibri"/>
          <w:color w:val="000000"/>
          <w:lang w:eastAsia="es-CO"/>
        </w:rPr>
      </w:pPr>
    </w:p>
    <w:p w:rsidR="00265032" w:rsidRDefault="00265032" w:rsidP="00265032">
      <w:pPr>
        <w:spacing w:after="0" w:line="240" w:lineRule="auto"/>
        <w:rPr>
          <w:rFonts w:ascii="Calibri" w:eastAsia="Times New Roman" w:hAnsi="Calibri" w:cs="Calibri"/>
          <w:color w:val="000000"/>
          <w:lang w:eastAsia="es-CO"/>
        </w:rPr>
      </w:pPr>
    </w:p>
    <w:p w:rsidR="00265032" w:rsidRDefault="00265032" w:rsidP="00265032">
      <w:pPr>
        <w:spacing w:after="0" w:line="240" w:lineRule="auto"/>
        <w:rPr>
          <w:rFonts w:ascii="Calibri" w:hAnsi="Calibri" w:cs="Calibri"/>
          <w:b/>
          <w:bCs/>
          <w:color w:val="000000"/>
        </w:rPr>
      </w:pPr>
      <w:r w:rsidRPr="00265032">
        <w:rPr>
          <w:rFonts w:ascii="Calibri" w:hAnsi="Calibri" w:cs="Calibri"/>
          <w:b/>
          <w:bCs/>
          <w:color w:val="000000"/>
        </w:rPr>
        <w:t>Al momento de Formular el Plan de Desarrollo o Plan Estratégico de la Universidad, el horizonte de tiempo se plantea en el:</w:t>
      </w:r>
    </w:p>
    <w:p w:rsidR="00265032" w:rsidRDefault="002F105D" w:rsidP="00265032">
      <w:pPr>
        <w:spacing w:after="0" w:line="240" w:lineRule="auto"/>
        <w:textAlignment w:val="baseline"/>
        <w:rPr>
          <w:rFonts w:ascii="Calibri" w:hAnsi="Calibri" w:cs="Calibri"/>
          <w:b/>
          <w:bCs/>
          <w:color w:val="000000"/>
        </w:rPr>
      </w:pPr>
      <w:r>
        <w:rPr>
          <w:rFonts w:ascii="Calibri" w:eastAsia="Times New Roman" w:hAnsi="Calibri" w:cs="Calibri"/>
          <w:noProof/>
          <w:color w:val="000000"/>
          <w:lang w:eastAsia="es-CO"/>
        </w:rPr>
        <w:drawing>
          <wp:anchor distT="0" distB="0" distL="114300" distR="114300" simplePos="0" relativeHeight="251659264" behindDoc="0" locked="0" layoutInCell="1" allowOverlap="1" wp14:anchorId="70D58DE3" wp14:editId="4BB1235E">
            <wp:simplePos x="0" y="0"/>
            <wp:positionH relativeFrom="column">
              <wp:posOffset>1615440</wp:posOffset>
            </wp:positionH>
            <wp:positionV relativeFrom="paragraph">
              <wp:posOffset>107315</wp:posOffset>
            </wp:positionV>
            <wp:extent cx="4161600" cy="1544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1600" cy="154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5032" w:rsidRDefault="002F105D" w:rsidP="002F105D">
      <w:pPr>
        <w:spacing w:after="0" w:line="240" w:lineRule="auto"/>
        <w:jc w:val="both"/>
        <w:textAlignment w:val="baseline"/>
        <w:rPr>
          <w:rFonts w:ascii="Calibri" w:eastAsia="Times New Roman" w:hAnsi="Calibri" w:cs="Calibri"/>
          <w:b/>
          <w:color w:val="000000"/>
          <w:lang w:eastAsia="es-CO"/>
        </w:rPr>
      </w:pPr>
      <w:r w:rsidRPr="002F105D">
        <w:rPr>
          <w:rFonts w:ascii="Calibri" w:eastAsia="Times New Roman" w:hAnsi="Calibri" w:cs="Calibri"/>
          <w:color w:val="000000"/>
          <w:lang w:eastAsia="es-CO"/>
        </w:rPr>
        <w:t xml:space="preserve">La mayor parte de las Universidades proyectan sus planes de desarrollo en el mediano plazo con </w:t>
      </w:r>
      <w:r w:rsidRPr="002F105D">
        <w:rPr>
          <w:rFonts w:ascii="Calibri" w:eastAsia="Times New Roman" w:hAnsi="Calibri" w:cs="Calibri"/>
          <w:b/>
          <w:color w:val="000000"/>
          <w:lang w:eastAsia="es-CO"/>
        </w:rPr>
        <w:t>43,3%,</w:t>
      </w:r>
      <w:r w:rsidRPr="002F105D">
        <w:rPr>
          <w:rFonts w:ascii="Calibri" w:eastAsia="Times New Roman" w:hAnsi="Calibri" w:cs="Calibri"/>
          <w:color w:val="000000"/>
          <w:lang w:eastAsia="es-CO"/>
        </w:rPr>
        <w:t xml:space="preserve"> seguidos por el largo plazo con </w:t>
      </w:r>
      <w:r w:rsidRPr="002F105D">
        <w:rPr>
          <w:rFonts w:ascii="Calibri" w:eastAsia="Times New Roman" w:hAnsi="Calibri" w:cs="Calibri"/>
          <w:b/>
          <w:color w:val="000000"/>
          <w:lang w:eastAsia="es-CO"/>
        </w:rPr>
        <w:t>33,3%</w:t>
      </w:r>
      <w:r w:rsidRPr="002F105D">
        <w:rPr>
          <w:rFonts w:ascii="Calibri" w:eastAsia="Times New Roman" w:hAnsi="Calibri" w:cs="Calibri"/>
          <w:color w:val="000000"/>
          <w:lang w:eastAsia="es-CO"/>
        </w:rPr>
        <w:t xml:space="preserve"> y por último el corto plazo con </w:t>
      </w:r>
      <w:r w:rsidRPr="002F105D">
        <w:rPr>
          <w:rFonts w:ascii="Calibri" w:eastAsia="Times New Roman" w:hAnsi="Calibri" w:cs="Calibri"/>
          <w:b/>
          <w:color w:val="000000"/>
          <w:lang w:eastAsia="es-CO"/>
        </w:rPr>
        <w:t>23,3%.</w:t>
      </w:r>
    </w:p>
    <w:p w:rsidR="002F105D" w:rsidRDefault="002F105D" w:rsidP="002F105D">
      <w:pPr>
        <w:spacing w:after="0" w:line="240" w:lineRule="auto"/>
        <w:jc w:val="both"/>
        <w:textAlignment w:val="baseline"/>
        <w:rPr>
          <w:rFonts w:ascii="Calibri" w:eastAsia="Times New Roman" w:hAnsi="Calibri" w:cs="Calibri"/>
          <w:b/>
          <w:color w:val="000000"/>
          <w:lang w:eastAsia="es-CO"/>
        </w:rPr>
      </w:pPr>
    </w:p>
    <w:p w:rsidR="002F105D" w:rsidRDefault="002F105D" w:rsidP="002F105D">
      <w:pPr>
        <w:spacing w:after="0" w:line="240" w:lineRule="auto"/>
        <w:jc w:val="both"/>
        <w:textAlignment w:val="baseline"/>
        <w:rPr>
          <w:rFonts w:ascii="Calibri" w:eastAsia="Times New Roman" w:hAnsi="Calibri" w:cs="Calibri"/>
          <w:b/>
          <w:color w:val="000000"/>
          <w:lang w:eastAsia="es-CO"/>
        </w:rPr>
      </w:pPr>
    </w:p>
    <w:p w:rsidR="002F105D" w:rsidRDefault="00FF32ED" w:rsidP="002F105D">
      <w:pPr>
        <w:spacing w:after="0" w:line="240" w:lineRule="auto"/>
        <w:jc w:val="both"/>
        <w:textAlignment w:val="baseline"/>
        <w:rPr>
          <w:rFonts w:ascii="Calibri" w:hAnsi="Calibri" w:cs="Calibri"/>
          <w:b/>
          <w:bCs/>
          <w:color w:val="000000"/>
        </w:rPr>
      </w:pPr>
      <w:r w:rsidRPr="00FF32ED">
        <w:rPr>
          <w:rFonts w:ascii="Calibri" w:hAnsi="Calibri" w:cs="Calibri"/>
          <w:b/>
          <w:bCs/>
          <w:color w:val="000000"/>
        </w:rPr>
        <w:t>En el caso de que el horizonte del Plan de Desarrollo o Plan Estratégico de la Universidad se plantee con un tiempo superior al periodo rectoral, ¿Cómo se articulan las estrategias o apuestas del rector entrante al mismo?</w:t>
      </w:r>
    </w:p>
    <w:p w:rsidR="00FF32ED" w:rsidRDefault="00FF32ED" w:rsidP="002F105D">
      <w:pPr>
        <w:spacing w:after="0" w:line="240" w:lineRule="auto"/>
        <w:jc w:val="both"/>
        <w:textAlignment w:val="baseline"/>
        <w:rPr>
          <w:rFonts w:ascii="Calibri" w:hAnsi="Calibri" w:cs="Calibri"/>
          <w:b/>
          <w:bCs/>
          <w:color w:val="000000"/>
        </w:rPr>
      </w:pPr>
    </w:p>
    <w:p w:rsidR="00FF32ED" w:rsidRPr="00BD5A49" w:rsidRDefault="00BD5A49" w:rsidP="00BD5A49">
      <w:pPr>
        <w:pStyle w:val="NormalWeb"/>
        <w:spacing w:before="0" w:beforeAutospacing="0" w:after="0" w:afterAutospacing="0"/>
        <w:jc w:val="both"/>
        <w:rPr>
          <w:sz w:val="22"/>
          <w:szCs w:val="22"/>
        </w:rPr>
      </w:pPr>
      <w:r>
        <w:rPr>
          <w:rFonts w:ascii="Calibri" w:hAnsi="Calibri" w:cs="Calibri"/>
          <w:b/>
          <w:bCs/>
          <w:noProof/>
          <w:color w:val="000000"/>
        </w:rPr>
        <w:drawing>
          <wp:anchor distT="0" distB="0" distL="114300" distR="114300" simplePos="0" relativeHeight="251660288" behindDoc="0" locked="0" layoutInCell="1" allowOverlap="1">
            <wp:simplePos x="0" y="0"/>
            <wp:positionH relativeFrom="column">
              <wp:posOffset>1996440</wp:posOffset>
            </wp:positionH>
            <wp:positionV relativeFrom="paragraph">
              <wp:posOffset>6985</wp:posOffset>
            </wp:positionV>
            <wp:extent cx="3857625" cy="141922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76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2ED" w:rsidRPr="00BD5A49">
        <w:rPr>
          <w:rFonts w:ascii="Calibri" w:hAnsi="Calibri" w:cs="Calibri"/>
          <w:color w:val="000000"/>
          <w:sz w:val="22"/>
          <w:szCs w:val="22"/>
        </w:rPr>
        <w:t xml:space="preserve">Con respecto a la pregunta, la mayor proporción de respuestas se ubica en realizar un </w:t>
      </w:r>
      <w:r w:rsidR="00FF32ED" w:rsidRPr="00BD5A49">
        <w:rPr>
          <w:rFonts w:ascii="Calibri" w:hAnsi="Calibri" w:cs="Calibri"/>
          <w:b/>
          <w:bCs/>
          <w:color w:val="000000"/>
          <w:sz w:val="22"/>
          <w:szCs w:val="22"/>
        </w:rPr>
        <w:t>proceso de fortalecimiento</w:t>
      </w:r>
      <w:r w:rsidR="00FF32ED" w:rsidRPr="00BD5A49">
        <w:rPr>
          <w:rFonts w:ascii="Calibri" w:hAnsi="Calibri" w:cs="Calibri"/>
          <w:color w:val="000000"/>
          <w:sz w:val="22"/>
          <w:szCs w:val="22"/>
        </w:rPr>
        <w:t xml:space="preserve">, seguido de la </w:t>
      </w:r>
      <w:r w:rsidR="00FF32ED" w:rsidRPr="00BD5A49">
        <w:rPr>
          <w:rFonts w:ascii="Calibri" w:hAnsi="Calibri" w:cs="Calibri"/>
          <w:b/>
          <w:bCs/>
          <w:color w:val="000000"/>
          <w:sz w:val="22"/>
          <w:szCs w:val="22"/>
        </w:rPr>
        <w:t xml:space="preserve">formulación de un nuevo plan </w:t>
      </w:r>
      <w:r w:rsidR="00FF32ED" w:rsidRPr="00BD5A49">
        <w:rPr>
          <w:rFonts w:ascii="Calibri" w:hAnsi="Calibri" w:cs="Calibri"/>
          <w:color w:val="000000"/>
          <w:sz w:val="22"/>
          <w:szCs w:val="22"/>
        </w:rPr>
        <w:t xml:space="preserve">y la </w:t>
      </w:r>
      <w:r w:rsidR="00FF32ED" w:rsidRPr="00BD5A49">
        <w:rPr>
          <w:rFonts w:ascii="Calibri" w:hAnsi="Calibri" w:cs="Calibri"/>
          <w:b/>
          <w:bCs/>
          <w:color w:val="000000"/>
          <w:sz w:val="22"/>
          <w:szCs w:val="22"/>
        </w:rPr>
        <w:t>actualización solo de los proyectos del PD</w:t>
      </w:r>
      <w:r w:rsidR="00FF32ED" w:rsidRPr="00BD5A49">
        <w:rPr>
          <w:rFonts w:ascii="Calibri" w:hAnsi="Calibri" w:cs="Calibri"/>
          <w:color w:val="000000"/>
          <w:sz w:val="22"/>
          <w:szCs w:val="22"/>
        </w:rPr>
        <w:t>. </w:t>
      </w:r>
    </w:p>
    <w:p w:rsidR="00FF32ED" w:rsidRPr="00FF32ED" w:rsidRDefault="00FF32ED" w:rsidP="00BD5A49">
      <w:pPr>
        <w:spacing w:before="200" w:after="0" w:line="240" w:lineRule="auto"/>
        <w:jc w:val="both"/>
        <w:rPr>
          <w:rFonts w:ascii="Times New Roman" w:eastAsia="Times New Roman" w:hAnsi="Times New Roman" w:cs="Times New Roman"/>
          <w:lang w:eastAsia="es-CO"/>
        </w:rPr>
      </w:pPr>
      <w:r w:rsidRPr="00FF32ED">
        <w:rPr>
          <w:rFonts w:ascii="Calibri" w:eastAsia="Times New Roman" w:hAnsi="Calibri" w:cs="Calibri"/>
          <w:color w:val="000000"/>
          <w:lang w:eastAsia="es-CO"/>
        </w:rPr>
        <w:t>El resto de las universidades toman otras rutas.</w:t>
      </w:r>
    </w:p>
    <w:p w:rsidR="00FF32ED" w:rsidRDefault="00FF32ED" w:rsidP="002F105D">
      <w:pPr>
        <w:spacing w:after="0" w:line="240" w:lineRule="auto"/>
        <w:jc w:val="both"/>
        <w:textAlignment w:val="baseline"/>
        <w:rPr>
          <w:rFonts w:ascii="Calibri" w:hAnsi="Calibri" w:cs="Calibri"/>
          <w:b/>
          <w:bCs/>
          <w:color w:val="000000"/>
        </w:rPr>
      </w:pPr>
    </w:p>
    <w:p w:rsidR="005324A3" w:rsidRDefault="005324A3" w:rsidP="002F105D">
      <w:pPr>
        <w:spacing w:after="0" w:line="240" w:lineRule="auto"/>
        <w:jc w:val="both"/>
        <w:textAlignment w:val="baseline"/>
        <w:rPr>
          <w:rFonts w:ascii="Calibri" w:hAnsi="Calibri" w:cs="Calibri"/>
          <w:b/>
          <w:bCs/>
          <w:color w:val="000000"/>
        </w:rPr>
      </w:pPr>
    </w:p>
    <w:p w:rsidR="005324A3" w:rsidRDefault="005324A3" w:rsidP="002F105D">
      <w:pPr>
        <w:spacing w:after="0" w:line="240" w:lineRule="auto"/>
        <w:jc w:val="both"/>
        <w:textAlignment w:val="baseline"/>
        <w:rPr>
          <w:rFonts w:ascii="Calibri" w:hAnsi="Calibri" w:cs="Calibri"/>
          <w:b/>
          <w:bCs/>
          <w:color w:val="000000"/>
        </w:rPr>
      </w:pPr>
    </w:p>
    <w:p w:rsidR="005324A3" w:rsidRDefault="005324A3" w:rsidP="002F105D">
      <w:pPr>
        <w:spacing w:after="0" w:line="240" w:lineRule="auto"/>
        <w:jc w:val="both"/>
        <w:textAlignment w:val="baseline"/>
        <w:rPr>
          <w:rFonts w:ascii="Calibri" w:hAnsi="Calibri" w:cs="Calibri"/>
          <w:b/>
          <w:bCs/>
          <w:color w:val="000000"/>
        </w:rPr>
      </w:pPr>
    </w:p>
    <w:p w:rsidR="005324A3" w:rsidRDefault="005324A3" w:rsidP="002F105D">
      <w:pPr>
        <w:spacing w:after="0" w:line="240" w:lineRule="auto"/>
        <w:jc w:val="both"/>
        <w:textAlignment w:val="baseline"/>
        <w:rPr>
          <w:rFonts w:ascii="Calibri" w:hAnsi="Calibri" w:cs="Calibri"/>
          <w:b/>
          <w:bCs/>
          <w:color w:val="000000"/>
        </w:rPr>
      </w:pPr>
      <w:r w:rsidRPr="005324A3">
        <w:rPr>
          <w:rFonts w:ascii="Calibri" w:hAnsi="Calibri" w:cs="Calibri"/>
          <w:b/>
          <w:bCs/>
          <w:color w:val="000000"/>
        </w:rPr>
        <w:lastRenderedPageBreak/>
        <w:t>¿Qué grupos de valor (</w:t>
      </w:r>
      <w:proofErr w:type="spellStart"/>
      <w:r w:rsidRPr="005324A3">
        <w:rPr>
          <w:rFonts w:ascii="Calibri" w:hAnsi="Calibri" w:cs="Calibri"/>
          <w:b/>
          <w:bCs/>
          <w:color w:val="000000"/>
        </w:rPr>
        <w:t>stakeholders</w:t>
      </w:r>
      <w:proofErr w:type="spellEnd"/>
      <w:r w:rsidRPr="005324A3">
        <w:rPr>
          <w:rFonts w:ascii="Calibri" w:hAnsi="Calibri" w:cs="Calibri"/>
          <w:b/>
          <w:bCs/>
          <w:color w:val="000000"/>
        </w:rPr>
        <w:t>) se integran dentro del proceso de formulación del Plan de Desarrollo o Plan Estratégico?</w:t>
      </w:r>
    </w:p>
    <w:p w:rsidR="00ED6ADD" w:rsidRDefault="00ED6ADD" w:rsidP="002F105D">
      <w:pPr>
        <w:spacing w:after="0" w:line="240" w:lineRule="auto"/>
        <w:jc w:val="both"/>
        <w:textAlignment w:val="baseline"/>
        <w:rPr>
          <w:rFonts w:ascii="Calibri" w:hAnsi="Calibri" w:cs="Calibri"/>
          <w:b/>
          <w:bCs/>
          <w:color w:val="000000"/>
        </w:rPr>
      </w:pPr>
    </w:p>
    <w:p w:rsidR="009C3055" w:rsidRPr="009C3055" w:rsidRDefault="009C3055" w:rsidP="009C3055">
      <w:pPr>
        <w:pStyle w:val="NormalWeb"/>
        <w:numPr>
          <w:ilvl w:val="0"/>
          <w:numId w:val="6"/>
        </w:numPr>
        <w:spacing w:before="0" w:beforeAutospacing="0" w:after="0" w:afterAutospacing="0"/>
        <w:ind w:left="640"/>
        <w:jc w:val="both"/>
        <w:textAlignment w:val="baseline"/>
        <w:rPr>
          <w:rFonts w:ascii="Arial" w:hAnsi="Arial" w:cs="Arial"/>
          <w:color w:val="000000"/>
          <w:sz w:val="22"/>
          <w:szCs w:val="22"/>
        </w:rPr>
      </w:pPr>
      <w:r>
        <w:rPr>
          <w:rFonts w:ascii="Calibri" w:hAnsi="Calibri" w:cs="Calibri"/>
          <w:b/>
          <w:bCs/>
          <w:noProof/>
          <w:color w:val="000000"/>
        </w:rPr>
        <w:drawing>
          <wp:anchor distT="0" distB="0" distL="114300" distR="114300" simplePos="0" relativeHeight="251661312" behindDoc="0" locked="0" layoutInCell="1" allowOverlap="1">
            <wp:simplePos x="0" y="0"/>
            <wp:positionH relativeFrom="column">
              <wp:posOffset>1729740</wp:posOffset>
            </wp:positionH>
            <wp:positionV relativeFrom="paragraph">
              <wp:posOffset>26670</wp:posOffset>
            </wp:positionV>
            <wp:extent cx="4286250" cy="20097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009775"/>
                    </a:xfrm>
                    <a:prstGeom prst="rect">
                      <a:avLst/>
                    </a:prstGeom>
                    <a:noFill/>
                    <a:ln>
                      <a:noFill/>
                    </a:ln>
                  </pic:spPr>
                </pic:pic>
              </a:graphicData>
            </a:graphic>
          </wp:anchor>
        </w:drawing>
      </w:r>
      <w:r w:rsidRPr="009C3055">
        <w:rPr>
          <w:rFonts w:ascii="Calibri" w:hAnsi="Calibri" w:cs="Calibri"/>
          <w:color w:val="000000"/>
          <w:sz w:val="22"/>
          <w:szCs w:val="22"/>
        </w:rPr>
        <w:t xml:space="preserve">En todos los casos, las Universidades incluyen a los </w:t>
      </w:r>
      <w:r w:rsidRPr="009C3055">
        <w:rPr>
          <w:rFonts w:ascii="Calibri" w:hAnsi="Calibri" w:cs="Calibri"/>
          <w:b/>
          <w:bCs/>
          <w:color w:val="000000"/>
          <w:sz w:val="22"/>
          <w:szCs w:val="22"/>
        </w:rPr>
        <w:t>estudiantes</w:t>
      </w:r>
      <w:r w:rsidRPr="009C3055">
        <w:rPr>
          <w:rFonts w:ascii="Calibri" w:hAnsi="Calibri" w:cs="Calibri"/>
          <w:color w:val="000000"/>
          <w:sz w:val="22"/>
          <w:szCs w:val="22"/>
        </w:rPr>
        <w:t xml:space="preserve"> y </w:t>
      </w:r>
      <w:r w:rsidRPr="009C3055">
        <w:rPr>
          <w:rFonts w:ascii="Calibri" w:hAnsi="Calibri" w:cs="Calibri"/>
          <w:b/>
          <w:bCs/>
          <w:color w:val="000000"/>
          <w:sz w:val="22"/>
          <w:szCs w:val="22"/>
        </w:rPr>
        <w:t>docentes</w:t>
      </w:r>
      <w:r w:rsidRPr="009C3055">
        <w:rPr>
          <w:rFonts w:ascii="Calibri" w:hAnsi="Calibri" w:cs="Calibri"/>
          <w:color w:val="000000"/>
          <w:sz w:val="22"/>
          <w:szCs w:val="22"/>
        </w:rPr>
        <w:t xml:space="preserve"> en la formulación de los planes.</w:t>
      </w:r>
    </w:p>
    <w:p w:rsidR="009C3055" w:rsidRPr="009C3055" w:rsidRDefault="009C3055" w:rsidP="009C3055">
      <w:pPr>
        <w:pStyle w:val="NormalWeb"/>
        <w:numPr>
          <w:ilvl w:val="0"/>
          <w:numId w:val="6"/>
        </w:numPr>
        <w:spacing w:before="200" w:beforeAutospacing="0" w:after="0" w:afterAutospacing="0"/>
        <w:ind w:left="640"/>
        <w:jc w:val="both"/>
        <w:textAlignment w:val="baseline"/>
        <w:rPr>
          <w:rFonts w:ascii="Arial" w:hAnsi="Arial" w:cs="Arial"/>
          <w:color w:val="000000"/>
          <w:sz w:val="22"/>
          <w:szCs w:val="22"/>
        </w:rPr>
      </w:pPr>
      <w:r w:rsidRPr="009C3055">
        <w:rPr>
          <w:rFonts w:ascii="Calibri" w:hAnsi="Calibri" w:cs="Calibri"/>
          <w:color w:val="000000"/>
          <w:sz w:val="22"/>
          <w:szCs w:val="22"/>
        </w:rPr>
        <w:t xml:space="preserve">En casi todos los casos, se incluyen a </w:t>
      </w:r>
      <w:r w:rsidRPr="009C3055">
        <w:rPr>
          <w:rFonts w:ascii="Calibri" w:hAnsi="Calibri" w:cs="Calibri"/>
          <w:b/>
          <w:bCs/>
          <w:color w:val="000000"/>
          <w:sz w:val="22"/>
          <w:szCs w:val="22"/>
        </w:rPr>
        <w:t>Administrativos,</w:t>
      </w:r>
      <w:r w:rsidRPr="009C3055">
        <w:rPr>
          <w:rFonts w:ascii="Calibri" w:hAnsi="Calibri" w:cs="Calibri"/>
          <w:color w:val="000000"/>
          <w:sz w:val="22"/>
          <w:szCs w:val="22"/>
        </w:rPr>
        <w:t xml:space="preserve"> </w:t>
      </w:r>
      <w:r w:rsidRPr="009C3055">
        <w:rPr>
          <w:rFonts w:ascii="Calibri" w:hAnsi="Calibri" w:cs="Calibri"/>
          <w:b/>
          <w:bCs/>
          <w:color w:val="000000"/>
          <w:sz w:val="22"/>
          <w:szCs w:val="22"/>
        </w:rPr>
        <w:t>Egresados y Sector externo</w:t>
      </w:r>
      <w:r w:rsidRPr="009C3055">
        <w:rPr>
          <w:rFonts w:ascii="Calibri" w:hAnsi="Calibri" w:cs="Calibri"/>
          <w:color w:val="000000"/>
          <w:sz w:val="22"/>
          <w:szCs w:val="22"/>
        </w:rPr>
        <w:t>.</w:t>
      </w:r>
    </w:p>
    <w:p w:rsidR="009C3055" w:rsidRPr="009C3055" w:rsidRDefault="009C3055" w:rsidP="009C3055">
      <w:pPr>
        <w:pStyle w:val="NormalWeb"/>
        <w:numPr>
          <w:ilvl w:val="0"/>
          <w:numId w:val="6"/>
        </w:numPr>
        <w:spacing w:before="200" w:beforeAutospacing="0" w:after="0" w:afterAutospacing="0"/>
        <w:ind w:left="640"/>
        <w:jc w:val="both"/>
        <w:textAlignment w:val="baseline"/>
        <w:rPr>
          <w:rFonts w:ascii="Arial" w:hAnsi="Arial" w:cs="Arial"/>
          <w:color w:val="000000"/>
          <w:sz w:val="22"/>
          <w:szCs w:val="22"/>
        </w:rPr>
      </w:pPr>
      <w:r w:rsidRPr="009C3055">
        <w:rPr>
          <w:rFonts w:ascii="Calibri" w:hAnsi="Calibri" w:cs="Calibri"/>
          <w:color w:val="000000"/>
          <w:sz w:val="22"/>
          <w:szCs w:val="22"/>
        </w:rPr>
        <w:t xml:space="preserve">En una menor proporción se incluye a los </w:t>
      </w:r>
      <w:r w:rsidRPr="009C3055">
        <w:rPr>
          <w:rFonts w:ascii="Calibri" w:hAnsi="Calibri" w:cs="Calibri"/>
          <w:b/>
          <w:bCs/>
          <w:color w:val="000000"/>
          <w:sz w:val="22"/>
          <w:szCs w:val="22"/>
        </w:rPr>
        <w:t>Jubilados y otros grupos de valor.</w:t>
      </w:r>
    </w:p>
    <w:p w:rsidR="00ED6ADD" w:rsidRDefault="00ED6ADD"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A7053C" w:rsidRDefault="00A7053C" w:rsidP="002F105D">
      <w:pPr>
        <w:spacing w:after="0" w:line="240" w:lineRule="auto"/>
        <w:jc w:val="both"/>
        <w:textAlignment w:val="baseline"/>
        <w:rPr>
          <w:rFonts w:ascii="Calibri" w:hAnsi="Calibri" w:cs="Calibri"/>
          <w:b/>
          <w:bCs/>
          <w:color w:val="000000"/>
        </w:rPr>
      </w:pPr>
    </w:p>
    <w:p w:rsidR="00DB08F0" w:rsidRDefault="00B45883" w:rsidP="002F105D">
      <w:pPr>
        <w:spacing w:after="0" w:line="240" w:lineRule="auto"/>
        <w:jc w:val="both"/>
        <w:textAlignment w:val="baseline"/>
        <w:rPr>
          <w:rFonts w:ascii="Calibri" w:hAnsi="Calibri" w:cs="Calibri"/>
          <w:b/>
          <w:bCs/>
          <w:color w:val="000000"/>
        </w:rPr>
      </w:pPr>
      <w:r>
        <w:rPr>
          <w:rFonts w:ascii="Calibri" w:hAnsi="Calibri" w:cs="Calibri"/>
          <w:b/>
          <w:bCs/>
          <w:color w:val="000000"/>
        </w:rPr>
        <w:lastRenderedPageBreak/>
        <w:t>EJECUCIÓN Y PRESUPUESTO (resultados):</w:t>
      </w:r>
    </w:p>
    <w:p w:rsidR="00B45883" w:rsidRDefault="00B45883" w:rsidP="002F105D">
      <w:pPr>
        <w:spacing w:after="0" w:line="240" w:lineRule="auto"/>
        <w:jc w:val="both"/>
        <w:textAlignment w:val="baseline"/>
        <w:rPr>
          <w:rFonts w:ascii="Calibri" w:hAnsi="Calibri" w:cs="Calibri"/>
          <w:b/>
          <w:bCs/>
          <w:color w:val="000000"/>
        </w:rPr>
      </w:pPr>
    </w:p>
    <w:p w:rsidR="000B06B3" w:rsidRDefault="000B06B3" w:rsidP="002F105D">
      <w:pPr>
        <w:spacing w:after="0" w:line="240" w:lineRule="auto"/>
        <w:jc w:val="both"/>
        <w:textAlignment w:val="baseline"/>
        <w:rPr>
          <w:rFonts w:ascii="Calibri" w:hAnsi="Calibri" w:cs="Calibri"/>
          <w:b/>
          <w:bCs/>
          <w:color w:val="000000"/>
        </w:rPr>
      </w:pPr>
      <w:r w:rsidRPr="000B06B3">
        <w:rPr>
          <w:rFonts w:ascii="Calibri" w:hAnsi="Calibri" w:cs="Calibri"/>
          <w:b/>
          <w:bCs/>
          <w:color w:val="000000"/>
        </w:rPr>
        <w:t>¿Cómo se realiza la planeación de las metas del Plan de Desarrollo o Plan Estratégico?</w:t>
      </w:r>
    </w:p>
    <w:p w:rsidR="008A33DD" w:rsidRDefault="008A33DD" w:rsidP="002F105D">
      <w:pPr>
        <w:spacing w:after="0" w:line="240" w:lineRule="auto"/>
        <w:jc w:val="both"/>
        <w:textAlignment w:val="baseline"/>
        <w:rPr>
          <w:rFonts w:ascii="Calibri" w:hAnsi="Calibri" w:cs="Calibri"/>
          <w:b/>
          <w:bCs/>
          <w:color w:val="000000"/>
        </w:rPr>
      </w:pPr>
    </w:p>
    <w:p w:rsidR="002442A9" w:rsidRDefault="008A33DD" w:rsidP="002442A9">
      <w:pPr>
        <w:spacing w:after="0" w:line="240" w:lineRule="auto"/>
        <w:jc w:val="both"/>
        <w:textAlignment w:val="baseline"/>
        <w:rPr>
          <w:rFonts w:ascii="Calibri" w:hAnsi="Calibri" w:cs="Calibri"/>
          <w:color w:val="000000"/>
        </w:rPr>
      </w:pPr>
      <w:r>
        <w:rPr>
          <w:rFonts w:ascii="Calibri" w:hAnsi="Calibri" w:cs="Calibri"/>
          <w:b/>
          <w:bCs/>
          <w:noProof/>
          <w:color w:val="000000"/>
          <w:lang w:eastAsia="es-CO"/>
        </w:rPr>
        <w:drawing>
          <wp:anchor distT="0" distB="0" distL="114300" distR="114300" simplePos="0" relativeHeight="251662336" behindDoc="0" locked="0" layoutInCell="1" allowOverlap="1">
            <wp:simplePos x="0" y="0"/>
            <wp:positionH relativeFrom="column">
              <wp:posOffset>-3810</wp:posOffset>
            </wp:positionH>
            <wp:positionV relativeFrom="paragraph">
              <wp:posOffset>-1270</wp:posOffset>
            </wp:positionV>
            <wp:extent cx="3399298" cy="117157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9298" cy="1171575"/>
                    </a:xfrm>
                    <a:prstGeom prst="rect">
                      <a:avLst/>
                    </a:prstGeom>
                    <a:noFill/>
                    <a:ln>
                      <a:noFill/>
                    </a:ln>
                  </pic:spPr>
                </pic:pic>
              </a:graphicData>
            </a:graphic>
          </wp:anchor>
        </w:drawing>
      </w:r>
      <w:r w:rsidR="002442A9" w:rsidRPr="002442A9">
        <w:rPr>
          <w:rFonts w:ascii="Calibri" w:hAnsi="Calibri" w:cs="Calibri"/>
          <w:color w:val="000000"/>
        </w:rPr>
        <w:t xml:space="preserve"> </w:t>
      </w:r>
      <w:r w:rsidR="002442A9" w:rsidRPr="008A33DD">
        <w:rPr>
          <w:rFonts w:ascii="Calibri" w:hAnsi="Calibri" w:cs="Calibri"/>
          <w:color w:val="000000"/>
        </w:rPr>
        <w:t xml:space="preserve">El </w:t>
      </w:r>
      <w:r w:rsidR="002442A9" w:rsidRPr="008A33DD">
        <w:rPr>
          <w:rFonts w:ascii="Calibri" w:hAnsi="Calibri" w:cs="Calibri"/>
          <w:b/>
          <w:bCs/>
          <w:color w:val="000000"/>
        </w:rPr>
        <w:t>90%</w:t>
      </w:r>
      <w:r w:rsidR="002442A9" w:rsidRPr="008A33DD">
        <w:rPr>
          <w:rFonts w:ascii="Calibri" w:hAnsi="Calibri" w:cs="Calibri"/>
          <w:color w:val="000000"/>
        </w:rPr>
        <w:t xml:space="preserve"> de las Universidades realizan la planeación de metas</w:t>
      </w:r>
      <w:r w:rsidR="002442A9" w:rsidRPr="008A33DD">
        <w:rPr>
          <w:rFonts w:ascii="Calibri" w:hAnsi="Calibri" w:cs="Calibri"/>
          <w:b/>
          <w:bCs/>
          <w:color w:val="000000"/>
        </w:rPr>
        <w:t xml:space="preserve"> al momento de la formulación del Plan</w:t>
      </w:r>
      <w:r w:rsidR="002442A9" w:rsidRPr="008A33DD">
        <w:rPr>
          <w:rFonts w:ascii="Calibri" w:hAnsi="Calibri" w:cs="Calibri"/>
          <w:color w:val="000000"/>
        </w:rPr>
        <w:t xml:space="preserve">. </w:t>
      </w:r>
      <w:r w:rsidR="002442A9" w:rsidRPr="008A33DD">
        <w:rPr>
          <w:rFonts w:ascii="Calibri" w:hAnsi="Calibri" w:cs="Calibri"/>
          <w:b/>
          <w:bCs/>
          <w:color w:val="000000"/>
        </w:rPr>
        <w:t xml:space="preserve">1 de cada 4 </w:t>
      </w:r>
      <w:r w:rsidR="002442A9" w:rsidRPr="008A33DD">
        <w:rPr>
          <w:rFonts w:ascii="Calibri" w:hAnsi="Calibri" w:cs="Calibri"/>
          <w:color w:val="000000"/>
        </w:rPr>
        <w:t xml:space="preserve">universidades realiza la planeación de metas </w:t>
      </w:r>
      <w:r w:rsidR="002442A9" w:rsidRPr="008A33DD">
        <w:rPr>
          <w:rFonts w:ascii="Calibri" w:hAnsi="Calibri" w:cs="Calibri"/>
          <w:b/>
          <w:bCs/>
          <w:color w:val="000000"/>
        </w:rPr>
        <w:t>anualmente de acuerdo con las apropiaciones presupuestales</w:t>
      </w:r>
      <w:r w:rsidR="002442A9" w:rsidRPr="008A33DD">
        <w:rPr>
          <w:rFonts w:ascii="Calibri" w:hAnsi="Calibri" w:cs="Calibri"/>
          <w:color w:val="000000"/>
        </w:rPr>
        <w:t>.</w:t>
      </w:r>
    </w:p>
    <w:p w:rsidR="008A33DD" w:rsidRDefault="008A33DD" w:rsidP="002F105D">
      <w:pPr>
        <w:spacing w:after="0" w:line="240" w:lineRule="auto"/>
        <w:jc w:val="both"/>
        <w:textAlignment w:val="baseline"/>
        <w:rPr>
          <w:rFonts w:ascii="Calibri" w:hAnsi="Calibri" w:cs="Calibri"/>
          <w:b/>
          <w:bCs/>
          <w:color w:val="000000"/>
        </w:rPr>
      </w:pPr>
    </w:p>
    <w:p w:rsidR="002442A9" w:rsidRDefault="002442A9" w:rsidP="002F105D">
      <w:pPr>
        <w:spacing w:after="0" w:line="240" w:lineRule="auto"/>
        <w:jc w:val="both"/>
        <w:textAlignment w:val="baseline"/>
        <w:rPr>
          <w:rFonts w:ascii="Calibri" w:hAnsi="Calibri" w:cs="Calibri"/>
          <w:color w:val="000000"/>
        </w:rPr>
      </w:pPr>
    </w:p>
    <w:p w:rsidR="008A33DD" w:rsidRDefault="008A33DD" w:rsidP="002F105D">
      <w:pPr>
        <w:spacing w:after="0" w:line="240" w:lineRule="auto"/>
        <w:jc w:val="both"/>
        <w:textAlignment w:val="baseline"/>
        <w:rPr>
          <w:rFonts w:ascii="Calibri" w:hAnsi="Calibri" w:cs="Calibri"/>
          <w:b/>
          <w:bCs/>
          <w:color w:val="000000"/>
        </w:rPr>
      </w:pPr>
      <w:r w:rsidRPr="008A33DD">
        <w:rPr>
          <w:rFonts w:ascii="Calibri" w:hAnsi="Calibri" w:cs="Calibri"/>
          <w:b/>
          <w:bCs/>
          <w:color w:val="000000"/>
        </w:rPr>
        <w:t>¿El modelo de la Universidad para la ejecución del Plan de Desarrollo o Plan Estratégico permite realizar modificaciones a las metas, indicadores, actividades, entre otras?</w:t>
      </w:r>
    </w:p>
    <w:p w:rsidR="002442A9" w:rsidRDefault="000D6FC7" w:rsidP="002F105D">
      <w:pPr>
        <w:spacing w:after="0" w:line="240" w:lineRule="auto"/>
        <w:jc w:val="both"/>
        <w:textAlignment w:val="baseline"/>
        <w:rPr>
          <w:rFonts w:ascii="Calibri" w:hAnsi="Calibri" w:cs="Calibri"/>
          <w:b/>
          <w:bCs/>
          <w:color w:val="000000"/>
        </w:rPr>
      </w:pPr>
      <w:r>
        <w:rPr>
          <w:rFonts w:ascii="Calibri" w:hAnsi="Calibri" w:cs="Calibri"/>
          <w:b/>
          <w:bCs/>
          <w:noProof/>
          <w:color w:val="000000"/>
          <w:lang w:eastAsia="es-CO"/>
        </w:rPr>
        <w:drawing>
          <wp:anchor distT="0" distB="0" distL="114300" distR="114300" simplePos="0" relativeHeight="251663360" behindDoc="0" locked="0" layoutInCell="1" allowOverlap="1" wp14:anchorId="58FD4811" wp14:editId="07C29643">
            <wp:simplePos x="0" y="0"/>
            <wp:positionH relativeFrom="column">
              <wp:posOffset>34290</wp:posOffset>
            </wp:positionH>
            <wp:positionV relativeFrom="paragraph">
              <wp:posOffset>142240</wp:posOffset>
            </wp:positionV>
            <wp:extent cx="2447290" cy="13906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29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742C" w:rsidRPr="00A5742C" w:rsidRDefault="00A5742C" w:rsidP="00A5742C">
      <w:pPr>
        <w:pStyle w:val="NormalWeb"/>
        <w:spacing w:before="0" w:beforeAutospacing="0" w:after="0" w:afterAutospacing="0"/>
        <w:ind w:left="598"/>
        <w:textAlignment w:val="baseline"/>
        <w:rPr>
          <w:rFonts w:ascii="Arial" w:hAnsi="Arial" w:cs="Arial"/>
          <w:color w:val="000000"/>
          <w:sz w:val="22"/>
          <w:szCs w:val="22"/>
        </w:rPr>
      </w:pPr>
    </w:p>
    <w:p w:rsidR="00975F9C" w:rsidRPr="00975F9C" w:rsidRDefault="00975F9C" w:rsidP="00975F9C">
      <w:pPr>
        <w:pStyle w:val="NormalWeb"/>
        <w:numPr>
          <w:ilvl w:val="0"/>
          <w:numId w:val="7"/>
        </w:numPr>
        <w:spacing w:before="0" w:beforeAutospacing="0" w:after="0" w:afterAutospacing="0"/>
        <w:ind w:left="598"/>
        <w:textAlignment w:val="baseline"/>
        <w:rPr>
          <w:rFonts w:ascii="Arial" w:hAnsi="Arial" w:cs="Arial"/>
          <w:color w:val="000000"/>
          <w:sz w:val="22"/>
          <w:szCs w:val="22"/>
        </w:rPr>
      </w:pPr>
      <w:r w:rsidRPr="00975F9C">
        <w:rPr>
          <w:rFonts w:ascii="Calibri" w:hAnsi="Calibri" w:cs="Calibri"/>
          <w:color w:val="000000"/>
          <w:sz w:val="22"/>
          <w:szCs w:val="22"/>
        </w:rPr>
        <w:t>El 93,3% de las Universidades permite realizar modificaciones a las metas.</w:t>
      </w:r>
    </w:p>
    <w:p w:rsidR="00975F9C" w:rsidRPr="00975F9C" w:rsidRDefault="00975F9C" w:rsidP="00975F9C">
      <w:pPr>
        <w:pStyle w:val="NormalWeb"/>
        <w:numPr>
          <w:ilvl w:val="0"/>
          <w:numId w:val="7"/>
        </w:numPr>
        <w:spacing w:before="200" w:beforeAutospacing="0" w:after="0" w:afterAutospacing="0"/>
        <w:ind w:left="598"/>
        <w:jc w:val="both"/>
        <w:textAlignment w:val="baseline"/>
        <w:rPr>
          <w:rFonts w:ascii="Arial" w:hAnsi="Arial" w:cs="Arial"/>
          <w:color w:val="000000"/>
          <w:sz w:val="22"/>
          <w:szCs w:val="22"/>
        </w:rPr>
      </w:pPr>
      <w:r w:rsidRPr="00975F9C">
        <w:rPr>
          <w:rFonts w:ascii="Calibri" w:hAnsi="Calibri" w:cs="Calibri"/>
          <w:color w:val="000000"/>
          <w:sz w:val="22"/>
          <w:szCs w:val="22"/>
        </w:rPr>
        <w:t>Las universidad</w:t>
      </w:r>
      <w:r w:rsidR="00C976D9">
        <w:rPr>
          <w:rFonts w:ascii="Calibri" w:hAnsi="Calibri" w:cs="Calibri"/>
          <w:color w:val="000000"/>
          <w:sz w:val="22"/>
          <w:szCs w:val="22"/>
        </w:rPr>
        <w:t>es que contestaron NO afirman las</w:t>
      </w:r>
      <w:r w:rsidRPr="00975F9C">
        <w:rPr>
          <w:rFonts w:ascii="Calibri" w:hAnsi="Calibri" w:cs="Calibri"/>
          <w:color w:val="000000"/>
          <w:sz w:val="22"/>
          <w:szCs w:val="22"/>
        </w:rPr>
        <w:t xml:space="preserve"> siguientes razones: </w:t>
      </w:r>
    </w:p>
    <w:p w:rsidR="00975F9C" w:rsidRPr="00975F9C" w:rsidRDefault="00975F9C" w:rsidP="00975F9C">
      <w:pPr>
        <w:pStyle w:val="NormalWeb"/>
        <w:numPr>
          <w:ilvl w:val="1"/>
          <w:numId w:val="8"/>
        </w:numPr>
        <w:spacing w:beforeAutospacing="0" w:after="0" w:afterAutospacing="0"/>
        <w:ind w:left="1284"/>
        <w:jc w:val="both"/>
        <w:textAlignment w:val="baseline"/>
        <w:rPr>
          <w:rFonts w:ascii="Arial" w:hAnsi="Arial" w:cs="Arial"/>
          <w:color w:val="000000"/>
          <w:sz w:val="22"/>
          <w:szCs w:val="22"/>
        </w:rPr>
      </w:pPr>
      <w:r w:rsidRPr="00975F9C">
        <w:rPr>
          <w:rFonts w:ascii="Calibri" w:hAnsi="Calibri" w:cs="Calibri"/>
          <w:color w:val="000000"/>
          <w:sz w:val="22"/>
          <w:szCs w:val="22"/>
        </w:rPr>
        <w:t>Porque fueron construidas de manera participativa.</w:t>
      </w:r>
    </w:p>
    <w:p w:rsidR="002442A9" w:rsidRDefault="002442A9" w:rsidP="002F105D">
      <w:pPr>
        <w:spacing w:after="0" w:line="240" w:lineRule="auto"/>
        <w:jc w:val="both"/>
        <w:textAlignment w:val="baseline"/>
        <w:rPr>
          <w:rFonts w:ascii="Calibri" w:hAnsi="Calibri" w:cs="Calibri"/>
          <w:b/>
          <w:bCs/>
          <w:color w:val="000000"/>
        </w:rPr>
      </w:pPr>
    </w:p>
    <w:p w:rsidR="00C976D9" w:rsidRDefault="00C976D9" w:rsidP="002F105D">
      <w:pPr>
        <w:spacing w:after="0" w:line="240" w:lineRule="auto"/>
        <w:jc w:val="both"/>
        <w:textAlignment w:val="baseline"/>
        <w:rPr>
          <w:rFonts w:ascii="Calibri" w:hAnsi="Calibri" w:cs="Calibri"/>
          <w:b/>
          <w:bCs/>
          <w:color w:val="000000"/>
        </w:rPr>
      </w:pPr>
    </w:p>
    <w:p w:rsidR="00243085" w:rsidRDefault="00C976D9" w:rsidP="00243085">
      <w:pPr>
        <w:pStyle w:val="NormalWeb"/>
        <w:numPr>
          <w:ilvl w:val="0"/>
          <w:numId w:val="8"/>
        </w:numPr>
        <w:spacing w:beforeAutospacing="0" w:after="0" w:afterAutospacing="0"/>
        <w:jc w:val="both"/>
        <w:textAlignment w:val="baseline"/>
        <w:rPr>
          <w:rFonts w:ascii="Arial" w:hAnsi="Arial" w:cs="Arial"/>
          <w:color w:val="000000"/>
          <w:sz w:val="22"/>
          <w:szCs w:val="22"/>
        </w:rPr>
      </w:pPr>
      <w:r w:rsidRPr="00975F9C">
        <w:rPr>
          <w:rFonts w:ascii="Calibri" w:hAnsi="Calibri" w:cs="Calibri"/>
          <w:color w:val="000000"/>
          <w:sz w:val="22"/>
          <w:szCs w:val="22"/>
        </w:rPr>
        <w:t>Las metas e indicadores no se pueden modificar ya que dan razón a la metodología implementada para el logro de la idea fuerza y visión al horizonte de la década de ejecución del PDI. Se puede hacer, pero se debe surtir el proceso de socializaciones con los actores y luego aprobación en sesión de Consejo Superior Universitario</w:t>
      </w:r>
      <w:r w:rsidR="00243085">
        <w:rPr>
          <w:rFonts w:ascii="Arial" w:hAnsi="Arial" w:cs="Arial"/>
          <w:color w:val="000000"/>
          <w:sz w:val="22"/>
          <w:szCs w:val="22"/>
        </w:rPr>
        <w:t>.</w:t>
      </w:r>
    </w:p>
    <w:p w:rsidR="00243085" w:rsidRDefault="00D02ABD" w:rsidP="00243085">
      <w:pPr>
        <w:pStyle w:val="NormalWeb"/>
        <w:spacing w:beforeAutospacing="0" w:after="0" w:afterAutospacing="0"/>
        <w:jc w:val="both"/>
        <w:textAlignment w:val="baseline"/>
        <w:rPr>
          <w:rFonts w:ascii="Calibri" w:hAnsi="Calibri" w:cs="Calibri"/>
          <w:b/>
          <w:bCs/>
          <w:color w:val="000000"/>
          <w:sz w:val="22"/>
          <w:szCs w:val="22"/>
        </w:rPr>
      </w:pPr>
      <w:r w:rsidRPr="00D02ABD">
        <w:rPr>
          <w:rFonts w:ascii="Calibri" w:hAnsi="Calibri" w:cs="Calibri"/>
          <w:b/>
          <w:bCs/>
          <w:color w:val="000000"/>
          <w:sz w:val="22"/>
          <w:szCs w:val="22"/>
        </w:rPr>
        <w:t>¿Qué metodología utiliza para la modificación a las metas, indicadores, actividades, entre otras?</w:t>
      </w:r>
    </w:p>
    <w:p w:rsidR="00D02ABD" w:rsidRDefault="00D02ABD" w:rsidP="00243085">
      <w:pPr>
        <w:pStyle w:val="NormalWeb"/>
        <w:spacing w:beforeAutospacing="0" w:after="0" w:afterAutospacing="0"/>
        <w:jc w:val="both"/>
        <w:textAlignment w:val="baseline"/>
        <w:rPr>
          <w:rFonts w:ascii="Calibri" w:hAnsi="Calibri" w:cs="Calibri"/>
          <w:b/>
          <w:bCs/>
          <w:color w:val="000000"/>
          <w:sz w:val="22"/>
          <w:szCs w:val="22"/>
        </w:rPr>
      </w:pPr>
    </w:p>
    <w:p w:rsidR="00D02ABD" w:rsidRPr="001A48A5" w:rsidRDefault="00D02ABD" w:rsidP="001A48A5">
      <w:pPr>
        <w:pStyle w:val="Prrafodelista"/>
        <w:numPr>
          <w:ilvl w:val="0"/>
          <w:numId w:val="13"/>
        </w:numPr>
        <w:spacing w:after="0" w:line="240" w:lineRule="auto"/>
        <w:textAlignment w:val="baseline"/>
        <w:rPr>
          <w:rFonts w:ascii="Arial" w:eastAsia="Times New Roman" w:hAnsi="Arial" w:cs="Arial"/>
          <w:bCs/>
          <w:color w:val="000000"/>
          <w:lang w:eastAsia="es-CO"/>
        </w:rPr>
      </w:pPr>
      <w:r w:rsidRPr="001A48A5">
        <w:rPr>
          <w:rFonts w:ascii="Calibri" w:eastAsia="Times New Roman" w:hAnsi="Calibri" w:cs="Calibri"/>
          <w:bCs/>
          <w:color w:val="000000"/>
          <w:lang w:eastAsia="es-CO"/>
        </w:rPr>
        <w:t>Procedimientos establecidos por cada institución (protocolos, manuales de gerencia, fichas o formatos)</w:t>
      </w:r>
    </w:p>
    <w:p w:rsidR="00D02ABD" w:rsidRPr="001A48A5" w:rsidRDefault="00D02ABD" w:rsidP="001A48A5">
      <w:pPr>
        <w:pStyle w:val="Prrafodelista"/>
        <w:numPr>
          <w:ilvl w:val="0"/>
          <w:numId w:val="13"/>
        </w:numPr>
        <w:spacing w:after="0" w:line="240" w:lineRule="auto"/>
        <w:textAlignment w:val="baseline"/>
        <w:rPr>
          <w:rFonts w:ascii="Arial" w:eastAsia="Times New Roman" w:hAnsi="Arial" w:cs="Arial"/>
          <w:bCs/>
          <w:color w:val="000000"/>
          <w:lang w:eastAsia="es-CO"/>
        </w:rPr>
      </w:pPr>
      <w:r w:rsidRPr="001A48A5">
        <w:rPr>
          <w:rFonts w:ascii="Calibri" w:eastAsia="Times New Roman" w:hAnsi="Calibri" w:cs="Calibri"/>
          <w:bCs/>
          <w:color w:val="000000"/>
          <w:lang w:eastAsia="es-CO"/>
        </w:rPr>
        <w:t>Revisión y concepto técnico previo desde las oficinas de planeación o comités</w:t>
      </w:r>
      <w:r w:rsidR="001A48A5" w:rsidRPr="001A48A5">
        <w:rPr>
          <w:rFonts w:ascii="Calibri" w:eastAsia="Times New Roman" w:hAnsi="Calibri" w:cs="Calibri"/>
          <w:bCs/>
          <w:color w:val="000000"/>
          <w:lang w:eastAsia="es-CO"/>
        </w:rPr>
        <w:t xml:space="preserve"> </w:t>
      </w:r>
      <w:r w:rsidRPr="001A48A5">
        <w:rPr>
          <w:rFonts w:ascii="Calibri" w:eastAsia="Times New Roman" w:hAnsi="Calibri" w:cs="Calibri"/>
          <w:bCs/>
          <w:color w:val="000000"/>
          <w:lang w:eastAsia="es-CO"/>
        </w:rPr>
        <w:t>interdependencias creados por las IES</w:t>
      </w:r>
    </w:p>
    <w:p w:rsidR="00D02ABD" w:rsidRPr="001A48A5" w:rsidRDefault="00D02ABD" w:rsidP="001A48A5">
      <w:pPr>
        <w:pStyle w:val="Prrafodelista"/>
        <w:numPr>
          <w:ilvl w:val="0"/>
          <w:numId w:val="13"/>
        </w:numPr>
        <w:spacing w:after="0" w:line="240" w:lineRule="auto"/>
        <w:textAlignment w:val="baseline"/>
        <w:rPr>
          <w:rFonts w:ascii="Arial" w:eastAsia="Times New Roman" w:hAnsi="Arial" w:cs="Arial"/>
          <w:bCs/>
          <w:color w:val="000000"/>
          <w:lang w:eastAsia="es-CO"/>
        </w:rPr>
      </w:pPr>
      <w:r w:rsidRPr="001A48A5">
        <w:rPr>
          <w:rFonts w:ascii="Calibri" w:eastAsia="Times New Roman" w:hAnsi="Calibri" w:cs="Calibri"/>
          <w:bCs/>
          <w:color w:val="000000"/>
          <w:lang w:eastAsia="es-CO"/>
        </w:rPr>
        <w:t>Aprobación por el Consejo Superior Universitario</w:t>
      </w:r>
    </w:p>
    <w:p w:rsidR="00D02ABD" w:rsidRPr="001A48A5" w:rsidRDefault="00D02ABD" w:rsidP="001A48A5">
      <w:pPr>
        <w:pStyle w:val="Prrafodelista"/>
        <w:numPr>
          <w:ilvl w:val="0"/>
          <w:numId w:val="13"/>
        </w:numPr>
        <w:spacing w:after="0" w:line="240" w:lineRule="auto"/>
        <w:textAlignment w:val="baseline"/>
        <w:rPr>
          <w:rFonts w:ascii="Arial" w:eastAsia="Times New Roman" w:hAnsi="Arial" w:cs="Arial"/>
          <w:bCs/>
          <w:color w:val="000000"/>
          <w:lang w:eastAsia="es-CO"/>
        </w:rPr>
      </w:pPr>
      <w:r w:rsidRPr="001A48A5">
        <w:rPr>
          <w:rFonts w:ascii="Calibri" w:eastAsia="Times New Roman" w:hAnsi="Calibri" w:cs="Calibri"/>
          <w:bCs/>
          <w:color w:val="000000"/>
          <w:lang w:eastAsia="es-CO"/>
        </w:rPr>
        <w:t>Revisión previa de ajustes con los responsables de metas, indicadores, actividades</w:t>
      </w:r>
    </w:p>
    <w:p w:rsidR="00D02ABD" w:rsidRDefault="00D02ABD" w:rsidP="00243085">
      <w:pPr>
        <w:pStyle w:val="NormalWeb"/>
        <w:spacing w:beforeAutospacing="0" w:after="0" w:afterAutospacing="0"/>
        <w:jc w:val="both"/>
        <w:textAlignment w:val="baseline"/>
        <w:rPr>
          <w:rFonts w:ascii="Arial" w:hAnsi="Arial" w:cs="Arial"/>
          <w:color w:val="000000"/>
          <w:sz w:val="22"/>
          <w:szCs w:val="22"/>
        </w:rPr>
      </w:pPr>
    </w:p>
    <w:p w:rsidR="001A48A5" w:rsidRDefault="001A48A5" w:rsidP="00243085">
      <w:pPr>
        <w:pStyle w:val="NormalWeb"/>
        <w:spacing w:beforeAutospacing="0" w:after="0" w:afterAutospacing="0"/>
        <w:jc w:val="both"/>
        <w:textAlignment w:val="baseline"/>
        <w:rPr>
          <w:rFonts w:ascii="Calibri" w:hAnsi="Calibri" w:cs="Calibri"/>
          <w:b/>
          <w:bCs/>
          <w:color w:val="000000"/>
          <w:sz w:val="22"/>
          <w:szCs w:val="22"/>
        </w:rPr>
      </w:pPr>
      <w:r w:rsidRPr="001A48A5">
        <w:rPr>
          <w:rFonts w:ascii="Calibri" w:hAnsi="Calibri" w:cs="Calibri"/>
          <w:b/>
          <w:bCs/>
          <w:color w:val="000000"/>
          <w:sz w:val="22"/>
          <w:szCs w:val="22"/>
        </w:rPr>
        <w:t>¿Qué unidad o dependencia realiza la asignación del presupuesto de inversión en la universidad?</w:t>
      </w:r>
    </w:p>
    <w:p w:rsidR="00310E7E" w:rsidRDefault="006A54AD" w:rsidP="00243085">
      <w:pPr>
        <w:pStyle w:val="NormalWeb"/>
        <w:spacing w:beforeAutospacing="0" w:after="0" w:afterAutospacing="0"/>
        <w:jc w:val="both"/>
        <w:textAlignment w:val="baseline"/>
        <w:rPr>
          <w:rFonts w:ascii="Calibri" w:hAnsi="Calibri" w:cs="Calibri"/>
          <w:b/>
          <w:bCs/>
          <w:color w:val="000000"/>
          <w:sz w:val="22"/>
          <w:szCs w:val="22"/>
        </w:rPr>
      </w:pPr>
      <w:r>
        <w:rPr>
          <w:rFonts w:ascii="Arial" w:hAnsi="Arial" w:cs="Arial"/>
          <w:noProof/>
          <w:color w:val="000000"/>
          <w:sz w:val="22"/>
          <w:szCs w:val="22"/>
        </w:rPr>
        <w:lastRenderedPageBreak/>
        <w:drawing>
          <wp:anchor distT="0" distB="0" distL="114300" distR="114300" simplePos="0" relativeHeight="251664384" behindDoc="0" locked="0" layoutInCell="1" allowOverlap="1" wp14:anchorId="5D7EBE1E" wp14:editId="625070A5">
            <wp:simplePos x="0" y="0"/>
            <wp:positionH relativeFrom="margin">
              <wp:align>left</wp:align>
            </wp:positionH>
            <wp:positionV relativeFrom="paragraph">
              <wp:posOffset>233680</wp:posOffset>
            </wp:positionV>
            <wp:extent cx="4181475" cy="1452880"/>
            <wp:effectExtent l="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1475" cy="1452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0E7E" w:rsidRDefault="00310E7E" w:rsidP="006A54AD">
      <w:pPr>
        <w:pStyle w:val="NormalWeb"/>
        <w:spacing w:before="0" w:beforeAutospacing="0" w:after="0" w:afterAutospacing="0"/>
        <w:jc w:val="both"/>
        <w:rPr>
          <w:rFonts w:ascii="Calibri" w:hAnsi="Calibri" w:cs="Calibri"/>
          <w:color w:val="000000"/>
          <w:sz w:val="22"/>
          <w:szCs w:val="22"/>
        </w:rPr>
      </w:pPr>
      <w:r w:rsidRPr="00310E7E">
        <w:rPr>
          <w:rFonts w:ascii="Calibri" w:hAnsi="Calibri" w:cs="Calibri"/>
          <w:color w:val="000000"/>
          <w:sz w:val="22"/>
          <w:szCs w:val="22"/>
        </w:rPr>
        <w:t xml:space="preserve">El </w:t>
      </w:r>
      <w:r w:rsidRPr="00310E7E">
        <w:rPr>
          <w:rFonts w:ascii="Calibri" w:hAnsi="Calibri" w:cs="Calibri"/>
          <w:b/>
          <w:bCs/>
          <w:color w:val="000000"/>
          <w:sz w:val="22"/>
          <w:szCs w:val="22"/>
        </w:rPr>
        <w:t>63,3%</w:t>
      </w:r>
      <w:r w:rsidRPr="00310E7E">
        <w:rPr>
          <w:rFonts w:ascii="Calibri" w:hAnsi="Calibri" w:cs="Calibri"/>
          <w:color w:val="000000"/>
          <w:sz w:val="22"/>
          <w:szCs w:val="22"/>
        </w:rPr>
        <w:t xml:space="preserve"> de las Universidades realiza la asignación de presupuesto a través de </w:t>
      </w:r>
      <w:r w:rsidRPr="00310E7E">
        <w:rPr>
          <w:rFonts w:ascii="Calibri" w:hAnsi="Calibri" w:cs="Calibri"/>
          <w:b/>
          <w:bCs/>
          <w:color w:val="000000"/>
          <w:sz w:val="22"/>
          <w:szCs w:val="22"/>
        </w:rPr>
        <w:t>Planeación</w:t>
      </w:r>
      <w:r w:rsidRPr="00310E7E">
        <w:rPr>
          <w:rFonts w:ascii="Calibri" w:hAnsi="Calibri" w:cs="Calibri"/>
          <w:color w:val="000000"/>
          <w:sz w:val="22"/>
          <w:szCs w:val="22"/>
        </w:rPr>
        <w:t xml:space="preserve">, el </w:t>
      </w:r>
      <w:r w:rsidRPr="00310E7E">
        <w:rPr>
          <w:rFonts w:ascii="Calibri" w:hAnsi="Calibri" w:cs="Calibri"/>
          <w:b/>
          <w:bCs/>
          <w:color w:val="000000"/>
          <w:sz w:val="22"/>
          <w:szCs w:val="22"/>
        </w:rPr>
        <w:t>20%</w:t>
      </w:r>
      <w:r w:rsidRPr="00310E7E">
        <w:rPr>
          <w:rFonts w:ascii="Calibri" w:hAnsi="Calibri" w:cs="Calibri"/>
          <w:color w:val="000000"/>
          <w:sz w:val="22"/>
          <w:szCs w:val="22"/>
        </w:rPr>
        <w:t xml:space="preserve"> a través de la </w:t>
      </w:r>
      <w:r w:rsidRPr="00310E7E">
        <w:rPr>
          <w:rFonts w:ascii="Calibri" w:hAnsi="Calibri" w:cs="Calibri"/>
          <w:b/>
          <w:bCs/>
          <w:color w:val="000000"/>
          <w:sz w:val="22"/>
          <w:szCs w:val="22"/>
        </w:rPr>
        <w:t>Vicerrectoría Administrativa</w:t>
      </w:r>
      <w:r w:rsidRPr="00310E7E">
        <w:rPr>
          <w:rFonts w:ascii="Calibri" w:hAnsi="Calibri" w:cs="Calibri"/>
          <w:color w:val="000000"/>
          <w:sz w:val="22"/>
          <w:szCs w:val="22"/>
        </w:rPr>
        <w:t>.</w:t>
      </w:r>
    </w:p>
    <w:p w:rsidR="006A54AD" w:rsidRDefault="006A54AD" w:rsidP="006A54AD">
      <w:pPr>
        <w:pStyle w:val="NormalWeb"/>
        <w:spacing w:before="0" w:beforeAutospacing="0" w:after="0" w:afterAutospacing="0"/>
        <w:jc w:val="both"/>
        <w:rPr>
          <w:rFonts w:ascii="Calibri" w:hAnsi="Calibri" w:cs="Calibri"/>
          <w:color w:val="000000"/>
          <w:sz w:val="22"/>
          <w:szCs w:val="22"/>
        </w:rPr>
      </w:pPr>
    </w:p>
    <w:p w:rsidR="006A54AD" w:rsidRPr="00310E7E" w:rsidRDefault="006A54AD" w:rsidP="006A54AD">
      <w:pPr>
        <w:spacing w:before="200" w:after="0" w:line="240" w:lineRule="auto"/>
        <w:jc w:val="both"/>
        <w:rPr>
          <w:rFonts w:ascii="Times New Roman" w:eastAsia="Times New Roman" w:hAnsi="Times New Roman" w:cs="Times New Roman"/>
          <w:lang w:eastAsia="es-CO"/>
        </w:rPr>
      </w:pPr>
      <w:r w:rsidRPr="00310E7E">
        <w:rPr>
          <w:rFonts w:ascii="Calibri" w:eastAsia="Times New Roman" w:hAnsi="Calibri" w:cs="Calibri"/>
          <w:color w:val="000000"/>
          <w:lang w:eastAsia="es-CO"/>
        </w:rPr>
        <w:t>El resto de los casos utiliza otros mecanismos.</w:t>
      </w:r>
    </w:p>
    <w:p w:rsidR="006A54AD" w:rsidRPr="00310E7E" w:rsidRDefault="006A54AD" w:rsidP="006A54AD">
      <w:pPr>
        <w:pStyle w:val="NormalWeb"/>
        <w:spacing w:before="0" w:beforeAutospacing="0" w:after="0" w:afterAutospacing="0"/>
        <w:jc w:val="both"/>
        <w:rPr>
          <w:sz w:val="22"/>
          <w:szCs w:val="22"/>
        </w:rPr>
      </w:pPr>
    </w:p>
    <w:p w:rsidR="001A48A5" w:rsidRDefault="00B46305" w:rsidP="00243085">
      <w:pPr>
        <w:pStyle w:val="NormalWeb"/>
        <w:spacing w:beforeAutospacing="0" w:after="0" w:afterAutospacing="0"/>
        <w:jc w:val="both"/>
        <w:textAlignment w:val="baseline"/>
        <w:rPr>
          <w:rFonts w:ascii="Calibri" w:hAnsi="Calibri" w:cs="Calibri"/>
          <w:b/>
          <w:bCs/>
          <w:color w:val="000000"/>
          <w:sz w:val="22"/>
          <w:szCs w:val="22"/>
        </w:rPr>
      </w:pPr>
      <w:r w:rsidRPr="00B46305">
        <w:rPr>
          <w:rFonts w:ascii="Calibri" w:hAnsi="Calibri" w:cs="Calibri"/>
          <w:b/>
          <w:bCs/>
          <w:color w:val="000000"/>
          <w:sz w:val="22"/>
          <w:szCs w:val="22"/>
        </w:rPr>
        <w:t>En caso de que la Oficina de Planeación no realice la asignación del presupuesto de inversión, ¿este proceso se realiza articulado con planeación y con la formulación de las metas del Plan?</w:t>
      </w:r>
    </w:p>
    <w:p w:rsidR="00B46305" w:rsidRDefault="00625926" w:rsidP="00243085">
      <w:pPr>
        <w:pStyle w:val="NormalWeb"/>
        <w:spacing w:beforeAutospacing="0" w:after="0" w:afterAutospacing="0"/>
        <w:jc w:val="both"/>
        <w:textAlignment w:val="baseline"/>
        <w:rPr>
          <w:rFonts w:ascii="Calibri" w:hAnsi="Calibri" w:cs="Calibri"/>
          <w:b/>
          <w:bCs/>
          <w:color w:val="000000"/>
          <w:sz w:val="22"/>
          <w:szCs w:val="22"/>
        </w:rPr>
      </w:pPr>
      <w:r>
        <w:rPr>
          <w:rFonts w:ascii="Arial" w:hAnsi="Arial" w:cs="Arial"/>
          <w:noProof/>
          <w:color w:val="000000"/>
          <w:sz w:val="22"/>
          <w:szCs w:val="22"/>
        </w:rPr>
        <w:drawing>
          <wp:anchor distT="0" distB="0" distL="114300" distR="114300" simplePos="0" relativeHeight="251665408" behindDoc="0" locked="0" layoutInCell="1" allowOverlap="1" wp14:anchorId="5120A619" wp14:editId="6C90F647">
            <wp:simplePos x="0" y="0"/>
            <wp:positionH relativeFrom="margin">
              <wp:align>left</wp:align>
            </wp:positionH>
            <wp:positionV relativeFrom="paragraph">
              <wp:posOffset>75565</wp:posOffset>
            </wp:positionV>
            <wp:extent cx="2009775" cy="2065020"/>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065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5E88" w:rsidRDefault="00FB5E88" w:rsidP="00243085">
      <w:pPr>
        <w:pStyle w:val="NormalWeb"/>
        <w:spacing w:beforeAutospacing="0" w:after="0" w:afterAutospacing="0"/>
        <w:jc w:val="both"/>
        <w:textAlignment w:val="baseline"/>
        <w:rPr>
          <w:rFonts w:ascii="Calibri" w:hAnsi="Calibri" w:cs="Calibri"/>
          <w:color w:val="000000"/>
          <w:sz w:val="56"/>
          <w:szCs w:val="56"/>
        </w:rPr>
      </w:pPr>
    </w:p>
    <w:p w:rsidR="00B46305" w:rsidRDefault="00A75E9D" w:rsidP="00243085">
      <w:pPr>
        <w:pStyle w:val="NormalWeb"/>
        <w:spacing w:beforeAutospacing="0" w:after="0" w:afterAutospacing="0"/>
        <w:jc w:val="both"/>
        <w:textAlignment w:val="baseline"/>
        <w:rPr>
          <w:rFonts w:ascii="Calibri" w:hAnsi="Calibri" w:cs="Calibri"/>
          <w:color w:val="000000"/>
          <w:sz w:val="22"/>
          <w:szCs w:val="22"/>
        </w:rPr>
      </w:pPr>
      <w:r w:rsidRPr="00A75E9D">
        <w:rPr>
          <w:rFonts w:ascii="Calibri" w:hAnsi="Calibri" w:cs="Calibri"/>
          <w:color w:val="000000"/>
          <w:sz w:val="22"/>
          <w:szCs w:val="22"/>
        </w:rPr>
        <w:t>En los 11 casos de Universidades en que Planeación no realiza la asignación, 10 de ellas realizan el proceso de manera articulada con Planeación.</w:t>
      </w:r>
    </w:p>
    <w:p w:rsidR="00A75E9D" w:rsidRDefault="00A75E9D" w:rsidP="00243085">
      <w:pPr>
        <w:pStyle w:val="NormalWeb"/>
        <w:spacing w:beforeAutospacing="0" w:after="0" w:afterAutospacing="0"/>
        <w:jc w:val="both"/>
        <w:textAlignment w:val="baseline"/>
        <w:rPr>
          <w:rFonts w:ascii="Calibri" w:hAnsi="Calibri" w:cs="Calibri"/>
          <w:color w:val="000000"/>
          <w:sz w:val="22"/>
          <w:szCs w:val="22"/>
        </w:rPr>
      </w:pPr>
    </w:p>
    <w:p w:rsidR="00A75E9D" w:rsidRDefault="00A75E9D" w:rsidP="00243085">
      <w:pPr>
        <w:pStyle w:val="NormalWeb"/>
        <w:spacing w:beforeAutospacing="0" w:after="0" w:afterAutospacing="0"/>
        <w:jc w:val="both"/>
        <w:textAlignment w:val="baseline"/>
        <w:rPr>
          <w:rFonts w:ascii="Calibri" w:hAnsi="Calibri" w:cs="Calibri"/>
          <w:color w:val="000000"/>
          <w:sz w:val="22"/>
          <w:szCs w:val="22"/>
        </w:rPr>
      </w:pPr>
    </w:p>
    <w:p w:rsidR="00A75E9D" w:rsidRDefault="00A75E9D" w:rsidP="00243085">
      <w:pPr>
        <w:pStyle w:val="NormalWeb"/>
        <w:spacing w:beforeAutospacing="0" w:after="0" w:afterAutospacing="0"/>
        <w:jc w:val="both"/>
        <w:textAlignment w:val="baseline"/>
        <w:rPr>
          <w:rFonts w:ascii="Calibri" w:hAnsi="Calibri" w:cs="Calibri"/>
          <w:color w:val="000000"/>
          <w:sz w:val="22"/>
          <w:szCs w:val="22"/>
        </w:rPr>
      </w:pPr>
    </w:p>
    <w:p w:rsidR="00A75E9D" w:rsidRDefault="00A75E9D" w:rsidP="00243085">
      <w:pPr>
        <w:pStyle w:val="NormalWeb"/>
        <w:spacing w:beforeAutospacing="0" w:after="0" w:afterAutospacing="0"/>
        <w:jc w:val="both"/>
        <w:textAlignment w:val="baseline"/>
        <w:rPr>
          <w:rFonts w:ascii="Calibri" w:hAnsi="Calibri" w:cs="Calibri"/>
          <w:color w:val="000000"/>
          <w:sz w:val="22"/>
          <w:szCs w:val="22"/>
        </w:rPr>
      </w:pPr>
    </w:p>
    <w:p w:rsidR="001256E8" w:rsidRDefault="001256E8" w:rsidP="00243085">
      <w:pPr>
        <w:pStyle w:val="NormalWeb"/>
        <w:spacing w:beforeAutospacing="0" w:after="0" w:afterAutospacing="0"/>
        <w:jc w:val="both"/>
        <w:textAlignment w:val="baseline"/>
        <w:rPr>
          <w:rFonts w:ascii="Calibri" w:hAnsi="Calibri" w:cs="Calibri"/>
          <w:b/>
          <w:bCs/>
          <w:color w:val="000000"/>
          <w:sz w:val="22"/>
          <w:szCs w:val="22"/>
        </w:rPr>
      </w:pPr>
      <w:r w:rsidRPr="001256E8">
        <w:rPr>
          <w:rFonts w:ascii="Calibri" w:hAnsi="Calibri" w:cs="Calibri"/>
          <w:b/>
          <w:bCs/>
          <w:color w:val="000000"/>
          <w:sz w:val="22"/>
          <w:szCs w:val="22"/>
        </w:rPr>
        <w:t>Dentro de las metas planteadas dentro del Plan de Desarrollo o Plan Estratégico, ¿se contempla la gestión de recursos adicionales para el cumplimiento de las mismas?</w:t>
      </w:r>
    </w:p>
    <w:p w:rsidR="00B539E7" w:rsidRDefault="001256E8" w:rsidP="00243085">
      <w:pPr>
        <w:pStyle w:val="NormalWeb"/>
        <w:spacing w:beforeAutospacing="0" w:after="0" w:afterAutospacing="0"/>
        <w:jc w:val="both"/>
        <w:textAlignment w:val="baseline"/>
        <w:rPr>
          <w:rFonts w:ascii="Calibri" w:hAnsi="Calibri" w:cs="Calibri"/>
          <w:b/>
          <w:bCs/>
          <w:color w:val="000000"/>
          <w:sz w:val="56"/>
          <w:szCs w:val="56"/>
        </w:rPr>
      </w:pPr>
      <w:r>
        <w:rPr>
          <w:rFonts w:ascii="Arial" w:hAnsi="Arial" w:cs="Arial"/>
          <w:noProof/>
          <w:color w:val="000000"/>
          <w:sz w:val="22"/>
          <w:szCs w:val="22"/>
        </w:rPr>
        <w:drawing>
          <wp:anchor distT="0" distB="0" distL="114300" distR="114300" simplePos="0" relativeHeight="251666432" behindDoc="0" locked="0" layoutInCell="1" allowOverlap="1">
            <wp:simplePos x="0" y="0"/>
            <wp:positionH relativeFrom="margin">
              <wp:align>left</wp:align>
            </wp:positionH>
            <wp:positionV relativeFrom="paragraph">
              <wp:posOffset>64135</wp:posOffset>
            </wp:positionV>
            <wp:extent cx="2352675" cy="1283335"/>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675" cy="1283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6E8" w:rsidRPr="00B539E7" w:rsidRDefault="001256E8" w:rsidP="00243085">
      <w:pPr>
        <w:pStyle w:val="NormalWeb"/>
        <w:spacing w:beforeAutospacing="0" w:after="0" w:afterAutospacing="0"/>
        <w:jc w:val="both"/>
        <w:textAlignment w:val="baseline"/>
        <w:rPr>
          <w:rFonts w:ascii="Calibri" w:hAnsi="Calibri" w:cs="Calibri"/>
          <w:b/>
          <w:bCs/>
          <w:color w:val="000000"/>
          <w:sz w:val="56"/>
          <w:szCs w:val="56"/>
        </w:rPr>
      </w:pPr>
      <w:r w:rsidRPr="001256E8">
        <w:rPr>
          <w:rFonts w:ascii="Calibri" w:hAnsi="Calibri" w:cs="Calibri"/>
          <w:b/>
          <w:bCs/>
          <w:color w:val="000000"/>
          <w:sz w:val="22"/>
          <w:szCs w:val="22"/>
        </w:rPr>
        <w:t xml:space="preserve">27 de 30 Universidades </w:t>
      </w:r>
      <w:r w:rsidRPr="001256E8">
        <w:rPr>
          <w:rFonts w:ascii="Calibri" w:hAnsi="Calibri" w:cs="Calibri"/>
          <w:color w:val="000000"/>
          <w:sz w:val="22"/>
          <w:szCs w:val="22"/>
        </w:rPr>
        <w:t>manifiestan contemplar la gestión de recursos adicionales al presupuesto de inversión para el cumplimiento de las metas definidas en el Plan.</w:t>
      </w:r>
    </w:p>
    <w:p w:rsidR="001256E8" w:rsidRDefault="001256E8" w:rsidP="00243085">
      <w:pPr>
        <w:pStyle w:val="NormalWeb"/>
        <w:spacing w:beforeAutospacing="0" w:after="0" w:afterAutospacing="0"/>
        <w:jc w:val="both"/>
        <w:textAlignment w:val="baseline"/>
        <w:rPr>
          <w:rFonts w:ascii="Calibri" w:hAnsi="Calibri" w:cs="Calibri"/>
          <w:color w:val="000000"/>
          <w:sz w:val="22"/>
          <w:szCs w:val="22"/>
        </w:rPr>
      </w:pPr>
    </w:p>
    <w:p w:rsidR="00FB5E88" w:rsidRDefault="00FB5E88" w:rsidP="00243085">
      <w:pPr>
        <w:pStyle w:val="NormalWeb"/>
        <w:spacing w:beforeAutospacing="0" w:after="0" w:afterAutospacing="0"/>
        <w:jc w:val="both"/>
        <w:textAlignment w:val="baseline"/>
        <w:rPr>
          <w:rFonts w:ascii="Calibri" w:hAnsi="Calibri" w:cs="Calibri"/>
          <w:b/>
          <w:bCs/>
          <w:color w:val="000000"/>
          <w:sz w:val="22"/>
          <w:szCs w:val="22"/>
        </w:rPr>
      </w:pPr>
    </w:p>
    <w:p w:rsidR="001256E8" w:rsidRDefault="001256E8" w:rsidP="00243085">
      <w:pPr>
        <w:pStyle w:val="NormalWeb"/>
        <w:spacing w:beforeAutospacing="0" w:after="0" w:afterAutospacing="0"/>
        <w:jc w:val="both"/>
        <w:textAlignment w:val="baseline"/>
        <w:rPr>
          <w:rFonts w:ascii="Calibri" w:hAnsi="Calibri" w:cs="Calibri"/>
          <w:b/>
          <w:bCs/>
          <w:color w:val="000000"/>
          <w:sz w:val="22"/>
          <w:szCs w:val="22"/>
        </w:rPr>
      </w:pPr>
      <w:r w:rsidRPr="001256E8">
        <w:rPr>
          <w:rFonts w:ascii="Calibri" w:hAnsi="Calibri" w:cs="Calibri"/>
          <w:b/>
          <w:bCs/>
          <w:color w:val="000000"/>
          <w:sz w:val="22"/>
          <w:szCs w:val="22"/>
        </w:rPr>
        <w:t>¿Cómo se gestiona el impacto en las metas de las reducciones o adiciones del presupuesto del Plan de Desarrollo o Plan Estratégico?</w:t>
      </w:r>
    </w:p>
    <w:p w:rsidR="001256E8" w:rsidRDefault="001256E8" w:rsidP="00243085">
      <w:pPr>
        <w:pStyle w:val="NormalWeb"/>
        <w:spacing w:beforeAutospacing="0" w:after="0" w:afterAutospacing="0"/>
        <w:jc w:val="both"/>
        <w:textAlignment w:val="baseline"/>
        <w:rPr>
          <w:rFonts w:ascii="Calibri" w:hAnsi="Calibri" w:cs="Calibri"/>
          <w:b/>
          <w:bCs/>
          <w:color w:val="000000"/>
          <w:sz w:val="22"/>
          <w:szCs w:val="22"/>
        </w:rPr>
      </w:pPr>
    </w:p>
    <w:p w:rsidR="001256E8" w:rsidRPr="00AC2B05" w:rsidRDefault="001256E8" w:rsidP="00AC2B05">
      <w:pPr>
        <w:pStyle w:val="NormalWeb"/>
        <w:numPr>
          <w:ilvl w:val="0"/>
          <w:numId w:val="15"/>
        </w:numPr>
        <w:spacing w:before="0" w:beforeAutospacing="0" w:after="0" w:afterAutospacing="0"/>
        <w:jc w:val="both"/>
        <w:textAlignment w:val="baseline"/>
        <w:rPr>
          <w:rFonts w:ascii="Arial" w:hAnsi="Arial" w:cs="Arial"/>
          <w:bCs/>
          <w:color w:val="000000"/>
          <w:sz w:val="22"/>
          <w:szCs w:val="22"/>
        </w:rPr>
      </w:pPr>
      <w:r w:rsidRPr="00AC2B05">
        <w:rPr>
          <w:rFonts w:ascii="Calibri" w:hAnsi="Calibri" w:cs="Calibri"/>
          <w:bCs/>
          <w:color w:val="000000"/>
          <w:sz w:val="22"/>
          <w:szCs w:val="22"/>
        </w:rPr>
        <w:t>En el caso de reducción de presupuesto se gestionan actos administrativos para el cambio de alcance de metas y proyectos. En adiciones es posible que se financien proyectos nuevos o que quedaron insuficientemente financiados.</w:t>
      </w:r>
    </w:p>
    <w:p w:rsidR="001256E8" w:rsidRPr="00AC2B05" w:rsidRDefault="001256E8" w:rsidP="00AC2B05">
      <w:pPr>
        <w:pStyle w:val="NormalWeb"/>
        <w:numPr>
          <w:ilvl w:val="0"/>
          <w:numId w:val="15"/>
        </w:numPr>
        <w:spacing w:before="0" w:beforeAutospacing="0" w:after="0" w:afterAutospacing="0"/>
        <w:jc w:val="both"/>
        <w:textAlignment w:val="baseline"/>
        <w:rPr>
          <w:rFonts w:ascii="Arial" w:hAnsi="Arial" w:cs="Arial"/>
          <w:bCs/>
          <w:color w:val="000000"/>
          <w:sz w:val="22"/>
          <w:szCs w:val="22"/>
        </w:rPr>
      </w:pPr>
      <w:r w:rsidRPr="00AC2B05">
        <w:rPr>
          <w:rFonts w:ascii="Calibri" w:hAnsi="Calibri" w:cs="Calibri"/>
          <w:bCs/>
          <w:color w:val="000000"/>
          <w:sz w:val="22"/>
          <w:szCs w:val="22"/>
        </w:rPr>
        <w:t>Mediante resoluciones</w:t>
      </w:r>
    </w:p>
    <w:p w:rsidR="001256E8" w:rsidRPr="00AC2B05" w:rsidRDefault="001256E8" w:rsidP="00AC2B05">
      <w:pPr>
        <w:pStyle w:val="NormalWeb"/>
        <w:numPr>
          <w:ilvl w:val="0"/>
          <w:numId w:val="15"/>
        </w:numPr>
        <w:spacing w:before="0" w:beforeAutospacing="0" w:after="0" w:afterAutospacing="0"/>
        <w:jc w:val="both"/>
        <w:textAlignment w:val="baseline"/>
        <w:rPr>
          <w:rFonts w:ascii="Arial" w:hAnsi="Arial" w:cs="Arial"/>
          <w:bCs/>
          <w:color w:val="000000"/>
          <w:sz w:val="22"/>
          <w:szCs w:val="22"/>
        </w:rPr>
      </w:pPr>
      <w:r w:rsidRPr="00AC2B05">
        <w:rPr>
          <w:rFonts w:ascii="Calibri" w:hAnsi="Calibri" w:cs="Calibri"/>
          <w:bCs/>
          <w:color w:val="000000"/>
          <w:sz w:val="22"/>
          <w:szCs w:val="22"/>
        </w:rPr>
        <w:lastRenderedPageBreak/>
        <w:t>Se evalúa la probabilidad del logro de la meta y se realiza el ajuste correspondiente</w:t>
      </w:r>
    </w:p>
    <w:p w:rsidR="001256E8" w:rsidRPr="00AC2B05" w:rsidRDefault="001256E8" w:rsidP="00AC2B05">
      <w:pPr>
        <w:pStyle w:val="NormalWeb"/>
        <w:numPr>
          <w:ilvl w:val="0"/>
          <w:numId w:val="15"/>
        </w:numPr>
        <w:spacing w:before="0" w:beforeAutospacing="0" w:after="0" w:afterAutospacing="0"/>
        <w:jc w:val="both"/>
        <w:textAlignment w:val="baseline"/>
        <w:rPr>
          <w:rFonts w:ascii="Arial" w:hAnsi="Arial" w:cs="Arial"/>
          <w:bCs/>
          <w:color w:val="000000"/>
          <w:sz w:val="22"/>
          <w:szCs w:val="22"/>
        </w:rPr>
      </w:pPr>
      <w:r w:rsidRPr="00AC2B05">
        <w:rPr>
          <w:rFonts w:ascii="Calibri" w:hAnsi="Calibri" w:cs="Calibri"/>
          <w:bCs/>
          <w:color w:val="000000"/>
          <w:sz w:val="22"/>
          <w:szCs w:val="22"/>
        </w:rPr>
        <w:t>El impacto que puedan generar las reducciones o adiciones al presupuesto en las metas del PDI se gestionan directamente ante el Consejo Superior Universitario, para lo cual se llevan las modificaciones en metas y estas son aprobadas mediante acuerdo.</w:t>
      </w:r>
    </w:p>
    <w:p w:rsidR="001256E8" w:rsidRPr="00AC2B05" w:rsidRDefault="001256E8" w:rsidP="00AC2B05">
      <w:pPr>
        <w:pStyle w:val="NormalWeb"/>
        <w:numPr>
          <w:ilvl w:val="0"/>
          <w:numId w:val="15"/>
        </w:numPr>
        <w:spacing w:before="0" w:beforeAutospacing="0" w:after="0" w:afterAutospacing="0"/>
        <w:jc w:val="both"/>
        <w:textAlignment w:val="baseline"/>
        <w:rPr>
          <w:rFonts w:ascii="Arial" w:hAnsi="Arial" w:cs="Arial"/>
          <w:bCs/>
          <w:color w:val="000000"/>
          <w:sz w:val="22"/>
          <w:szCs w:val="22"/>
        </w:rPr>
      </w:pPr>
      <w:r w:rsidRPr="00AC2B05">
        <w:rPr>
          <w:rFonts w:ascii="Calibri" w:hAnsi="Calibri" w:cs="Calibri"/>
          <w:bCs/>
          <w:color w:val="000000"/>
          <w:sz w:val="22"/>
          <w:szCs w:val="22"/>
        </w:rPr>
        <w:t>Análisis conjunto entre el Rector, la Dirección de Planeación y la Vicerrectoría Administrativa para reconocer dichos impactos y plantear las propuestas de ajuste a los órganos respectivos: comisión de seguimiento y consejo superior.</w:t>
      </w:r>
    </w:p>
    <w:p w:rsidR="001256E8" w:rsidRPr="00AC2B05" w:rsidRDefault="001256E8" w:rsidP="00AC2B05">
      <w:pPr>
        <w:pStyle w:val="NormalWeb"/>
        <w:numPr>
          <w:ilvl w:val="0"/>
          <w:numId w:val="15"/>
        </w:numPr>
        <w:spacing w:before="0" w:beforeAutospacing="0" w:after="0" w:afterAutospacing="0"/>
        <w:jc w:val="both"/>
        <w:textAlignment w:val="baseline"/>
        <w:rPr>
          <w:rFonts w:ascii="Arial" w:hAnsi="Arial" w:cs="Arial"/>
          <w:bCs/>
          <w:color w:val="000000"/>
          <w:sz w:val="22"/>
          <w:szCs w:val="22"/>
        </w:rPr>
      </w:pPr>
      <w:r w:rsidRPr="00AC2B05">
        <w:rPr>
          <w:rFonts w:ascii="Calibri" w:hAnsi="Calibri" w:cs="Calibri"/>
          <w:bCs/>
          <w:color w:val="000000"/>
          <w:sz w:val="22"/>
          <w:szCs w:val="22"/>
        </w:rPr>
        <w:t>A partir del plan de mejoramiento institucional, se prioriza de acuerdo a la complejidad de los proyectos planteados para la vigencia y su nivel de avance.</w:t>
      </w:r>
    </w:p>
    <w:p w:rsidR="00AC2B05" w:rsidRDefault="00AC2B05" w:rsidP="00AC2B05">
      <w:pPr>
        <w:pStyle w:val="NormalWeb"/>
        <w:spacing w:before="0" w:beforeAutospacing="0" w:after="0" w:afterAutospacing="0"/>
        <w:jc w:val="both"/>
        <w:textAlignment w:val="baseline"/>
        <w:rPr>
          <w:rFonts w:ascii="Calibri" w:hAnsi="Calibri" w:cs="Calibri"/>
          <w:bCs/>
          <w:color w:val="000000"/>
          <w:sz w:val="22"/>
          <w:szCs w:val="22"/>
        </w:rPr>
      </w:pPr>
    </w:p>
    <w:p w:rsidR="00AC2B05" w:rsidRDefault="00AC2B05" w:rsidP="00AC2B05">
      <w:pPr>
        <w:pStyle w:val="NormalWeb"/>
        <w:spacing w:before="0" w:beforeAutospacing="0" w:after="0" w:afterAutospacing="0"/>
        <w:jc w:val="both"/>
        <w:textAlignment w:val="baseline"/>
        <w:rPr>
          <w:rFonts w:ascii="Calibri" w:hAnsi="Calibri" w:cs="Calibri"/>
          <w:b/>
          <w:bCs/>
          <w:color w:val="000000"/>
          <w:sz w:val="22"/>
          <w:szCs w:val="22"/>
        </w:rPr>
      </w:pPr>
      <w:r w:rsidRPr="00AC2B05">
        <w:rPr>
          <w:rFonts w:ascii="Calibri" w:hAnsi="Calibri" w:cs="Calibri"/>
          <w:b/>
          <w:bCs/>
          <w:color w:val="000000"/>
          <w:sz w:val="22"/>
          <w:szCs w:val="22"/>
        </w:rPr>
        <w:t>¿Cómo se lleva la trazabilidad o se visibilizan los recursos adicionales gestionados que no se asignan directamente a inversión (Funcionamiento, SGR, entre otros)?</w:t>
      </w:r>
    </w:p>
    <w:p w:rsidR="00AC2B05" w:rsidRDefault="00AC2B05" w:rsidP="00AC2B05">
      <w:pPr>
        <w:pStyle w:val="NormalWeb"/>
        <w:spacing w:before="0" w:beforeAutospacing="0" w:after="0" w:afterAutospacing="0"/>
        <w:jc w:val="both"/>
        <w:textAlignment w:val="baseline"/>
        <w:rPr>
          <w:rFonts w:ascii="Calibri" w:hAnsi="Calibri" w:cs="Calibri"/>
          <w:b/>
          <w:bCs/>
          <w:color w:val="000000"/>
          <w:sz w:val="22"/>
          <w:szCs w:val="22"/>
        </w:rPr>
      </w:pPr>
    </w:p>
    <w:p w:rsidR="00AC2B05" w:rsidRPr="00B539E7" w:rsidRDefault="00AC2B05" w:rsidP="00B539E7">
      <w:pPr>
        <w:pStyle w:val="NormalWeb"/>
        <w:numPr>
          <w:ilvl w:val="0"/>
          <w:numId w:val="17"/>
        </w:numPr>
        <w:spacing w:before="0" w:beforeAutospacing="0" w:after="0" w:afterAutospacing="0"/>
        <w:jc w:val="both"/>
        <w:textAlignment w:val="baseline"/>
        <w:rPr>
          <w:rFonts w:ascii="Arial" w:hAnsi="Arial" w:cs="Arial"/>
          <w:bCs/>
          <w:color w:val="000000"/>
          <w:sz w:val="22"/>
          <w:szCs w:val="22"/>
        </w:rPr>
      </w:pPr>
      <w:r w:rsidRPr="00B539E7">
        <w:rPr>
          <w:rFonts w:ascii="Calibri" w:hAnsi="Calibri" w:cs="Calibri"/>
          <w:bCs/>
          <w:color w:val="000000"/>
          <w:sz w:val="22"/>
          <w:szCs w:val="22"/>
        </w:rPr>
        <w:t>A través del planteamiento de indicadores de financiación (Nivel de financiación del PDI)</w:t>
      </w:r>
    </w:p>
    <w:p w:rsidR="00AC2B05" w:rsidRPr="00B539E7" w:rsidRDefault="00AC2B05" w:rsidP="00B539E7">
      <w:pPr>
        <w:pStyle w:val="NormalWeb"/>
        <w:numPr>
          <w:ilvl w:val="0"/>
          <w:numId w:val="17"/>
        </w:numPr>
        <w:spacing w:before="0" w:beforeAutospacing="0" w:after="0" w:afterAutospacing="0"/>
        <w:jc w:val="both"/>
        <w:textAlignment w:val="baseline"/>
        <w:rPr>
          <w:rFonts w:ascii="Arial" w:hAnsi="Arial" w:cs="Arial"/>
          <w:bCs/>
          <w:color w:val="000000"/>
          <w:sz w:val="22"/>
          <w:szCs w:val="22"/>
        </w:rPr>
      </w:pPr>
      <w:r w:rsidRPr="00B539E7">
        <w:rPr>
          <w:rFonts w:ascii="Calibri" w:hAnsi="Calibri" w:cs="Calibri"/>
          <w:bCs/>
          <w:color w:val="000000"/>
          <w:sz w:val="22"/>
          <w:szCs w:val="22"/>
        </w:rPr>
        <w:t>Funcionamiento, es un proceso de trazabilidad que gestiona la Vicerrectoría Admini</w:t>
      </w:r>
      <w:r w:rsidR="00B539E7">
        <w:rPr>
          <w:rFonts w:ascii="Calibri" w:hAnsi="Calibri" w:cs="Calibri"/>
          <w:bCs/>
          <w:color w:val="000000"/>
          <w:sz w:val="22"/>
          <w:szCs w:val="22"/>
        </w:rPr>
        <w:t>strativa en cuanto a inversión </w:t>
      </w:r>
      <w:r w:rsidRPr="00B539E7">
        <w:rPr>
          <w:rFonts w:ascii="Calibri" w:hAnsi="Calibri" w:cs="Calibri"/>
          <w:bCs/>
          <w:color w:val="000000"/>
          <w:sz w:val="22"/>
          <w:szCs w:val="22"/>
        </w:rPr>
        <w:t>y SGR su trazabilidad se hace a través del POAI que lo gestiona la Dirección d</w:t>
      </w:r>
      <w:r w:rsidR="00B539E7">
        <w:rPr>
          <w:rFonts w:ascii="Calibri" w:hAnsi="Calibri" w:cs="Calibri"/>
          <w:bCs/>
          <w:color w:val="000000"/>
          <w:sz w:val="22"/>
          <w:szCs w:val="22"/>
        </w:rPr>
        <w:t>e Planeación de cada vigencia; </w:t>
      </w:r>
      <w:r w:rsidRPr="00B539E7">
        <w:rPr>
          <w:rFonts w:ascii="Calibri" w:hAnsi="Calibri" w:cs="Calibri"/>
          <w:bCs/>
          <w:color w:val="000000"/>
          <w:sz w:val="22"/>
          <w:szCs w:val="22"/>
        </w:rPr>
        <w:t>que ambos deben apuntar a las mestas establecidas en el plan de desarrollo y por ende en cada plan estratégico</w:t>
      </w:r>
    </w:p>
    <w:p w:rsidR="00AC2B05" w:rsidRPr="00B539E7" w:rsidRDefault="00AC2B05" w:rsidP="00B539E7">
      <w:pPr>
        <w:pStyle w:val="NormalWeb"/>
        <w:numPr>
          <w:ilvl w:val="0"/>
          <w:numId w:val="17"/>
        </w:numPr>
        <w:spacing w:before="0" w:beforeAutospacing="0" w:after="0" w:afterAutospacing="0"/>
        <w:jc w:val="both"/>
        <w:textAlignment w:val="baseline"/>
        <w:rPr>
          <w:rFonts w:ascii="Arial" w:hAnsi="Arial" w:cs="Arial"/>
          <w:bCs/>
          <w:color w:val="000000"/>
          <w:sz w:val="22"/>
          <w:szCs w:val="22"/>
        </w:rPr>
      </w:pPr>
      <w:r w:rsidRPr="00B539E7">
        <w:rPr>
          <w:rFonts w:ascii="Calibri" w:hAnsi="Calibri" w:cs="Calibri"/>
          <w:bCs/>
          <w:color w:val="000000"/>
          <w:sz w:val="22"/>
          <w:szCs w:val="22"/>
        </w:rPr>
        <w:t xml:space="preserve">Inclusión de proyectos en el plan de inversión, trámite por las diferentes instancias, seguimiento por los diferentes entes de control y medios de control digital, </w:t>
      </w:r>
      <w:r w:rsidR="00B539E7" w:rsidRPr="00B539E7">
        <w:rPr>
          <w:rFonts w:ascii="Calibri" w:hAnsi="Calibri" w:cs="Calibri"/>
          <w:bCs/>
          <w:color w:val="000000"/>
          <w:sz w:val="22"/>
          <w:szCs w:val="22"/>
        </w:rPr>
        <w:t>vía</w:t>
      </w:r>
      <w:r w:rsidRPr="00B539E7">
        <w:rPr>
          <w:rFonts w:ascii="Calibri" w:hAnsi="Calibri" w:cs="Calibri"/>
          <w:bCs/>
          <w:color w:val="000000"/>
          <w:sz w:val="22"/>
          <w:szCs w:val="22"/>
        </w:rPr>
        <w:t xml:space="preserve"> notas de comunicaciones, rendición de cuentas, reuniones con los beneficiarios, diagnósticos, etc.</w:t>
      </w:r>
    </w:p>
    <w:p w:rsidR="00AC2B05" w:rsidRPr="00B539E7" w:rsidRDefault="00AC2B05" w:rsidP="00B539E7">
      <w:pPr>
        <w:pStyle w:val="NormalWeb"/>
        <w:numPr>
          <w:ilvl w:val="0"/>
          <w:numId w:val="17"/>
        </w:numPr>
        <w:spacing w:before="0" w:beforeAutospacing="0" w:after="0" w:afterAutospacing="0"/>
        <w:jc w:val="both"/>
        <w:textAlignment w:val="baseline"/>
        <w:rPr>
          <w:rFonts w:ascii="Arial" w:hAnsi="Arial" w:cs="Arial"/>
          <w:bCs/>
          <w:color w:val="000000"/>
          <w:sz w:val="22"/>
          <w:szCs w:val="22"/>
        </w:rPr>
      </w:pPr>
      <w:r w:rsidRPr="00B539E7">
        <w:rPr>
          <w:rFonts w:ascii="Calibri" w:hAnsi="Calibri" w:cs="Calibri"/>
          <w:bCs/>
          <w:color w:val="000000"/>
          <w:sz w:val="22"/>
          <w:szCs w:val="22"/>
        </w:rPr>
        <w:t>Se identifican con códigos de fuentes diferentes en el presupuesto y se hace uso de los auxiliares</w:t>
      </w:r>
    </w:p>
    <w:p w:rsidR="00AC2B05" w:rsidRPr="00B539E7" w:rsidRDefault="00AC2B05" w:rsidP="00B539E7">
      <w:pPr>
        <w:pStyle w:val="NormalWeb"/>
        <w:numPr>
          <w:ilvl w:val="0"/>
          <w:numId w:val="17"/>
        </w:numPr>
        <w:spacing w:before="0" w:beforeAutospacing="0" w:after="0" w:afterAutospacing="0"/>
        <w:jc w:val="both"/>
        <w:textAlignment w:val="baseline"/>
        <w:rPr>
          <w:rFonts w:ascii="Arial" w:hAnsi="Arial" w:cs="Arial"/>
          <w:bCs/>
          <w:color w:val="000000"/>
          <w:sz w:val="22"/>
          <w:szCs w:val="22"/>
        </w:rPr>
      </w:pPr>
      <w:r w:rsidRPr="00B539E7">
        <w:rPr>
          <w:rFonts w:ascii="Calibri" w:hAnsi="Calibri" w:cs="Calibri"/>
          <w:bCs/>
          <w:color w:val="000000"/>
          <w:sz w:val="22"/>
          <w:szCs w:val="22"/>
        </w:rPr>
        <w:t>En el seguimiento financiero del PDI (fuente de los recursos utilizados en la ejecución de la meta)</w:t>
      </w:r>
    </w:p>
    <w:p w:rsidR="00AC2B05" w:rsidRPr="00B539E7" w:rsidRDefault="00AC2B05" w:rsidP="00B539E7">
      <w:pPr>
        <w:pStyle w:val="NormalWeb"/>
        <w:numPr>
          <w:ilvl w:val="0"/>
          <w:numId w:val="17"/>
        </w:numPr>
        <w:spacing w:before="0" w:beforeAutospacing="0" w:after="0" w:afterAutospacing="0"/>
        <w:jc w:val="both"/>
        <w:textAlignment w:val="baseline"/>
        <w:rPr>
          <w:rFonts w:ascii="Arial" w:hAnsi="Arial" w:cs="Arial"/>
          <w:bCs/>
          <w:color w:val="000000"/>
          <w:sz w:val="22"/>
          <w:szCs w:val="22"/>
        </w:rPr>
      </w:pPr>
      <w:r w:rsidRPr="00B539E7">
        <w:rPr>
          <w:rFonts w:ascii="Calibri" w:hAnsi="Calibri" w:cs="Calibri"/>
          <w:bCs/>
          <w:color w:val="000000"/>
          <w:sz w:val="22"/>
          <w:szCs w:val="22"/>
        </w:rPr>
        <w:t>A través de resoluciones de adición por parte de la Dirección o mediante Acuerdo del CSU, dichas adiciones se ven reflejadas directamente en la ejecución presupuestal.</w:t>
      </w:r>
    </w:p>
    <w:p w:rsidR="00AC2B05" w:rsidRPr="00B539E7" w:rsidRDefault="00AC2B05" w:rsidP="00B539E7">
      <w:pPr>
        <w:pStyle w:val="NormalWeb"/>
        <w:numPr>
          <w:ilvl w:val="0"/>
          <w:numId w:val="17"/>
        </w:numPr>
        <w:spacing w:before="0" w:beforeAutospacing="0" w:after="0" w:afterAutospacing="0"/>
        <w:jc w:val="both"/>
        <w:textAlignment w:val="baseline"/>
        <w:rPr>
          <w:rFonts w:ascii="Arial" w:hAnsi="Arial" w:cs="Arial"/>
          <w:bCs/>
          <w:color w:val="000000"/>
          <w:sz w:val="22"/>
          <w:szCs w:val="22"/>
        </w:rPr>
      </w:pPr>
      <w:r w:rsidRPr="00B539E7">
        <w:rPr>
          <w:rFonts w:ascii="Calibri" w:hAnsi="Calibri" w:cs="Calibri"/>
          <w:bCs/>
          <w:color w:val="000000"/>
          <w:sz w:val="22"/>
          <w:szCs w:val="22"/>
        </w:rPr>
        <w:t>las herramientas o aplicativos establecidos para tal fin ejemplo SISPROY del SGR, BOGDATA de la SHD par</w:t>
      </w:r>
      <w:r w:rsidR="00B539E7" w:rsidRPr="00B539E7">
        <w:rPr>
          <w:rFonts w:ascii="Calibri" w:hAnsi="Calibri" w:cs="Calibri"/>
          <w:bCs/>
          <w:color w:val="000000"/>
          <w:sz w:val="22"/>
          <w:szCs w:val="22"/>
        </w:rPr>
        <w:t>a funcionamiento</w:t>
      </w:r>
      <w:r w:rsidRPr="00B539E7">
        <w:rPr>
          <w:rFonts w:ascii="Calibri" w:hAnsi="Calibri" w:cs="Calibri"/>
          <w:bCs/>
          <w:color w:val="000000"/>
          <w:sz w:val="22"/>
          <w:szCs w:val="22"/>
        </w:rPr>
        <w:t xml:space="preserve">, y su correspondiente control en los sistemas propios de la universidad </w:t>
      </w:r>
    </w:p>
    <w:p w:rsidR="00AC2B05" w:rsidRPr="0081275D" w:rsidRDefault="0081275D" w:rsidP="00AC2B05">
      <w:pPr>
        <w:pStyle w:val="NormalWeb"/>
        <w:spacing w:before="0" w:beforeAutospacing="0" w:after="0" w:afterAutospacing="0"/>
        <w:jc w:val="both"/>
        <w:textAlignment w:val="baseline"/>
        <w:rPr>
          <w:rFonts w:ascii="Arial" w:hAnsi="Arial" w:cs="Arial"/>
          <w:bCs/>
          <w:color w:val="000000"/>
          <w:sz w:val="22"/>
          <w:szCs w:val="22"/>
        </w:rPr>
      </w:pPr>
      <w:r w:rsidRPr="0081275D">
        <w:rPr>
          <w:rFonts w:ascii="Calibri" w:hAnsi="Calibri" w:cs="Calibri"/>
          <w:b/>
          <w:bCs/>
          <w:color w:val="000000"/>
          <w:sz w:val="22"/>
          <w:szCs w:val="22"/>
        </w:rPr>
        <w:t>¿Cómo se actualiza el Plan de Inversiones de acuerdo con las adiciones o reducciones presupuestales?</w:t>
      </w:r>
    </w:p>
    <w:p w:rsidR="001256E8" w:rsidRDefault="001256E8" w:rsidP="00243085">
      <w:pPr>
        <w:pStyle w:val="NormalWeb"/>
        <w:spacing w:beforeAutospacing="0" w:after="0" w:afterAutospacing="0"/>
        <w:jc w:val="both"/>
        <w:textAlignment w:val="baseline"/>
        <w:rPr>
          <w:rFonts w:ascii="Arial" w:hAnsi="Arial" w:cs="Arial"/>
          <w:color w:val="000000"/>
          <w:sz w:val="22"/>
          <w:szCs w:val="22"/>
        </w:rPr>
      </w:pPr>
    </w:p>
    <w:p w:rsidR="0081275D" w:rsidRPr="0081275D" w:rsidRDefault="0081275D" w:rsidP="0081275D">
      <w:pPr>
        <w:pStyle w:val="NormalWeb"/>
        <w:numPr>
          <w:ilvl w:val="0"/>
          <w:numId w:val="19"/>
        </w:numPr>
        <w:spacing w:before="0" w:beforeAutospacing="0" w:after="0" w:afterAutospacing="0"/>
        <w:jc w:val="both"/>
        <w:textAlignment w:val="baseline"/>
        <w:rPr>
          <w:rFonts w:ascii="Arial" w:hAnsi="Arial" w:cs="Arial"/>
          <w:color w:val="000000"/>
          <w:sz w:val="22"/>
          <w:szCs w:val="22"/>
        </w:rPr>
      </w:pPr>
      <w:r w:rsidRPr="0081275D">
        <w:rPr>
          <w:rFonts w:ascii="Calibri" w:hAnsi="Calibri" w:cs="Calibri"/>
          <w:color w:val="000000"/>
          <w:sz w:val="22"/>
          <w:szCs w:val="22"/>
        </w:rPr>
        <w:t xml:space="preserve">En la medida que los recursos de adición se incorporan </w:t>
      </w:r>
      <w:r w:rsidRPr="0081275D">
        <w:rPr>
          <w:rFonts w:ascii="Calibri" w:hAnsi="Calibri" w:cs="Calibri"/>
          <w:b/>
          <w:bCs/>
          <w:color w:val="000000"/>
          <w:sz w:val="22"/>
          <w:szCs w:val="22"/>
        </w:rPr>
        <w:t>presupuestalmente se realizan las actualizaciones correspondientes en el Plan de Inversiones</w:t>
      </w:r>
    </w:p>
    <w:p w:rsidR="0081275D" w:rsidRPr="0081275D" w:rsidRDefault="0081275D" w:rsidP="0081275D">
      <w:pPr>
        <w:pStyle w:val="NormalWeb"/>
        <w:numPr>
          <w:ilvl w:val="0"/>
          <w:numId w:val="19"/>
        </w:numPr>
        <w:spacing w:before="0" w:beforeAutospacing="0" w:after="0" w:afterAutospacing="0"/>
        <w:jc w:val="both"/>
        <w:textAlignment w:val="baseline"/>
        <w:rPr>
          <w:rFonts w:ascii="Arial" w:hAnsi="Arial" w:cs="Arial"/>
          <w:color w:val="000000"/>
          <w:sz w:val="22"/>
          <w:szCs w:val="22"/>
        </w:rPr>
      </w:pPr>
      <w:r w:rsidRPr="0081275D">
        <w:rPr>
          <w:rFonts w:ascii="Calibri" w:hAnsi="Calibri" w:cs="Calibri"/>
          <w:color w:val="000000"/>
          <w:sz w:val="22"/>
          <w:szCs w:val="22"/>
        </w:rPr>
        <w:t xml:space="preserve">Mediante </w:t>
      </w:r>
      <w:r w:rsidRPr="0081275D">
        <w:rPr>
          <w:rFonts w:ascii="Calibri" w:hAnsi="Calibri" w:cs="Calibri"/>
          <w:b/>
          <w:bCs/>
          <w:color w:val="000000"/>
          <w:sz w:val="22"/>
          <w:szCs w:val="22"/>
        </w:rPr>
        <w:t>aprobación por Acuerdo del Consejo Superior</w:t>
      </w:r>
    </w:p>
    <w:p w:rsidR="0081275D" w:rsidRPr="0081275D" w:rsidRDefault="0081275D" w:rsidP="0081275D">
      <w:pPr>
        <w:pStyle w:val="NormalWeb"/>
        <w:numPr>
          <w:ilvl w:val="0"/>
          <w:numId w:val="19"/>
        </w:numPr>
        <w:spacing w:before="0" w:beforeAutospacing="0" w:after="0" w:afterAutospacing="0"/>
        <w:jc w:val="both"/>
        <w:textAlignment w:val="baseline"/>
        <w:rPr>
          <w:rFonts w:ascii="Arial" w:hAnsi="Arial" w:cs="Arial"/>
          <w:color w:val="000000"/>
          <w:sz w:val="22"/>
          <w:szCs w:val="22"/>
        </w:rPr>
      </w:pPr>
      <w:r w:rsidRPr="0081275D">
        <w:rPr>
          <w:rFonts w:ascii="Calibri" w:hAnsi="Calibri" w:cs="Calibri"/>
          <w:color w:val="000000"/>
          <w:sz w:val="22"/>
          <w:szCs w:val="22"/>
        </w:rPr>
        <w:t xml:space="preserve">Se actualiza mensualmente </w:t>
      </w:r>
      <w:r w:rsidRPr="0081275D">
        <w:rPr>
          <w:rFonts w:ascii="Calibri" w:hAnsi="Calibri" w:cs="Calibri"/>
          <w:b/>
          <w:bCs/>
          <w:color w:val="000000"/>
          <w:sz w:val="22"/>
          <w:szCs w:val="22"/>
        </w:rPr>
        <w:t>a través del Comité de Contratación</w:t>
      </w:r>
    </w:p>
    <w:p w:rsidR="0081275D" w:rsidRPr="0081275D" w:rsidRDefault="0081275D" w:rsidP="0081275D">
      <w:pPr>
        <w:pStyle w:val="NormalWeb"/>
        <w:numPr>
          <w:ilvl w:val="0"/>
          <w:numId w:val="19"/>
        </w:numPr>
        <w:spacing w:before="0" w:beforeAutospacing="0" w:after="0" w:afterAutospacing="0"/>
        <w:jc w:val="both"/>
        <w:textAlignment w:val="baseline"/>
        <w:rPr>
          <w:rFonts w:ascii="Arial" w:hAnsi="Arial" w:cs="Arial"/>
          <w:color w:val="000000"/>
          <w:sz w:val="22"/>
          <w:szCs w:val="22"/>
        </w:rPr>
      </w:pPr>
      <w:r w:rsidRPr="0081275D">
        <w:rPr>
          <w:rFonts w:ascii="Calibri" w:hAnsi="Calibri" w:cs="Calibri"/>
          <w:color w:val="000000"/>
          <w:sz w:val="22"/>
          <w:szCs w:val="22"/>
        </w:rPr>
        <w:t>Resolución rectoral</w:t>
      </w:r>
    </w:p>
    <w:p w:rsidR="0081275D" w:rsidRPr="0081275D" w:rsidRDefault="0081275D" w:rsidP="0081275D">
      <w:pPr>
        <w:pStyle w:val="NormalWeb"/>
        <w:numPr>
          <w:ilvl w:val="0"/>
          <w:numId w:val="19"/>
        </w:numPr>
        <w:spacing w:before="0" w:beforeAutospacing="0" w:after="0" w:afterAutospacing="0"/>
        <w:jc w:val="both"/>
        <w:textAlignment w:val="baseline"/>
        <w:rPr>
          <w:rFonts w:ascii="Arial" w:hAnsi="Arial" w:cs="Arial"/>
          <w:color w:val="000000"/>
          <w:sz w:val="22"/>
          <w:szCs w:val="22"/>
        </w:rPr>
      </w:pPr>
      <w:r w:rsidRPr="0081275D">
        <w:rPr>
          <w:rFonts w:ascii="Calibri" w:hAnsi="Calibri" w:cs="Calibri"/>
          <w:color w:val="000000"/>
          <w:sz w:val="22"/>
          <w:szCs w:val="22"/>
        </w:rPr>
        <w:t>Desde la programación del presupuesto se tiene un requerido anual que se va supliendo en la medida que se disponga de recursos adicionales. </w:t>
      </w:r>
    </w:p>
    <w:p w:rsidR="0081275D" w:rsidRPr="0081275D" w:rsidRDefault="0081275D" w:rsidP="0081275D">
      <w:pPr>
        <w:pStyle w:val="NormalWeb"/>
        <w:numPr>
          <w:ilvl w:val="0"/>
          <w:numId w:val="19"/>
        </w:numPr>
        <w:spacing w:before="0" w:beforeAutospacing="0" w:after="0" w:afterAutospacing="0"/>
        <w:jc w:val="both"/>
        <w:textAlignment w:val="baseline"/>
        <w:rPr>
          <w:rFonts w:ascii="Arial" w:hAnsi="Arial" w:cs="Arial"/>
          <w:color w:val="000000"/>
          <w:sz w:val="22"/>
          <w:szCs w:val="22"/>
        </w:rPr>
      </w:pPr>
      <w:r w:rsidRPr="0081275D">
        <w:rPr>
          <w:rFonts w:ascii="Calibri" w:hAnsi="Calibri" w:cs="Calibri"/>
          <w:color w:val="000000"/>
          <w:sz w:val="22"/>
          <w:szCs w:val="22"/>
        </w:rPr>
        <w:t xml:space="preserve">Se tiene un anexo por cada </w:t>
      </w:r>
      <w:r w:rsidRPr="0081275D">
        <w:rPr>
          <w:rFonts w:ascii="Calibri" w:hAnsi="Calibri" w:cs="Calibri"/>
          <w:b/>
          <w:bCs/>
          <w:color w:val="000000"/>
          <w:sz w:val="22"/>
          <w:szCs w:val="22"/>
        </w:rPr>
        <w:t>ficha de inversión</w:t>
      </w:r>
      <w:r w:rsidRPr="0081275D">
        <w:rPr>
          <w:rFonts w:ascii="Calibri" w:hAnsi="Calibri" w:cs="Calibri"/>
          <w:color w:val="000000"/>
          <w:sz w:val="22"/>
          <w:szCs w:val="22"/>
        </w:rPr>
        <w:t xml:space="preserve">, la cual </w:t>
      </w:r>
      <w:r w:rsidRPr="0081275D">
        <w:rPr>
          <w:rFonts w:ascii="Calibri" w:hAnsi="Calibri" w:cs="Calibri"/>
          <w:b/>
          <w:bCs/>
          <w:color w:val="000000"/>
          <w:sz w:val="22"/>
          <w:szCs w:val="22"/>
        </w:rPr>
        <w:t>se actualiza cada vez que se modifica el presupuesto</w:t>
      </w:r>
      <w:r w:rsidRPr="0081275D">
        <w:rPr>
          <w:rFonts w:ascii="Calibri" w:hAnsi="Calibri" w:cs="Calibri"/>
          <w:color w:val="000000"/>
          <w:sz w:val="22"/>
          <w:szCs w:val="22"/>
        </w:rPr>
        <w:t>.</w:t>
      </w:r>
    </w:p>
    <w:p w:rsidR="0081275D" w:rsidRPr="00AC519C" w:rsidRDefault="0081275D" w:rsidP="0081275D">
      <w:pPr>
        <w:pStyle w:val="NormalWeb"/>
        <w:numPr>
          <w:ilvl w:val="0"/>
          <w:numId w:val="19"/>
        </w:numPr>
        <w:spacing w:beforeAutospacing="0" w:after="0" w:afterAutospacing="0"/>
        <w:jc w:val="both"/>
        <w:textAlignment w:val="baseline"/>
        <w:rPr>
          <w:rFonts w:ascii="Arial" w:hAnsi="Arial" w:cs="Arial"/>
          <w:color w:val="000000"/>
          <w:sz w:val="22"/>
          <w:szCs w:val="22"/>
        </w:rPr>
      </w:pPr>
      <w:r w:rsidRPr="0081275D">
        <w:rPr>
          <w:rFonts w:ascii="Calibri" w:hAnsi="Calibri" w:cs="Calibri"/>
          <w:color w:val="000000"/>
          <w:sz w:val="22"/>
          <w:szCs w:val="22"/>
        </w:rPr>
        <w:t xml:space="preserve">Desde la Dirección de Planeación en articulación con la Vicerrectoría Administrativa </w:t>
      </w:r>
      <w:r w:rsidRPr="0081275D">
        <w:rPr>
          <w:rFonts w:ascii="Calibri" w:hAnsi="Calibri" w:cs="Calibri"/>
          <w:b/>
          <w:bCs/>
          <w:color w:val="000000"/>
          <w:sz w:val="22"/>
          <w:szCs w:val="22"/>
        </w:rPr>
        <w:t>se mantiene un control presupuestal de la inversión desde el banco de proyectos</w:t>
      </w:r>
      <w:r w:rsidRPr="0081275D">
        <w:rPr>
          <w:rFonts w:ascii="Calibri" w:hAnsi="Calibri" w:cs="Calibri"/>
          <w:color w:val="000000"/>
          <w:sz w:val="22"/>
          <w:szCs w:val="22"/>
        </w:rPr>
        <w:t xml:space="preserve">; los ajustes necesarios </w:t>
      </w:r>
      <w:r w:rsidRPr="0081275D">
        <w:rPr>
          <w:rFonts w:ascii="Calibri" w:hAnsi="Calibri" w:cs="Calibri"/>
          <w:b/>
          <w:bCs/>
          <w:color w:val="000000"/>
          <w:sz w:val="22"/>
          <w:szCs w:val="22"/>
        </w:rPr>
        <w:t>se acuerdan entre las dependencias y se presentan informes periódicos a la Rectoría</w:t>
      </w:r>
      <w:r w:rsidR="00AC519C">
        <w:rPr>
          <w:rFonts w:ascii="Calibri" w:hAnsi="Calibri" w:cs="Calibri"/>
          <w:b/>
          <w:bCs/>
          <w:color w:val="000000"/>
          <w:sz w:val="22"/>
          <w:szCs w:val="22"/>
        </w:rPr>
        <w:t>.</w:t>
      </w:r>
    </w:p>
    <w:p w:rsidR="003C3EED" w:rsidRDefault="003C3EED" w:rsidP="00AC519C">
      <w:pPr>
        <w:pStyle w:val="NormalWeb"/>
        <w:spacing w:beforeAutospacing="0" w:after="0" w:afterAutospacing="0"/>
        <w:jc w:val="both"/>
        <w:textAlignment w:val="baseline"/>
        <w:rPr>
          <w:rFonts w:ascii="Calibri" w:hAnsi="Calibri" w:cs="Calibri"/>
          <w:b/>
          <w:bCs/>
          <w:color w:val="000000"/>
          <w:sz w:val="22"/>
          <w:szCs w:val="22"/>
        </w:rPr>
      </w:pPr>
    </w:p>
    <w:p w:rsidR="00AC519C" w:rsidRDefault="003B3197" w:rsidP="00AC519C">
      <w:pPr>
        <w:pStyle w:val="NormalWeb"/>
        <w:spacing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lastRenderedPageBreak/>
        <w:t>SEGUIMIENTO Y CONTROL (resultados):</w:t>
      </w:r>
    </w:p>
    <w:p w:rsidR="003B3197" w:rsidRDefault="004642DB" w:rsidP="00AC519C">
      <w:pPr>
        <w:pStyle w:val="NormalWeb"/>
        <w:spacing w:beforeAutospacing="0" w:after="0" w:afterAutospacing="0"/>
        <w:jc w:val="both"/>
        <w:textAlignment w:val="baseline"/>
        <w:rPr>
          <w:rFonts w:ascii="Calibri" w:hAnsi="Calibri" w:cs="Calibri"/>
          <w:b/>
          <w:bCs/>
          <w:color w:val="000000"/>
          <w:sz w:val="22"/>
          <w:szCs w:val="22"/>
        </w:rPr>
      </w:pPr>
      <w:r w:rsidRPr="004642DB">
        <w:rPr>
          <w:rFonts w:ascii="Calibri" w:hAnsi="Calibri" w:cs="Calibri"/>
          <w:b/>
          <w:bCs/>
          <w:color w:val="000000"/>
          <w:sz w:val="22"/>
          <w:szCs w:val="22"/>
        </w:rPr>
        <w:t>¿Se cuenta con un modelo, metodología o guía que defina el seguimiento y control del Plan de Desarrollo o Plan Estratégico?</w:t>
      </w:r>
    </w:p>
    <w:p w:rsidR="004642DB" w:rsidRDefault="004642DB" w:rsidP="00AC519C">
      <w:pPr>
        <w:pStyle w:val="NormalWeb"/>
        <w:spacing w:beforeAutospacing="0" w:after="0" w:afterAutospacing="0"/>
        <w:jc w:val="both"/>
        <w:textAlignment w:val="baseline"/>
        <w:rPr>
          <w:rFonts w:ascii="Calibri" w:hAnsi="Calibri" w:cs="Calibri"/>
          <w:b/>
          <w:bCs/>
          <w:color w:val="000000"/>
          <w:sz w:val="56"/>
          <w:szCs w:val="56"/>
        </w:rPr>
      </w:pPr>
      <w:r>
        <w:rPr>
          <w:rFonts w:ascii="Arial" w:hAnsi="Arial" w:cs="Arial"/>
          <w:noProof/>
          <w:color w:val="000000"/>
          <w:sz w:val="22"/>
          <w:szCs w:val="22"/>
        </w:rPr>
        <w:drawing>
          <wp:anchor distT="0" distB="0" distL="114300" distR="114300" simplePos="0" relativeHeight="251667456" behindDoc="0" locked="0" layoutInCell="1" allowOverlap="1">
            <wp:simplePos x="0" y="0"/>
            <wp:positionH relativeFrom="column">
              <wp:posOffset>-3810</wp:posOffset>
            </wp:positionH>
            <wp:positionV relativeFrom="paragraph">
              <wp:posOffset>67945</wp:posOffset>
            </wp:positionV>
            <wp:extent cx="2933700" cy="160020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1600200"/>
                    </a:xfrm>
                    <a:prstGeom prst="rect">
                      <a:avLst/>
                    </a:prstGeom>
                    <a:noFill/>
                    <a:ln>
                      <a:noFill/>
                    </a:ln>
                  </pic:spPr>
                </pic:pic>
              </a:graphicData>
            </a:graphic>
          </wp:anchor>
        </w:drawing>
      </w:r>
    </w:p>
    <w:p w:rsidR="004642DB" w:rsidRDefault="004642DB" w:rsidP="00AC519C">
      <w:pPr>
        <w:pStyle w:val="NormalWeb"/>
        <w:spacing w:beforeAutospacing="0" w:after="0" w:afterAutospacing="0"/>
        <w:jc w:val="both"/>
        <w:textAlignment w:val="baseline"/>
        <w:rPr>
          <w:rFonts w:ascii="Calibri" w:hAnsi="Calibri" w:cs="Calibri"/>
          <w:color w:val="000000"/>
          <w:sz w:val="22"/>
          <w:szCs w:val="22"/>
        </w:rPr>
      </w:pPr>
      <w:r w:rsidRPr="004642DB">
        <w:rPr>
          <w:rFonts w:ascii="Calibri" w:hAnsi="Calibri" w:cs="Calibri"/>
          <w:b/>
          <w:bCs/>
          <w:color w:val="000000"/>
          <w:sz w:val="22"/>
          <w:szCs w:val="22"/>
        </w:rPr>
        <w:t xml:space="preserve">27 de 30 Universidades </w:t>
      </w:r>
      <w:r w:rsidRPr="004642DB">
        <w:rPr>
          <w:rFonts w:ascii="Calibri" w:hAnsi="Calibri" w:cs="Calibri"/>
          <w:color w:val="000000"/>
          <w:sz w:val="22"/>
          <w:szCs w:val="22"/>
        </w:rPr>
        <w:t>manifiestan que cuentan con un modelo, metodología o guía para el seguimiento de los Planes de Desarrollo.</w:t>
      </w:r>
    </w:p>
    <w:p w:rsidR="004642DB" w:rsidRDefault="004642DB" w:rsidP="00AC519C">
      <w:pPr>
        <w:pStyle w:val="NormalWeb"/>
        <w:spacing w:beforeAutospacing="0" w:after="0" w:afterAutospacing="0"/>
        <w:jc w:val="both"/>
        <w:textAlignment w:val="baseline"/>
        <w:rPr>
          <w:rFonts w:ascii="Calibri" w:hAnsi="Calibri" w:cs="Calibri"/>
          <w:color w:val="000000"/>
          <w:sz w:val="22"/>
          <w:szCs w:val="22"/>
        </w:rPr>
      </w:pPr>
    </w:p>
    <w:p w:rsidR="004642DB" w:rsidRDefault="004642DB" w:rsidP="00AC519C">
      <w:pPr>
        <w:pStyle w:val="NormalWeb"/>
        <w:spacing w:beforeAutospacing="0" w:after="0" w:afterAutospacing="0"/>
        <w:jc w:val="both"/>
        <w:textAlignment w:val="baseline"/>
        <w:rPr>
          <w:rFonts w:ascii="Calibri" w:hAnsi="Calibri" w:cs="Calibri"/>
          <w:color w:val="000000"/>
          <w:sz w:val="22"/>
          <w:szCs w:val="22"/>
        </w:rPr>
      </w:pPr>
    </w:p>
    <w:p w:rsidR="004642DB" w:rsidRDefault="004642DB" w:rsidP="00AC519C">
      <w:pPr>
        <w:pStyle w:val="NormalWeb"/>
        <w:spacing w:beforeAutospacing="0" w:after="0" w:afterAutospacing="0"/>
        <w:jc w:val="both"/>
        <w:textAlignment w:val="baseline"/>
        <w:rPr>
          <w:rFonts w:ascii="Calibri" w:hAnsi="Calibri" w:cs="Calibri"/>
          <w:color w:val="000000"/>
          <w:sz w:val="22"/>
          <w:szCs w:val="22"/>
        </w:rPr>
      </w:pPr>
    </w:p>
    <w:p w:rsidR="004642DB" w:rsidRPr="004642DB" w:rsidRDefault="004642DB" w:rsidP="004642DB">
      <w:pPr>
        <w:spacing w:after="0" w:line="240" w:lineRule="auto"/>
        <w:rPr>
          <w:rFonts w:ascii="Times New Roman" w:eastAsia="Times New Roman" w:hAnsi="Times New Roman" w:cs="Times New Roman"/>
          <w:lang w:eastAsia="es-CO"/>
        </w:rPr>
      </w:pPr>
      <w:r w:rsidRPr="004642DB">
        <w:rPr>
          <w:rFonts w:ascii="Calibri" w:eastAsia="Times New Roman" w:hAnsi="Calibri" w:cs="Calibri"/>
          <w:b/>
          <w:bCs/>
          <w:color w:val="000000"/>
          <w:lang w:eastAsia="es-CO"/>
        </w:rPr>
        <w:t>¿Qué niveles organizacionales maneja el Plan de Desarrollo o Plan Estratégico que actualmente está ejecutando la Universidad?</w:t>
      </w:r>
    </w:p>
    <w:p w:rsidR="00DC2B34" w:rsidRDefault="00EF0734" w:rsidP="00EF0734">
      <w:pPr>
        <w:pStyle w:val="NormalWeb"/>
        <w:spacing w:before="0" w:beforeAutospacing="0" w:after="0" w:afterAutospacing="0"/>
        <w:rPr>
          <w:rFonts w:ascii="Calibri" w:hAnsi="Calibri" w:cs="Calibri"/>
          <w:color w:val="000000"/>
          <w:sz w:val="56"/>
          <w:szCs w:val="56"/>
        </w:rPr>
      </w:pPr>
      <w:r>
        <w:rPr>
          <w:rFonts w:ascii="Arial" w:hAnsi="Arial" w:cs="Arial"/>
          <w:noProof/>
          <w:color w:val="000000"/>
          <w:sz w:val="22"/>
          <w:szCs w:val="22"/>
        </w:rPr>
        <w:drawing>
          <wp:anchor distT="0" distB="0" distL="114300" distR="114300" simplePos="0" relativeHeight="251668480" behindDoc="0" locked="0" layoutInCell="1" allowOverlap="1">
            <wp:simplePos x="0" y="0"/>
            <wp:positionH relativeFrom="margin">
              <wp:align>left</wp:align>
            </wp:positionH>
            <wp:positionV relativeFrom="paragraph">
              <wp:posOffset>1270</wp:posOffset>
            </wp:positionV>
            <wp:extent cx="2892425" cy="2066925"/>
            <wp:effectExtent l="0" t="0" r="3175"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2425"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0734" w:rsidRPr="00EF0734" w:rsidRDefault="00EF0734" w:rsidP="00EF0734">
      <w:pPr>
        <w:pStyle w:val="NormalWeb"/>
        <w:spacing w:before="0" w:beforeAutospacing="0" w:after="0" w:afterAutospacing="0"/>
        <w:rPr>
          <w:sz w:val="22"/>
          <w:szCs w:val="22"/>
        </w:rPr>
      </w:pPr>
      <w:r w:rsidRPr="00EF0734">
        <w:rPr>
          <w:rFonts w:ascii="Calibri" w:hAnsi="Calibri" w:cs="Calibri"/>
          <w:color w:val="000000"/>
          <w:sz w:val="22"/>
          <w:szCs w:val="22"/>
        </w:rPr>
        <w:t>De las Universidades consultadas:</w:t>
      </w:r>
    </w:p>
    <w:p w:rsidR="00EF0734" w:rsidRPr="00EF0734" w:rsidRDefault="00EF0734" w:rsidP="00EF0734">
      <w:pPr>
        <w:pStyle w:val="NormalWeb"/>
        <w:numPr>
          <w:ilvl w:val="0"/>
          <w:numId w:val="20"/>
        </w:numPr>
        <w:spacing w:before="200" w:beforeAutospacing="0" w:after="0" w:afterAutospacing="0"/>
        <w:ind w:left="640"/>
        <w:textAlignment w:val="baseline"/>
        <w:rPr>
          <w:rFonts w:ascii="Arial" w:hAnsi="Arial" w:cs="Arial"/>
          <w:b/>
          <w:bCs/>
          <w:color w:val="000000"/>
          <w:sz w:val="22"/>
          <w:szCs w:val="22"/>
        </w:rPr>
      </w:pPr>
      <w:r w:rsidRPr="00EF0734">
        <w:rPr>
          <w:rFonts w:ascii="Calibri" w:hAnsi="Calibri" w:cs="Calibri"/>
          <w:b/>
          <w:bCs/>
          <w:color w:val="000000"/>
          <w:sz w:val="22"/>
          <w:szCs w:val="22"/>
        </w:rPr>
        <w:t>16</w:t>
      </w:r>
      <w:r w:rsidRPr="00EF0734">
        <w:rPr>
          <w:rFonts w:ascii="Calibri" w:hAnsi="Calibri" w:cs="Calibri"/>
          <w:color w:val="000000"/>
          <w:sz w:val="22"/>
          <w:szCs w:val="22"/>
        </w:rPr>
        <w:t xml:space="preserve"> (53,3%) incluyen </w:t>
      </w:r>
      <w:r w:rsidRPr="00EF0734">
        <w:rPr>
          <w:rFonts w:ascii="Calibri" w:hAnsi="Calibri" w:cs="Calibri"/>
          <w:b/>
          <w:bCs/>
          <w:color w:val="000000"/>
          <w:sz w:val="22"/>
          <w:szCs w:val="22"/>
        </w:rPr>
        <w:t>los tres niveles de gestión</w:t>
      </w:r>
      <w:r w:rsidRPr="00EF0734">
        <w:rPr>
          <w:rFonts w:ascii="Calibri" w:hAnsi="Calibri" w:cs="Calibri"/>
          <w:color w:val="000000"/>
          <w:sz w:val="22"/>
          <w:szCs w:val="22"/>
        </w:rPr>
        <w:t xml:space="preserve"> dentro de sus Planes, </w:t>
      </w:r>
    </w:p>
    <w:p w:rsidR="00EF0734" w:rsidRPr="00EF0734" w:rsidRDefault="00EF0734" w:rsidP="00EF0734">
      <w:pPr>
        <w:pStyle w:val="NormalWeb"/>
        <w:numPr>
          <w:ilvl w:val="0"/>
          <w:numId w:val="20"/>
        </w:numPr>
        <w:spacing w:before="200" w:beforeAutospacing="0" w:after="0" w:afterAutospacing="0"/>
        <w:ind w:left="640"/>
        <w:textAlignment w:val="baseline"/>
        <w:rPr>
          <w:rFonts w:ascii="Arial" w:hAnsi="Arial" w:cs="Arial"/>
          <w:b/>
          <w:bCs/>
          <w:color w:val="000000"/>
          <w:sz w:val="22"/>
          <w:szCs w:val="22"/>
        </w:rPr>
      </w:pPr>
      <w:r w:rsidRPr="00EF0734">
        <w:rPr>
          <w:rFonts w:ascii="Calibri" w:hAnsi="Calibri" w:cs="Calibri"/>
          <w:b/>
          <w:bCs/>
          <w:color w:val="000000"/>
          <w:sz w:val="22"/>
          <w:szCs w:val="22"/>
        </w:rPr>
        <w:t>2</w:t>
      </w:r>
      <w:r w:rsidRPr="00EF0734">
        <w:rPr>
          <w:rFonts w:ascii="Calibri" w:hAnsi="Calibri" w:cs="Calibri"/>
          <w:color w:val="000000"/>
          <w:sz w:val="22"/>
          <w:szCs w:val="22"/>
        </w:rPr>
        <w:t xml:space="preserve"> (6,7%) el </w:t>
      </w:r>
      <w:r w:rsidRPr="00EF0734">
        <w:rPr>
          <w:rFonts w:ascii="Calibri" w:hAnsi="Calibri" w:cs="Calibri"/>
          <w:b/>
          <w:bCs/>
          <w:color w:val="000000"/>
          <w:sz w:val="22"/>
          <w:szCs w:val="22"/>
        </w:rPr>
        <w:t xml:space="preserve">nivel estratégico y táctico </w:t>
      </w:r>
      <w:r w:rsidRPr="00EF0734">
        <w:rPr>
          <w:rFonts w:ascii="Calibri" w:hAnsi="Calibri" w:cs="Calibri"/>
          <w:color w:val="000000"/>
          <w:sz w:val="22"/>
          <w:szCs w:val="22"/>
        </w:rPr>
        <w:t>y </w:t>
      </w:r>
    </w:p>
    <w:p w:rsidR="00DC2B34" w:rsidRDefault="00EF0734" w:rsidP="00DC2B34">
      <w:pPr>
        <w:pStyle w:val="NormalWeb"/>
        <w:numPr>
          <w:ilvl w:val="0"/>
          <w:numId w:val="21"/>
        </w:numPr>
        <w:spacing w:beforeAutospacing="0" w:after="0" w:afterAutospacing="0"/>
        <w:jc w:val="both"/>
        <w:textAlignment w:val="baseline"/>
        <w:rPr>
          <w:rFonts w:ascii="Arial" w:hAnsi="Arial" w:cs="Arial"/>
          <w:color w:val="000000"/>
          <w:sz w:val="22"/>
          <w:szCs w:val="22"/>
        </w:rPr>
      </w:pPr>
      <w:r w:rsidRPr="00EF0734">
        <w:rPr>
          <w:rFonts w:ascii="Calibri" w:hAnsi="Calibri" w:cs="Calibri"/>
          <w:b/>
          <w:bCs/>
          <w:color w:val="000000"/>
          <w:sz w:val="22"/>
          <w:szCs w:val="22"/>
        </w:rPr>
        <w:t>9</w:t>
      </w:r>
      <w:r w:rsidRPr="00EF0734">
        <w:rPr>
          <w:rFonts w:ascii="Calibri" w:hAnsi="Calibri" w:cs="Calibri"/>
          <w:color w:val="000000"/>
          <w:sz w:val="22"/>
          <w:szCs w:val="22"/>
        </w:rPr>
        <w:t xml:space="preserve"> (30%) </w:t>
      </w:r>
      <w:r w:rsidRPr="00EF0734">
        <w:rPr>
          <w:rFonts w:ascii="Calibri" w:hAnsi="Calibri" w:cs="Calibri"/>
          <w:b/>
          <w:bCs/>
          <w:color w:val="000000"/>
          <w:sz w:val="22"/>
          <w:szCs w:val="22"/>
        </w:rPr>
        <w:t>solo el nivel estratégico</w:t>
      </w:r>
      <w:r w:rsidR="00DC2B34">
        <w:rPr>
          <w:rFonts w:ascii="Calibri" w:hAnsi="Calibri" w:cs="Calibri"/>
          <w:b/>
          <w:bCs/>
          <w:color w:val="000000"/>
          <w:sz w:val="22"/>
          <w:szCs w:val="22"/>
        </w:rPr>
        <w:t>.</w:t>
      </w:r>
    </w:p>
    <w:p w:rsidR="00DC2B34" w:rsidRDefault="00DC2B34" w:rsidP="00DC2B34">
      <w:pPr>
        <w:pStyle w:val="NormalWeb"/>
        <w:spacing w:beforeAutospacing="0" w:after="0" w:afterAutospacing="0"/>
        <w:ind w:left="360"/>
        <w:jc w:val="both"/>
        <w:textAlignment w:val="baseline"/>
        <w:rPr>
          <w:rFonts w:ascii="Arial" w:hAnsi="Arial" w:cs="Arial"/>
          <w:color w:val="000000"/>
          <w:sz w:val="22"/>
          <w:szCs w:val="22"/>
        </w:rPr>
      </w:pPr>
    </w:p>
    <w:p w:rsidR="00DC2B34" w:rsidRDefault="00DC2B34" w:rsidP="00DC2B34">
      <w:pPr>
        <w:pStyle w:val="NormalWeb"/>
        <w:spacing w:beforeAutospacing="0" w:after="0" w:afterAutospacing="0"/>
        <w:ind w:left="360"/>
        <w:jc w:val="both"/>
        <w:textAlignment w:val="baseline"/>
        <w:rPr>
          <w:rFonts w:ascii="Arial" w:hAnsi="Arial" w:cs="Arial"/>
          <w:color w:val="000000"/>
          <w:sz w:val="22"/>
          <w:szCs w:val="22"/>
        </w:rPr>
      </w:pPr>
    </w:p>
    <w:p w:rsidR="00DC2B34" w:rsidRDefault="00590094" w:rsidP="00DC2B34">
      <w:pPr>
        <w:pStyle w:val="NormalWeb"/>
        <w:spacing w:beforeAutospacing="0" w:after="0" w:afterAutospacing="0"/>
        <w:jc w:val="both"/>
        <w:textAlignment w:val="baseline"/>
        <w:rPr>
          <w:rFonts w:ascii="Calibri" w:hAnsi="Calibri" w:cs="Calibri"/>
          <w:b/>
          <w:bCs/>
          <w:color w:val="000000"/>
          <w:sz w:val="22"/>
          <w:szCs w:val="22"/>
        </w:rPr>
      </w:pPr>
      <w:r w:rsidRPr="00590094">
        <w:rPr>
          <w:rFonts w:ascii="Calibri" w:hAnsi="Calibri" w:cs="Calibri"/>
          <w:b/>
          <w:bCs/>
          <w:color w:val="000000"/>
          <w:sz w:val="22"/>
          <w:szCs w:val="22"/>
        </w:rPr>
        <w:t>¿Con qué periodicidad realiza seguimiento al Plan de Desarrollo o Plan Estratégico en sus diferentes niveles?</w:t>
      </w:r>
    </w:p>
    <w:p w:rsidR="00590094" w:rsidRDefault="00D72514" w:rsidP="00DC2B34">
      <w:pPr>
        <w:pStyle w:val="NormalWeb"/>
        <w:spacing w:beforeAutospacing="0" w:after="0" w:afterAutospacing="0"/>
        <w:jc w:val="both"/>
        <w:textAlignment w:val="baseline"/>
        <w:rPr>
          <w:rFonts w:ascii="Arial" w:hAnsi="Arial" w:cs="Arial"/>
          <w:color w:val="000000"/>
          <w:sz w:val="22"/>
          <w:szCs w:val="22"/>
        </w:rPr>
      </w:pPr>
      <w:r>
        <w:rPr>
          <w:rFonts w:ascii="Arial" w:hAnsi="Arial" w:cs="Arial"/>
          <w:noProof/>
          <w:color w:val="000000"/>
          <w:sz w:val="22"/>
          <w:szCs w:val="22"/>
        </w:rPr>
        <w:drawing>
          <wp:inline distT="0" distB="0" distL="0" distR="0">
            <wp:extent cx="5431181" cy="16573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2525" cy="1660812"/>
                    </a:xfrm>
                    <a:prstGeom prst="rect">
                      <a:avLst/>
                    </a:prstGeom>
                    <a:noFill/>
                    <a:ln>
                      <a:noFill/>
                    </a:ln>
                  </pic:spPr>
                </pic:pic>
              </a:graphicData>
            </a:graphic>
          </wp:inline>
        </w:drawing>
      </w:r>
    </w:p>
    <w:p w:rsidR="00010D18" w:rsidRPr="00010D18" w:rsidRDefault="00010D18" w:rsidP="00010D18">
      <w:pPr>
        <w:pStyle w:val="NormalWeb"/>
        <w:spacing w:before="0" w:beforeAutospacing="0" w:after="0" w:afterAutospacing="0"/>
        <w:rPr>
          <w:sz w:val="22"/>
          <w:szCs w:val="22"/>
        </w:rPr>
      </w:pPr>
      <w:r w:rsidRPr="00010D18">
        <w:rPr>
          <w:rFonts w:ascii="Calibri" w:hAnsi="Calibri" w:cs="Calibri"/>
          <w:color w:val="000000"/>
          <w:sz w:val="22"/>
          <w:szCs w:val="22"/>
        </w:rPr>
        <w:t>Frente a la periodicidad del seguimiento:</w:t>
      </w:r>
    </w:p>
    <w:p w:rsidR="00010D18" w:rsidRDefault="00010D18" w:rsidP="00010D18">
      <w:pPr>
        <w:pStyle w:val="NormalWeb"/>
        <w:numPr>
          <w:ilvl w:val="0"/>
          <w:numId w:val="21"/>
        </w:numPr>
        <w:spacing w:before="200" w:beforeAutospacing="0" w:after="0" w:afterAutospacing="0"/>
        <w:jc w:val="both"/>
        <w:textAlignment w:val="baseline"/>
        <w:rPr>
          <w:rFonts w:ascii="Arial" w:hAnsi="Arial" w:cs="Arial"/>
          <w:color w:val="000000"/>
          <w:sz w:val="22"/>
          <w:szCs w:val="22"/>
        </w:rPr>
      </w:pPr>
      <w:r w:rsidRPr="00010D18">
        <w:rPr>
          <w:rFonts w:ascii="Calibri" w:hAnsi="Calibri" w:cs="Calibri"/>
          <w:color w:val="000000"/>
          <w:sz w:val="22"/>
          <w:szCs w:val="22"/>
        </w:rPr>
        <w:t xml:space="preserve">Para el </w:t>
      </w:r>
      <w:r w:rsidRPr="00010D18">
        <w:rPr>
          <w:rFonts w:ascii="Calibri" w:hAnsi="Calibri" w:cs="Calibri"/>
          <w:b/>
          <w:bCs/>
          <w:color w:val="000000"/>
          <w:sz w:val="22"/>
          <w:szCs w:val="22"/>
        </w:rPr>
        <w:t>nivel estratégico</w:t>
      </w:r>
      <w:r w:rsidRPr="00010D18">
        <w:rPr>
          <w:rFonts w:ascii="Calibri" w:hAnsi="Calibri" w:cs="Calibri"/>
          <w:color w:val="000000"/>
          <w:sz w:val="22"/>
          <w:szCs w:val="22"/>
        </w:rPr>
        <w:t xml:space="preserve">, la mayor proporción de universidades realiza seguimiento de manera </w:t>
      </w:r>
      <w:r w:rsidRPr="00010D18">
        <w:rPr>
          <w:rFonts w:ascii="Calibri" w:hAnsi="Calibri" w:cs="Calibri"/>
          <w:b/>
          <w:bCs/>
          <w:color w:val="000000"/>
          <w:sz w:val="22"/>
          <w:szCs w:val="22"/>
        </w:rPr>
        <w:t>anual</w:t>
      </w:r>
      <w:r w:rsidRPr="00010D18">
        <w:rPr>
          <w:rFonts w:ascii="Calibri" w:hAnsi="Calibri" w:cs="Calibri"/>
          <w:color w:val="000000"/>
          <w:sz w:val="22"/>
          <w:szCs w:val="22"/>
        </w:rPr>
        <w:t>.</w:t>
      </w:r>
    </w:p>
    <w:p w:rsidR="00010D18" w:rsidRPr="00010D18" w:rsidRDefault="00010D18" w:rsidP="00010D18">
      <w:pPr>
        <w:pStyle w:val="NormalWeb"/>
        <w:numPr>
          <w:ilvl w:val="0"/>
          <w:numId w:val="21"/>
        </w:numPr>
        <w:spacing w:before="200" w:beforeAutospacing="0" w:after="0" w:afterAutospacing="0"/>
        <w:jc w:val="both"/>
        <w:textAlignment w:val="baseline"/>
        <w:rPr>
          <w:rFonts w:ascii="Arial" w:hAnsi="Arial" w:cs="Arial"/>
          <w:color w:val="000000"/>
          <w:sz w:val="22"/>
          <w:szCs w:val="22"/>
        </w:rPr>
      </w:pPr>
      <w:r w:rsidRPr="00010D18">
        <w:rPr>
          <w:rFonts w:ascii="Calibri" w:hAnsi="Calibri" w:cs="Calibri"/>
          <w:color w:val="000000"/>
          <w:sz w:val="22"/>
          <w:szCs w:val="22"/>
        </w:rPr>
        <w:t xml:space="preserve">Para el </w:t>
      </w:r>
      <w:r w:rsidRPr="00010D18">
        <w:rPr>
          <w:rFonts w:ascii="Calibri" w:hAnsi="Calibri" w:cs="Calibri"/>
          <w:b/>
          <w:bCs/>
          <w:color w:val="000000"/>
          <w:sz w:val="22"/>
          <w:szCs w:val="22"/>
        </w:rPr>
        <w:t>nivel táctico</w:t>
      </w:r>
      <w:r w:rsidRPr="00010D18">
        <w:rPr>
          <w:rFonts w:ascii="Calibri" w:hAnsi="Calibri" w:cs="Calibri"/>
          <w:color w:val="000000"/>
          <w:sz w:val="22"/>
          <w:szCs w:val="22"/>
        </w:rPr>
        <w:t xml:space="preserve">, la mayor proporción de Universidades realiza seguimiento de manera </w:t>
      </w:r>
      <w:r w:rsidRPr="00010D18">
        <w:rPr>
          <w:rFonts w:ascii="Calibri" w:hAnsi="Calibri" w:cs="Calibri"/>
          <w:b/>
          <w:bCs/>
          <w:color w:val="000000"/>
          <w:sz w:val="22"/>
          <w:szCs w:val="22"/>
        </w:rPr>
        <w:t>trimestral</w:t>
      </w:r>
      <w:r w:rsidRPr="00010D18">
        <w:rPr>
          <w:rFonts w:ascii="Calibri" w:hAnsi="Calibri" w:cs="Calibri"/>
          <w:color w:val="000000"/>
          <w:sz w:val="22"/>
          <w:szCs w:val="22"/>
        </w:rPr>
        <w:t>.</w:t>
      </w:r>
    </w:p>
    <w:p w:rsidR="00010D18" w:rsidRPr="00010D18" w:rsidRDefault="00010D18" w:rsidP="00010D18">
      <w:pPr>
        <w:pStyle w:val="NormalWeb"/>
        <w:numPr>
          <w:ilvl w:val="0"/>
          <w:numId w:val="21"/>
        </w:numPr>
        <w:spacing w:before="200" w:beforeAutospacing="0" w:after="0" w:afterAutospacing="0"/>
        <w:jc w:val="both"/>
        <w:textAlignment w:val="baseline"/>
        <w:rPr>
          <w:rFonts w:ascii="Arial" w:hAnsi="Arial" w:cs="Arial"/>
          <w:color w:val="000000"/>
          <w:sz w:val="22"/>
          <w:szCs w:val="22"/>
        </w:rPr>
      </w:pPr>
      <w:r w:rsidRPr="00010D18">
        <w:rPr>
          <w:rFonts w:ascii="Calibri" w:hAnsi="Calibri" w:cs="Calibri"/>
          <w:color w:val="000000"/>
          <w:sz w:val="22"/>
          <w:szCs w:val="22"/>
        </w:rPr>
        <w:lastRenderedPageBreak/>
        <w:t xml:space="preserve">Para el </w:t>
      </w:r>
      <w:r w:rsidRPr="00010D18">
        <w:rPr>
          <w:rFonts w:ascii="Calibri" w:hAnsi="Calibri" w:cs="Calibri"/>
          <w:b/>
          <w:bCs/>
          <w:color w:val="000000"/>
          <w:sz w:val="22"/>
          <w:szCs w:val="22"/>
        </w:rPr>
        <w:t>nivel operativo</w:t>
      </w:r>
      <w:r w:rsidRPr="00010D18">
        <w:rPr>
          <w:rFonts w:ascii="Calibri" w:hAnsi="Calibri" w:cs="Calibri"/>
          <w:color w:val="000000"/>
          <w:sz w:val="22"/>
          <w:szCs w:val="22"/>
        </w:rPr>
        <w:t xml:space="preserve">, la mayor proporción de Universidades realiza seguimiento de manera </w:t>
      </w:r>
      <w:r w:rsidRPr="00010D18">
        <w:rPr>
          <w:rFonts w:ascii="Calibri" w:hAnsi="Calibri" w:cs="Calibri"/>
          <w:b/>
          <w:bCs/>
          <w:color w:val="000000"/>
          <w:sz w:val="22"/>
          <w:szCs w:val="22"/>
        </w:rPr>
        <w:t>trimestral</w:t>
      </w:r>
      <w:r w:rsidRPr="00010D18">
        <w:rPr>
          <w:rFonts w:ascii="Calibri" w:hAnsi="Calibri" w:cs="Calibri"/>
          <w:color w:val="000000"/>
          <w:sz w:val="22"/>
          <w:szCs w:val="22"/>
        </w:rPr>
        <w:t>.</w:t>
      </w:r>
    </w:p>
    <w:p w:rsidR="00010D18" w:rsidRPr="0073593A" w:rsidRDefault="0073593A" w:rsidP="00010D18">
      <w:pPr>
        <w:pStyle w:val="NormalWeb"/>
        <w:spacing w:before="200" w:beforeAutospacing="0" w:after="0" w:afterAutospacing="0"/>
        <w:jc w:val="both"/>
        <w:textAlignment w:val="baseline"/>
        <w:rPr>
          <w:rFonts w:ascii="Arial" w:hAnsi="Arial" w:cs="Arial"/>
          <w:color w:val="000000"/>
          <w:sz w:val="22"/>
          <w:szCs w:val="22"/>
        </w:rPr>
      </w:pPr>
      <w:r w:rsidRPr="0073593A">
        <w:rPr>
          <w:rFonts w:ascii="Calibri" w:hAnsi="Calibri" w:cs="Calibri"/>
          <w:b/>
          <w:bCs/>
          <w:color w:val="000000"/>
          <w:sz w:val="22"/>
          <w:szCs w:val="22"/>
        </w:rPr>
        <w:t>¿El modelo de seguimiento contempla una instancia multidisciplinar diferente al Consejo Superior o Consejo Académico para llevar los resultados del seguimiento y control del Plan de Desarrollo o Plan Estratégico?</w:t>
      </w:r>
    </w:p>
    <w:p w:rsidR="00E07C67" w:rsidRPr="00E07C67" w:rsidRDefault="00E07C67" w:rsidP="00E07C67">
      <w:pPr>
        <w:pStyle w:val="NormalWeb"/>
        <w:spacing w:before="0" w:beforeAutospacing="0" w:after="0" w:afterAutospacing="0"/>
        <w:jc w:val="both"/>
        <w:rPr>
          <w:sz w:val="22"/>
          <w:szCs w:val="22"/>
        </w:rPr>
      </w:pPr>
      <w:r>
        <w:rPr>
          <w:rFonts w:ascii="Arial" w:hAnsi="Arial" w:cs="Arial"/>
          <w:noProof/>
          <w:color w:val="000000"/>
          <w:sz w:val="22"/>
          <w:szCs w:val="22"/>
        </w:rPr>
        <w:drawing>
          <wp:anchor distT="0" distB="0" distL="114300" distR="114300" simplePos="0" relativeHeight="251669504" behindDoc="0" locked="0" layoutInCell="1" allowOverlap="1">
            <wp:simplePos x="0" y="0"/>
            <wp:positionH relativeFrom="column">
              <wp:posOffset>-3810</wp:posOffset>
            </wp:positionH>
            <wp:positionV relativeFrom="paragraph">
              <wp:posOffset>3175</wp:posOffset>
            </wp:positionV>
            <wp:extent cx="2781300" cy="15430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1300" cy="1543050"/>
                    </a:xfrm>
                    <a:prstGeom prst="rect">
                      <a:avLst/>
                    </a:prstGeom>
                    <a:noFill/>
                    <a:ln>
                      <a:noFill/>
                    </a:ln>
                  </pic:spPr>
                </pic:pic>
              </a:graphicData>
            </a:graphic>
          </wp:anchor>
        </w:drawing>
      </w:r>
      <w:r w:rsidRPr="00E07C67">
        <w:rPr>
          <w:rFonts w:ascii="Calibri" w:hAnsi="Calibri" w:cs="Calibri"/>
          <w:color w:val="000000"/>
          <w:sz w:val="22"/>
          <w:szCs w:val="22"/>
        </w:rPr>
        <w:t xml:space="preserve">Frente a la pregunta, el </w:t>
      </w:r>
      <w:r w:rsidRPr="00E07C67">
        <w:rPr>
          <w:rFonts w:ascii="Calibri" w:hAnsi="Calibri" w:cs="Calibri"/>
          <w:b/>
          <w:bCs/>
          <w:color w:val="000000"/>
          <w:sz w:val="22"/>
          <w:szCs w:val="22"/>
        </w:rPr>
        <w:t>70,4%</w:t>
      </w:r>
      <w:r w:rsidRPr="00E07C67">
        <w:rPr>
          <w:rFonts w:ascii="Calibri" w:hAnsi="Calibri" w:cs="Calibri"/>
          <w:color w:val="000000"/>
          <w:sz w:val="22"/>
          <w:szCs w:val="22"/>
        </w:rPr>
        <w:t xml:space="preserve"> de las universidades presenta los resultados ante una instancia multidisciplinar diferente a los Consejos Superior o Académico.</w:t>
      </w:r>
    </w:p>
    <w:p w:rsidR="00010D18" w:rsidRDefault="00E07C67" w:rsidP="00E07C67">
      <w:pPr>
        <w:pStyle w:val="NormalWeb"/>
        <w:spacing w:beforeAutospacing="0" w:after="0" w:afterAutospacing="0"/>
        <w:jc w:val="both"/>
        <w:textAlignment w:val="baseline"/>
        <w:rPr>
          <w:rFonts w:ascii="Calibri" w:hAnsi="Calibri" w:cs="Calibri"/>
          <w:color w:val="000000"/>
          <w:sz w:val="22"/>
          <w:szCs w:val="22"/>
        </w:rPr>
      </w:pPr>
      <w:r w:rsidRPr="00E07C67">
        <w:rPr>
          <w:sz w:val="22"/>
          <w:szCs w:val="22"/>
        </w:rPr>
        <w:br/>
      </w:r>
      <w:r w:rsidRPr="00E07C67">
        <w:rPr>
          <w:rFonts w:ascii="Calibri" w:hAnsi="Calibri" w:cs="Calibri"/>
          <w:color w:val="000000"/>
          <w:sz w:val="22"/>
          <w:szCs w:val="22"/>
        </w:rPr>
        <w:t xml:space="preserve">Dentro de las respuestas cualitativas, se destacan </w:t>
      </w:r>
      <w:r w:rsidRPr="00E07C67">
        <w:rPr>
          <w:rFonts w:ascii="Calibri" w:hAnsi="Calibri" w:cs="Calibri"/>
          <w:b/>
          <w:bCs/>
          <w:color w:val="000000"/>
          <w:sz w:val="22"/>
          <w:szCs w:val="22"/>
        </w:rPr>
        <w:t>comités de diferentes niveles</w:t>
      </w:r>
      <w:r w:rsidRPr="00E07C67">
        <w:rPr>
          <w:rFonts w:ascii="Calibri" w:hAnsi="Calibri" w:cs="Calibri"/>
          <w:color w:val="000000"/>
          <w:sz w:val="22"/>
          <w:szCs w:val="22"/>
        </w:rPr>
        <w:t>, en especial de nivel administrativo.</w:t>
      </w:r>
    </w:p>
    <w:p w:rsidR="00E07C67" w:rsidRDefault="00E07C67" w:rsidP="00E07C67">
      <w:pPr>
        <w:pStyle w:val="NormalWeb"/>
        <w:spacing w:beforeAutospacing="0" w:after="0" w:afterAutospacing="0"/>
        <w:jc w:val="both"/>
        <w:textAlignment w:val="baseline"/>
        <w:rPr>
          <w:rFonts w:ascii="Calibri" w:hAnsi="Calibri" w:cs="Calibri"/>
          <w:color w:val="000000"/>
          <w:sz w:val="22"/>
          <w:szCs w:val="22"/>
        </w:rPr>
      </w:pPr>
    </w:p>
    <w:p w:rsidR="00E07C67" w:rsidRDefault="005E3BBF" w:rsidP="00E07C67">
      <w:pPr>
        <w:pStyle w:val="NormalWeb"/>
        <w:spacing w:beforeAutospacing="0" w:after="0" w:afterAutospacing="0"/>
        <w:jc w:val="both"/>
        <w:textAlignment w:val="baseline"/>
        <w:rPr>
          <w:rFonts w:ascii="Calibri" w:hAnsi="Calibri" w:cs="Calibri"/>
          <w:b/>
          <w:bCs/>
          <w:color w:val="000000"/>
          <w:sz w:val="22"/>
          <w:szCs w:val="22"/>
        </w:rPr>
      </w:pPr>
      <w:r w:rsidRPr="005E3BBF">
        <w:rPr>
          <w:rFonts w:ascii="Calibri" w:hAnsi="Calibri" w:cs="Calibri"/>
          <w:b/>
          <w:bCs/>
          <w:color w:val="000000"/>
          <w:sz w:val="22"/>
          <w:szCs w:val="22"/>
        </w:rPr>
        <w:t>¿Qué herramienta se tiene para el seguimiento y control del Plan de Desarrollo?</w:t>
      </w:r>
    </w:p>
    <w:p w:rsidR="00743E56" w:rsidRPr="00743E56" w:rsidRDefault="00743E56" w:rsidP="00743E56">
      <w:pPr>
        <w:pStyle w:val="NormalWeb"/>
        <w:spacing w:beforeAutospacing="0" w:after="0" w:afterAutospacing="0"/>
        <w:jc w:val="both"/>
        <w:textAlignment w:val="baseline"/>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70528" behindDoc="0" locked="0" layoutInCell="1" allowOverlap="1">
            <wp:simplePos x="0" y="0"/>
            <wp:positionH relativeFrom="margin">
              <wp:align>left</wp:align>
            </wp:positionH>
            <wp:positionV relativeFrom="paragraph">
              <wp:posOffset>60325</wp:posOffset>
            </wp:positionV>
            <wp:extent cx="4210050" cy="1496695"/>
            <wp:effectExtent l="0" t="0" r="0" b="825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0050" cy="1496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E56">
        <w:rPr>
          <w:rFonts w:ascii="Calibri" w:hAnsi="Calibri" w:cs="Calibri"/>
          <w:color w:val="000000"/>
          <w:sz w:val="22"/>
          <w:szCs w:val="22"/>
        </w:rPr>
        <w:t xml:space="preserve"> Frente a la herramienta para el seguimiento y control, prepondera el uso del </w:t>
      </w:r>
      <w:proofErr w:type="spellStart"/>
      <w:r w:rsidRPr="00743E56">
        <w:rPr>
          <w:rFonts w:ascii="Calibri" w:hAnsi="Calibri" w:cs="Calibri"/>
          <w:b/>
          <w:bCs/>
          <w:color w:val="000000"/>
          <w:sz w:val="22"/>
          <w:szCs w:val="22"/>
        </w:rPr>
        <w:t>Balanced</w:t>
      </w:r>
      <w:proofErr w:type="spellEnd"/>
      <w:r w:rsidRPr="00743E56">
        <w:rPr>
          <w:rFonts w:ascii="Calibri" w:hAnsi="Calibri" w:cs="Calibri"/>
          <w:b/>
          <w:bCs/>
          <w:color w:val="000000"/>
          <w:sz w:val="22"/>
          <w:szCs w:val="22"/>
        </w:rPr>
        <w:t xml:space="preserve"> </w:t>
      </w:r>
      <w:proofErr w:type="spellStart"/>
      <w:r w:rsidRPr="00743E56">
        <w:rPr>
          <w:rFonts w:ascii="Calibri" w:hAnsi="Calibri" w:cs="Calibri"/>
          <w:b/>
          <w:bCs/>
          <w:color w:val="000000"/>
          <w:sz w:val="22"/>
          <w:szCs w:val="22"/>
        </w:rPr>
        <w:t>Scorecard</w:t>
      </w:r>
      <w:proofErr w:type="spellEnd"/>
      <w:r w:rsidRPr="00743E56">
        <w:rPr>
          <w:rFonts w:ascii="Calibri" w:hAnsi="Calibri" w:cs="Calibri"/>
          <w:b/>
          <w:bCs/>
          <w:color w:val="000000"/>
          <w:sz w:val="22"/>
          <w:szCs w:val="22"/>
        </w:rPr>
        <w:t xml:space="preserve"> </w:t>
      </w:r>
      <w:r w:rsidRPr="00743E56">
        <w:rPr>
          <w:rFonts w:ascii="Calibri" w:hAnsi="Calibri" w:cs="Calibri"/>
          <w:color w:val="000000"/>
          <w:sz w:val="22"/>
          <w:szCs w:val="22"/>
        </w:rPr>
        <w:t xml:space="preserve">con el 25,9% y la </w:t>
      </w:r>
      <w:r w:rsidRPr="00743E56">
        <w:rPr>
          <w:rFonts w:ascii="Calibri" w:hAnsi="Calibri" w:cs="Calibri"/>
          <w:b/>
          <w:bCs/>
          <w:color w:val="000000"/>
          <w:sz w:val="22"/>
          <w:szCs w:val="22"/>
        </w:rPr>
        <w:t xml:space="preserve">Matriz de Marco Lógico </w:t>
      </w:r>
      <w:r w:rsidRPr="00743E56">
        <w:rPr>
          <w:rFonts w:ascii="Calibri" w:hAnsi="Calibri" w:cs="Calibri"/>
          <w:color w:val="000000"/>
          <w:sz w:val="22"/>
          <w:szCs w:val="22"/>
        </w:rPr>
        <w:t>con el 22,2%.</w:t>
      </w:r>
    </w:p>
    <w:p w:rsidR="005E3BBF" w:rsidRDefault="005E3BBF" w:rsidP="00E07C67">
      <w:pPr>
        <w:pStyle w:val="NormalWeb"/>
        <w:spacing w:beforeAutospacing="0" w:after="0" w:afterAutospacing="0"/>
        <w:jc w:val="both"/>
        <w:textAlignment w:val="baseline"/>
        <w:rPr>
          <w:rFonts w:ascii="Arial" w:hAnsi="Arial" w:cs="Arial"/>
          <w:color w:val="000000"/>
          <w:sz w:val="22"/>
          <w:szCs w:val="22"/>
        </w:rPr>
      </w:pPr>
    </w:p>
    <w:p w:rsidR="00743E56" w:rsidRDefault="00743E56" w:rsidP="00E07C67">
      <w:pPr>
        <w:pStyle w:val="NormalWeb"/>
        <w:spacing w:beforeAutospacing="0" w:after="0" w:afterAutospacing="0"/>
        <w:jc w:val="both"/>
        <w:textAlignment w:val="baseline"/>
        <w:rPr>
          <w:rFonts w:ascii="Arial" w:hAnsi="Arial" w:cs="Arial"/>
          <w:color w:val="000000"/>
          <w:sz w:val="22"/>
          <w:szCs w:val="22"/>
        </w:rPr>
      </w:pPr>
    </w:p>
    <w:p w:rsidR="00743E56" w:rsidRDefault="003F43E6" w:rsidP="00E07C67">
      <w:pPr>
        <w:pStyle w:val="NormalWeb"/>
        <w:spacing w:beforeAutospacing="0" w:after="0" w:afterAutospacing="0"/>
        <w:jc w:val="both"/>
        <w:textAlignment w:val="baseline"/>
        <w:rPr>
          <w:rFonts w:ascii="Calibri" w:hAnsi="Calibri" w:cs="Calibri"/>
          <w:b/>
          <w:bCs/>
          <w:color w:val="000000"/>
          <w:sz w:val="22"/>
          <w:szCs w:val="22"/>
        </w:rPr>
      </w:pPr>
      <w:r w:rsidRPr="003F43E6">
        <w:rPr>
          <w:rFonts w:ascii="Calibri" w:hAnsi="Calibri" w:cs="Calibri"/>
          <w:b/>
          <w:bCs/>
          <w:color w:val="000000"/>
          <w:sz w:val="22"/>
          <w:szCs w:val="22"/>
        </w:rPr>
        <w:t>¿Cuenta con un sistema de información para la gestión del seguimiento y control del Plan de Desarrollo?</w:t>
      </w:r>
    </w:p>
    <w:p w:rsidR="003F43E6" w:rsidRDefault="003F43E6" w:rsidP="00E07C67">
      <w:pPr>
        <w:pStyle w:val="NormalWeb"/>
        <w:spacing w:beforeAutospacing="0" w:after="0" w:afterAutospacing="0"/>
        <w:jc w:val="both"/>
        <w:textAlignment w:val="baseline"/>
        <w:rPr>
          <w:rFonts w:ascii="Calibri" w:hAnsi="Calibri" w:cs="Calibri"/>
          <w:color w:val="000000"/>
          <w:sz w:val="22"/>
          <w:szCs w:val="22"/>
        </w:rPr>
      </w:pPr>
      <w:r>
        <w:rPr>
          <w:rFonts w:ascii="Arial" w:hAnsi="Arial" w:cs="Arial"/>
          <w:noProof/>
          <w:color w:val="000000"/>
          <w:sz w:val="22"/>
          <w:szCs w:val="22"/>
        </w:rPr>
        <w:drawing>
          <wp:anchor distT="0" distB="0" distL="114300" distR="114300" simplePos="0" relativeHeight="251671552" behindDoc="0" locked="0" layoutInCell="1" allowOverlap="1">
            <wp:simplePos x="0" y="0"/>
            <wp:positionH relativeFrom="margin">
              <wp:align>left</wp:align>
            </wp:positionH>
            <wp:positionV relativeFrom="paragraph">
              <wp:posOffset>64135</wp:posOffset>
            </wp:positionV>
            <wp:extent cx="3533775" cy="1346200"/>
            <wp:effectExtent l="0" t="0" r="9525" b="635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3775"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43E6">
        <w:rPr>
          <w:rFonts w:ascii="Calibri" w:hAnsi="Calibri" w:cs="Calibri"/>
          <w:color w:val="000000"/>
          <w:sz w:val="22"/>
          <w:szCs w:val="22"/>
        </w:rPr>
        <w:t xml:space="preserve">Frente a las herramientas tecnológicas, el </w:t>
      </w:r>
      <w:r w:rsidRPr="003F43E6">
        <w:rPr>
          <w:rFonts w:ascii="Calibri" w:hAnsi="Calibri" w:cs="Calibri"/>
          <w:b/>
          <w:bCs/>
          <w:color w:val="000000"/>
          <w:sz w:val="22"/>
          <w:szCs w:val="22"/>
        </w:rPr>
        <w:t>48,1%</w:t>
      </w:r>
      <w:r w:rsidRPr="003F43E6">
        <w:rPr>
          <w:rFonts w:ascii="Calibri" w:hAnsi="Calibri" w:cs="Calibri"/>
          <w:color w:val="000000"/>
          <w:sz w:val="22"/>
          <w:szCs w:val="22"/>
        </w:rPr>
        <w:t xml:space="preserve"> de las instituciones cuenta con software propio para la gestión del seguimiento y control, y el </w:t>
      </w:r>
      <w:r w:rsidRPr="003F43E6">
        <w:rPr>
          <w:rFonts w:ascii="Calibri" w:hAnsi="Calibri" w:cs="Calibri"/>
          <w:b/>
          <w:bCs/>
          <w:color w:val="000000"/>
          <w:sz w:val="22"/>
          <w:szCs w:val="22"/>
        </w:rPr>
        <w:t>14,8%</w:t>
      </w:r>
      <w:r w:rsidRPr="003F43E6">
        <w:rPr>
          <w:rFonts w:ascii="Calibri" w:hAnsi="Calibri" w:cs="Calibri"/>
          <w:color w:val="000000"/>
          <w:sz w:val="22"/>
          <w:szCs w:val="22"/>
        </w:rPr>
        <w:t xml:space="preserve"> cuenta con un software licenciado o comprado, entre ellos se informan:</w:t>
      </w:r>
    </w:p>
    <w:tbl>
      <w:tblPr>
        <w:tblStyle w:val="Tablaconcuadrcula"/>
        <w:tblW w:w="0" w:type="auto"/>
        <w:tblInd w:w="1024" w:type="dxa"/>
        <w:tblLook w:val="04A0" w:firstRow="1" w:lastRow="0" w:firstColumn="1" w:lastColumn="0" w:noHBand="0" w:noVBand="1"/>
      </w:tblPr>
      <w:tblGrid>
        <w:gridCol w:w="6774"/>
      </w:tblGrid>
      <w:tr w:rsidR="00C07212" w:rsidTr="00A66B45">
        <w:trPr>
          <w:trHeight w:val="256"/>
        </w:trPr>
        <w:tc>
          <w:tcPr>
            <w:tcW w:w="6774" w:type="dxa"/>
          </w:tcPr>
          <w:p w:rsidR="00C07212" w:rsidRPr="00A66B45" w:rsidRDefault="00C07212" w:rsidP="00E07C67">
            <w:pPr>
              <w:pStyle w:val="NormalWeb"/>
              <w:spacing w:beforeAutospacing="0" w:after="0" w:afterAutospacing="0"/>
              <w:jc w:val="both"/>
              <w:textAlignment w:val="baseline"/>
              <w:rPr>
                <w:rFonts w:asciiTheme="minorHAnsi" w:hAnsiTheme="minorHAnsi" w:cstheme="minorHAnsi"/>
                <w:color w:val="000000"/>
                <w:sz w:val="22"/>
                <w:szCs w:val="22"/>
              </w:rPr>
            </w:pPr>
            <w:r w:rsidRPr="00A66B45">
              <w:rPr>
                <w:rFonts w:asciiTheme="minorHAnsi" w:hAnsiTheme="minorHAnsi" w:cstheme="minorHAnsi"/>
                <w:color w:val="000000"/>
                <w:sz w:val="22"/>
                <w:szCs w:val="22"/>
              </w:rPr>
              <w:t>Visión Empresarial</w:t>
            </w:r>
          </w:p>
        </w:tc>
      </w:tr>
      <w:tr w:rsidR="00C07212" w:rsidTr="00A66B45">
        <w:trPr>
          <w:trHeight w:val="256"/>
        </w:trPr>
        <w:tc>
          <w:tcPr>
            <w:tcW w:w="6774" w:type="dxa"/>
          </w:tcPr>
          <w:p w:rsidR="00C07212" w:rsidRPr="00A66B45" w:rsidRDefault="00445050" w:rsidP="00E07C67">
            <w:pPr>
              <w:pStyle w:val="NormalWeb"/>
              <w:spacing w:beforeAutospacing="0" w:after="0" w:afterAutospacing="0"/>
              <w:jc w:val="both"/>
              <w:textAlignment w:val="baseline"/>
              <w:rPr>
                <w:rFonts w:asciiTheme="minorHAnsi" w:hAnsiTheme="minorHAnsi" w:cstheme="minorHAnsi"/>
                <w:color w:val="000000"/>
                <w:sz w:val="22"/>
                <w:szCs w:val="22"/>
              </w:rPr>
            </w:pPr>
            <w:r w:rsidRPr="00A66B45">
              <w:rPr>
                <w:rFonts w:asciiTheme="minorHAnsi" w:hAnsiTheme="minorHAnsi" w:cstheme="minorHAnsi"/>
                <w:color w:val="000000"/>
                <w:sz w:val="22"/>
                <w:szCs w:val="22"/>
              </w:rPr>
              <w:t>ISODOC</w:t>
            </w:r>
          </w:p>
        </w:tc>
      </w:tr>
      <w:tr w:rsidR="00C07212" w:rsidTr="00A66B45">
        <w:trPr>
          <w:trHeight w:val="267"/>
        </w:trPr>
        <w:tc>
          <w:tcPr>
            <w:tcW w:w="6774" w:type="dxa"/>
          </w:tcPr>
          <w:p w:rsidR="00C07212" w:rsidRPr="00A66B45" w:rsidRDefault="00445050" w:rsidP="00E07C67">
            <w:pPr>
              <w:pStyle w:val="NormalWeb"/>
              <w:spacing w:beforeAutospacing="0" w:after="0" w:afterAutospacing="0"/>
              <w:jc w:val="both"/>
              <w:textAlignment w:val="baseline"/>
              <w:rPr>
                <w:rFonts w:asciiTheme="minorHAnsi" w:hAnsiTheme="minorHAnsi" w:cstheme="minorHAnsi"/>
                <w:color w:val="000000"/>
                <w:sz w:val="22"/>
                <w:szCs w:val="22"/>
              </w:rPr>
            </w:pPr>
            <w:proofErr w:type="spellStart"/>
            <w:r w:rsidRPr="00A66B45">
              <w:rPr>
                <w:rFonts w:asciiTheme="minorHAnsi" w:hAnsiTheme="minorHAnsi" w:cstheme="minorHAnsi"/>
                <w:color w:val="000000"/>
                <w:sz w:val="22"/>
                <w:szCs w:val="22"/>
              </w:rPr>
              <w:t>Isolución</w:t>
            </w:r>
            <w:proofErr w:type="spellEnd"/>
          </w:p>
        </w:tc>
      </w:tr>
      <w:tr w:rsidR="00C07212" w:rsidTr="00A66B45">
        <w:trPr>
          <w:trHeight w:val="256"/>
        </w:trPr>
        <w:tc>
          <w:tcPr>
            <w:tcW w:w="6774" w:type="dxa"/>
          </w:tcPr>
          <w:p w:rsidR="00C07212" w:rsidRPr="00A66B45" w:rsidRDefault="00445050" w:rsidP="00E07C67">
            <w:pPr>
              <w:pStyle w:val="NormalWeb"/>
              <w:spacing w:beforeAutospacing="0" w:after="0" w:afterAutospacing="0"/>
              <w:jc w:val="both"/>
              <w:textAlignment w:val="baseline"/>
              <w:rPr>
                <w:rFonts w:asciiTheme="minorHAnsi" w:hAnsiTheme="minorHAnsi" w:cstheme="minorHAnsi"/>
                <w:color w:val="000000"/>
                <w:sz w:val="22"/>
                <w:szCs w:val="22"/>
              </w:rPr>
            </w:pPr>
            <w:r w:rsidRPr="00A66B45">
              <w:rPr>
                <w:rFonts w:asciiTheme="minorHAnsi" w:hAnsiTheme="minorHAnsi" w:cstheme="minorHAnsi"/>
                <w:color w:val="000000"/>
                <w:sz w:val="22"/>
                <w:szCs w:val="22"/>
              </w:rPr>
              <w:t>Plan View (en proceso de implementación por cambio de tecnol</w:t>
            </w:r>
            <w:r w:rsidR="00A66B45" w:rsidRPr="00A66B45">
              <w:rPr>
                <w:rFonts w:asciiTheme="minorHAnsi" w:hAnsiTheme="minorHAnsi" w:cstheme="minorHAnsi"/>
                <w:color w:val="000000"/>
                <w:sz w:val="22"/>
                <w:szCs w:val="22"/>
              </w:rPr>
              <w:t>ogí</w:t>
            </w:r>
            <w:r w:rsidRPr="00A66B45">
              <w:rPr>
                <w:rFonts w:asciiTheme="minorHAnsi" w:hAnsiTheme="minorHAnsi" w:cstheme="minorHAnsi"/>
                <w:color w:val="000000"/>
                <w:sz w:val="22"/>
                <w:szCs w:val="22"/>
              </w:rPr>
              <w:t>a)</w:t>
            </w:r>
          </w:p>
        </w:tc>
      </w:tr>
    </w:tbl>
    <w:p w:rsidR="00C07212" w:rsidRDefault="00A66B45" w:rsidP="00E07C67">
      <w:pPr>
        <w:pStyle w:val="NormalWeb"/>
        <w:spacing w:beforeAutospacing="0" w:after="0" w:afterAutospacing="0"/>
        <w:jc w:val="both"/>
        <w:textAlignment w:val="baseline"/>
        <w:rPr>
          <w:rFonts w:ascii="Calibri" w:hAnsi="Calibri" w:cs="Calibri"/>
          <w:color w:val="000000"/>
          <w:sz w:val="22"/>
          <w:szCs w:val="22"/>
        </w:rPr>
      </w:pPr>
      <w:r w:rsidRPr="00A66B45">
        <w:rPr>
          <w:rFonts w:ascii="Calibri" w:hAnsi="Calibri" w:cs="Calibri"/>
          <w:color w:val="000000"/>
          <w:sz w:val="22"/>
          <w:szCs w:val="22"/>
        </w:rPr>
        <w:t xml:space="preserve">El </w:t>
      </w:r>
      <w:r w:rsidRPr="00A66B45">
        <w:rPr>
          <w:rFonts w:ascii="Calibri" w:hAnsi="Calibri" w:cs="Calibri"/>
          <w:b/>
          <w:bCs/>
          <w:color w:val="000000"/>
          <w:sz w:val="22"/>
          <w:szCs w:val="22"/>
        </w:rPr>
        <w:t>37%</w:t>
      </w:r>
      <w:r w:rsidRPr="00A66B45">
        <w:rPr>
          <w:rFonts w:ascii="Calibri" w:hAnsi="Calibri" w:cs="Calibri"/>
          <w:color w:val="000000"/>
          <w:sz w:val="22"/>
          <w:szCs w:val="22"/>
        </w:rPr>
        <w:t xml:space="preserve"> de las Universidades no cuenta con un software para el seguimiento y control del plan.</w:t>
      </w:r>
    </w:p>
    <w:p w:rsidR="002B07D2" w:rsidRDefault="002B07D2" w:rsidP="00E07C67">
      <w:pPr>
        <w:pStyle w:val="NormalWeb"/>
        <w:spacing w:beforeAutospacing="0" w:after="0" w:afterAutospacing="0"/>
        <w:jc w:val="both"/>
        <w:textAlignment w:val="baseline"/>
        <w:rPr>
          <w:rFonts w:ascii="Calibri" w:hAnsi="Calibri" w:cs="Calibri"/>
          <w:color w:val="000000"/>
          <w:sz w:val="22"/>
          <w:szCs w:val="22"/>
        </w:rPr>
      </w:pPr>
    </w:p>
    <w:p w:rsidR="00F91C57" w:rsidRDefault="00F91C57" w:rsidP="00E07C67">
      <w:pPr>
        <w:pStyle w:val="NormalWeb"/>
        <w:spacing w:beforeAutospacing="0" w:after="0" w:afterAutospacing="0"/>
        <w:jc w:val="both"/>
        <w:textAlignment w:val="baseline"/>
        <w:rPr>
          <w:rFonts w:ascii="Calibri" w:hAnsi="Calibri" w:cs="Calibri"/>
          <w:b/>
          <w:color w:val="000000"/>
          <w:sz w:val="22"/>
          <w:szCs w:val="22"/>
        </w:rPr>
      </w:pPr>
    </w:p>
    <w:p w:rsidR="002B07D2" w:rsidRDefault="002B07D2" w:rsidP="00E07C67">
      <w:pPr>
        <w:pStyle w:val="NormalWeb"/>
        <w:spacing w:beforeAutospacing="0" w:after="0" w:afterAutospacing="0"/>
        <w:jc w:val="both"/>
        <w:textAlignment w:val="baseline"/>
        <w:rPr>
          <w:rFonts w:ascii="Calibri" w:hAnsi="Calibri" w:cs="Calibri"/>
          <w:b/>
          <w:color w:val="000000"/>
          <w:sz w:val="22"/>
          <w:szCs w:val="22"/>
        </w:rPr>
      </w:pPr>
      <w:r w:rsidRPr="002B07D2">
        <w:rPr>
          <w:rFonts w:ascii="Calibri" w:hAnsi="Calibri" w:cs="Calibri"/>
          <w:b/>
          <w:color w:val="000000"/>
          <w:sz w:val="22"/>
          <w:szCs w:val="22"/>
        </w:rPr>
        <w:lastRenderedPageBreak/>
        <w:t>RENDICIÓN DE CUENTAS (respuestas):</w:t>
      </w:r>
    </w:p>
    <w:p w:rsidR="002B07D2" w:rsidRDefault="00CE210B" w:rsidP="00E07C67">
      <w:pPr>
        <w:pStyle w:val="NormalWeb"/>
        <w:spacing w:beforeAutospacing="0" w:after="0" w:afterAutospacing="0"/>
        <w:jc w:val="both"/>
        <w:textAlignment w:val="baseline"/>
        <w:rPr>
          <w:rFonts w:ascii="Calibri" w:hAnsi="Calibri" w:cs="Calibri"/>
          <w:b/>
          <w:bCs/>
          <w:color w:val="000000"/>
          <w:sz w:val="22"/>
          <w:szCs w:val="22"/>
        </w:rPr>
      </w:pPr>
      <w:r w:rsidRPr="00CE210B">
        <w:rPr>
          <w:rFonts w:ascii="Calibri" w:hAnsi="Calibri" w:cs="Calibri"/>
          <w:b/>
          <w:bCs/>
          <w:color w:val="000000"/>
          <w:sz w:val="22"/>
          <w:szCs w:val="22"/>
        </w:rPr>
        <w:t>¿Qué procesos de rendición de cuentas tienen establecidos para presentar los resultados y/o avances del Plan de Desarrollo o Plan Estratégico? (Ej.: Audiencia pública de rendición de cuentas, Rendición de cuentas por facultad, entre otros).</w:t>
      </w:r>
    </w:p>
    <w:p w:rsidR="001170E2" w:rsidRPr="00CE210B" w:rsidRDefault="001170E2" w:rsidP="00E07C67">
      <w:pPr>
        <w:pStyle w:val="NormalWeb"/>
        <w:spacing w:beforeAutospacing="0" w:after="0" w:afterAutospacing="0"/>
        <w:jc w:val="both"/>
        <w:textAlignment w:val="baseline"/>
        <w:rPr>
          <w:rFonts w:ascii="Calibri" w:hAnsi="Calibri" w:cs="Calibri"/>
          <w:b/>
          <w:color w:val="000000"/>
          <w:sz w:val="22"/>
          <w:szCs w:val="22"/>
        </w:rPr>
      </w:pPr>
    </w:p>
    <w:p w:rsidR="00CE210B" w:rsidRPr="00CE210B" w:rsidRDefault="00CE210B" w:rsidP="00CE210B">
      <w:pPr>
        <w:numPr>
          <w:ilvl w:val="0"/>
          <w:numId w:val="24"/>
        </w:numPr>
        <w:spacing w:after="0" w:line="240" w:lineRule="auto"/>
        <w:jc w:val="both"/>
        <w:textAlignment w:val="baseline"/>
        <w:rPr>
          <w:rFonts w:ascii="Arial" w:eastAsia="Times New Roman" w:hAnsi="Arial" w:cs="Arial"/>
          <w:color w:val="000000"/>
          <w:lang w:eastAsia="es-CO"/>
        </w:rPr>
      </w:pPr>
      <w:r w:rsidRPr="00CE210B">
        <w:rPr>
          <w:rFonts w:ascii="Calibri" w:eastAsia="Times New Roman" w:hAnsi="Calibri" w:cs="Calibri"/>
          <w:color w:val="000000"/>
          <w:lang w:eastAsia="es-CO"/>
        </w:rPr>
        <w:t>Informes de gestión por facultad</w:t>
      </w:r>
    </w:p>
    <w:p w:rsidR="00CE210B" w:rsidRPr="00CE210B" w:rsidRDefault="00CE210B" w:rsidP="00CE210B">
      <w:pPr>
        <w:numPr>
          <w:ilvl w:val="0"/>
          <w:numId w:val="24"/>
        </w:numPr>
        <w:spacing w:after="0" w:line="240" w:lineRule="auto"/>
        <w:jc w:val="both"/>
        <w:textAlignment w:val="baseline"/>
        <w:rPr>
          <w:rFonts w:ascii="Arial" w:eastAsia="Times New Roman" w:hAnsi="Arial" w:cs="Arial"/>
          <w:color w:val="000000"/>
          <w:lang w:eastAsia="es-CO"/>
        </w:rPr>
      </w:pPr>
      <w:r w:rsidRPr="00CE210B">
        <w:rPr>
          <w:rFonts w:ascii="Calibri" w:eastAsia="Times New Roman" w:hAnsi="Calibri" w:cs="Calibri"/>
          <w:color w:val="000000"/>
          <w:lang w:eastAsia="es-CO"/>
        </w:rPr>
        <w:t>Audiencia Pública de Rendición de cuentas y pre</w:t>
      </w:r>
      <w:r w:rsidR="001170E2">
        <w:rPr>
          <w:rFonts w:ascii="Calibri" w:eastAsia="Times New Roman" w:hAnsi="Calibri" w:cs="Calibri"/>
          <w:color w:val="000000"/>
          <w:lang w:eastAsia="es-CO"/>
        </w:rPr>
        <w:t>-</w:t>
      </w:r>
      <w:r w:rsidRPr="00CE210B">
        <w:rPr>
          <w:rFonts w:ascii="Calibri" w:eastAsia="Times New Roman" w:hAnsi="Calibri" w:cs="Calibri"/>
          <w:color w:val="000000"/>
          <w:lang w:eastAsia="es-CO"/>
        </w:rPr>
        <w:t>audiencias con diferentes actores de la Comunidad Universitaria </w:t>
      </w:r>
    </w:p>
    <w:p w:rsidR="00CE210B" w:rsidRPr="00CE210B" w:rsidRDefault="00CE210B" w:rsidP="00CE210B">
      <w:pPr>
        <w:numPr>
          <w:ilvl w:val="0"/>
          <w:numId w:val="24"/>
        </w:numPr>
        <w:spacing w:after="0" w:line="240" w:lineRule="auto"/>
        <w:jc w:val="both"/>
        <w:textAlignment w:val="baseline"/>
        <w:rPr>
          <w:rFonts w:ascii="Arial" w:eastAsia="Times New Roman" w:hAnsi="Arial" w:cs="Arial"/>
          <w:color w:val="000000"/>
          <w:lang w:eastAsia="es-CO"/>
        </w:rPr>
      </w:pPr>
      <w:r w:rsidRPr="00CE210B">
        <w:rPr>
          <w:rFonts w:ascii="Calibri" w:eastAsia="Times New Roman" w:hAnsi="Calibri" w:cs="Calibri"/>
          <w:color w:val="000000"/>
          <w:lang w:eastAsia="es-CO"/>
        </w:rPr>
        <w:t>Informes al CSU</w:t>
      </w:r>
    </w:p>
    <w:p w:rsidR="00CE210B" w:rsidRPr="00CE210B" w:rsidRDefault="00CE210B" w:rsidP="00CE210B">
      <w:pPr>
        <w:numPr>
          <w:ilvl w:val="0"/>
          <w:numId w:val="24"/>
        </w:numPr>
        <w:spacing w:after="0" w:line="240" w:lineRule="auto"/>
        <w:jc w:val="both"/>
        <w:textAlignment w:val="baseline"/>
        <w:rPr>
          <w:rFonts w:ascii="Arial" w:eastAsia="Times New Roman" w:hAnsi="Arial" w:cs="Arial"/>
          <w:color w:val="000000"/>
          <w:lang w:eastAsia="es-CO"/>
        </w:rPr>
      </w:pPr>
      <w:r w:rsidRPr="00CE210B">
        <w:rPr>
          <w:rFonts w:ascii="Calibri" w:eastAsia="Times New Roman" w:hAnsi="Calibri" w:cs="Calibri"/>
          <w:color w:val="000000"/>
          <w:lang w:eastAsia="es-CO"/>
        </w:rPr>
        <w:t>Estrategia de comunicación</w:t>
      </w:r>
    </w:p>
    <w:p w:rsidR="00CE210B" w:rsidRPr="00CE210B" w:rsidRDefault="00CE210B" w:rsidP="00CE210B">
      <w:pPr>
        <w:numPr>
          <w:ilvl w:val="0"/>
          <w:numId w:val="24"/>
        </w:numPr>
        <w:spacing w:after="0" w:line="240" w:lineRule="auto"/>
        <w:jc w:val="both"/>
        <w:textAlignment w:val="baseline"/>
        <w:rPr>
          <w:rFonts w:ascii="Arial" w:eastAsia="Times New Roman" w:hAnsi="Arial" w:cs="Arial"/>
          <w:color w:val="000000"/>
          <w:lang w:eastAsia="es-CO"/>
        </w:rPr>
      </w:pPr>
      <w:r w:rsidRPr="00CE210B">
        <w:rPr>
          <w:rFonts w:ascii="Calibri" w:eastAsia="Times New Roman" w:hAnsi="Calibri" w:cs="Calibri"/>
          <w:color w:val="000000"/>
          <w:lang w:eastAsia="es-CO"/>
        </w:rPr>
        <w:t>Diálogos con estamentos</w:t>
      </w:r>
    </w:p>
    <w:p w:rsidR="00CE210B" w:rsidRPr="00CE210B" w:rsidRDefault="00CE210B" w:rsidP="00CE210B">
      <w:pPr>
        <w:numPr>
          <w:ilvl w:val="0"/>
          <w:numId w:val="24"/>
        </w:numPr>
        <w:spacing w:after="0" w:line="240" w:lineRule="auto"/>
        <w:jc w:val="both"/>
        <w:textAlignment w:val="baseline"/>
        <w:rPr>
          <w:rFonts w:ascii="Arial" w:eastAsia="Times New Roman" w:hAnsi="Arial" w:cs="Arial"/>
          <w:color w:val="000000"/>
          <w:lang w:eastAsia="es-CO"/>
        </w:rPr>
      </w:pPr>
      <w:r w:rsidRPr="00CE210B">
        <w:rPr>
          <w:rFonts w:ascii="Calibri" w:eastAsia="Times New Roman" w:hAnsi="Calibri" w:cs="Calibri"/>
          <w:color w:val="000000"/>
          <w:lang w:eastAsia="es-CO"/>
        </w:rPr>
        <w:t>Informe Estadísticos</w:t>
      </w:r>
    </w:p>
    <w:p w:rsidR="00CE210B" w:rsidRPr="00CE210B" w:rsidRDefault="00CE210B" w:rsidP="00CE210B">
      <w:pPr>
        <w:numPr>
          <w:ilvl w:val="0"/>
          <w:numId w:val="24"/>
        </w:numPr>
        <w:spacing w:after="0" w:line="240" w:lineRule="auto"/>
        <w:jc w:val="both"/>
        <w:textAlignment w:val="baseline"/>
        <w:rPr>
          <w:rFonts w:ascii="Arial" w:eastAsia="Times New Roman" w:hAnsi="Arial" w:cs="Arial"/>
          <w:color w:val="000000"/>
          <w:lang w:eastAsia="es-CO"/>
        </w:rPr>
      </w:pPr>
      <w:r w:rsidRPr="00CE210B">
        <w:rPr>
          <w:rFonts w:ascii="Calibri" w:eastAsia="Times New Roman" w:hAnsi="Calibri" w:cs="Calibri"/>
          <w:color w:val="000000"/>
          <w:lang w:eastAsia="es-CO"/>
        </w:rPr>
        <w:t>Jornadas de Diálogo</w:t>
      </w:r>
    </w:p>
    <w:p w:rsidR="00CE210B" w:rsidRPr="00CE210B" w:rsidRDefault="00CE210B" w:rsidP="00CE210B">
      <w:pPr>
        <w:numPr>
          <w:ilvl w:val="0"/>
          <w:numId w:val="24"/>
        </w:numPr>
        <w:spacing w:after="0" w:line="240" w:lineRule="auto"/>
        <w:jc w:val="both"/>
        <w:textAlignment w:val="baseline"/>
        <w:rPr>
          <w:rFonts w:ascii="Arial" w:eastAsia="Times New Roman" w:hAnsi="Arial" w:cs="Arial"/>
          <w:color w:val="000000"/>
          <w:lang w:eastAsia="es-CO"/>
        </w:rPr>
      </w:pPr>
      <w:r w:rsidRPr="00CE210B">
        <w:rPr>
          <w:rFonts w:ascii="Calibri" w:eastAsia="Times New Roman" w:hAnsi="Calibri" w:cs="Calibri"/>
          <w:color w:val="000000"/>
          <w:lang w:eastAsia="es-CO"/>
        </w:rPr>
        <w:t>Foros Translocales </w:t>
      </w:r>
    </w:p>
    <w:p w:rsidR="00CE210B" w:rsidRPr="00CE210B" w:rsidRDefault="00CE210B" w:rsidP="00CE210B">
      <w:pPr>
        <w:numPr>
          <w:ilvl w:val="0"/>
          <w:numId w:val="24"/>
        </w:numPr>
        <w:spacing w:after="0" w:line="240" w:lineRule="auto"/>
        <w:jc w:val="both"/>
        <w:textAlignment w:val="baseline"/>
        <w:rPr>
          <w:rFonts w:ascii="Arial" w:eastAsia="Times New Roman" w:hAnsi="Arial" w:cs="Arial"/>
          <w:color w:val="000000"/>
          <w:lang w:eastAsia="es-CO"/>
        </w:rPr>
      </w:pPr>
      <w:r w:rsidRPr="00CE210B">
        <w:rPr>
          <w:rFonts w:ascii="Calibri" w:eastAsia="Times New Roman" w:hAnsi="Calibri" w:cs="Calibri"/>
          <w:color w:val="000000"/>
          <w:lang w:eastAsia="es-CO"/>
        </w:rPr>
        <w:t>Encuentros dialógicos </w:t>
      </w:r>
    </w:p>
    <w:p w:rsidR="00CE210B" w:rsidRPr="00CE210B" w:rsidRDefault="00CE210B" w:rsidP="00CE210B">
      <w:pPr>
        <w:numPr>
          <w:ilvl w:val="0"/>
          <w:numId w:val="24"/>
        </w:numPr>
        <w:spacing w:after="0" w:line="240" w:lineRule="auto"/>
        <w:jc w:val="both"/>
        <w:textAlignment w:val="baseline"/>
        <w:rPr>
          <w:rFonts w:ascii="Arial" w:eastAsia="Times New Roman" w:hAnsi="Arial" w:cs="Arial"/>
          <w:color w:val="000000"/>
          <w:lang w:eastAsia="es-CO"/>
        </w:rPr>
      </w:pPr>
      <w:r w:rsidRPr="00CE210B">
        <w:rPr>
          <w:rFonts w:ascii="Calibri" w:eastAsia="Times New Roman" w:hAnsi="Calibri" w:cs="Calibri"/>
          <w:color w:val="000000"/>
          <w:lang w:eastAsia="es-CO"/>
        </w:rPr>
        <w:t>Estrategia así avanzamos </w:t>
      </w:r>
    </w:p>
    <w:p w:rsidR="00CE210B" w:rsidRPr="00CE210B" w:rsidRDefault="00CE210B" w:rsidP="00CE210B">
      <w:pPr>
        <w:numPr>
          <w:ilvl w:val="0"/>
          <w:numId w:val="24"/>
        </w:numPr>
        <w:spacing w:after="0" w:line="240" w:lineRule="auto"/>
        <w:jc w:val="both"/>
        <w:textAlignment w:val="baseline"/>
        <w:rPr>
          <w:rFonts w:ascii="Arial" w:eastAsia="Times New Roman" w:hAnsi="Arial" w:cs="Arial"/>
          <w:color w:val="000000"/>
          <w:lang w:eastAsia="es-CO"/>
        </w:rPr>
      </w:pPr>
      <w:r w:rsidRPr="00CE210B">
        <w:rPr>
          <w:rFonts w:ascii="Calibri" w:eastAsia="Times New Roman" w:hAnsi="Calibri" w:cs="Calibri"/>
          <w:color w:val="000000"/>
          <w:lang w:eastAsia="es-CO"/>
        </w:rPr>
        <w:t>Encuentro de gestión y entrega de galardones</w:t>
      </w:r>
    </w:p>
    <w:p w:rsidR="002B07D2" w:rsidRDefault="002B07D2" w:rsidP="00E07C67">
      <w:pPr>
        <w:pStyle w:val="NormalWeb"/>
        <w:spacing w:beforeAutospacing="0" w:after="0" w:afterAutospacing="0"/>
        <w:jc w:val="both"/>
        <w:textAlignment w:val="baseline"/>
        <w:rPr>
          <w:rFonts w:ascii="Arial" w:hAnsi="Arial" w:cs="Arial"/>
          <w:b/>
          <w:color w:val="000000"/>
          <w:sz w:val="22"/>
          <w:szCs w:val="22"/>
        </w:rPr>
      </w:pPr>
    </w:p>
    <w:p w:rsidR="004B0947" w:rsidRDefault="004B0947" w:rsidP="00E07C67">
      <w:pPr>
        <w:pStyle w:val="NormalWeb"/>
        <w:spacing w:beforeAutospacing="0" w:after="0" w:afterAutospacing="0"/>
        <w:jc w:val="both"/>
        <w:textAlignment w:val="baseline"/>
        <w:rPr>
          <w:rFonts w:ascii="Arial" w:hAnsi="Arial" w:cs="Arial"/>
          <w:b/>
          <w:color w:val="000000"/>
          <w:sz w:val="22"/>
          <w:szCs w:val="22"/>
        </w:rPr>
      </w:pPr>
    </w:p>
    <w:p w:rsidR="004B0947" w:rsidRDefault="004B0947" w:rsidP="00E07C67">
      <w:pPr>
        <w:pStyle w:val="NormalWeb"/>
        <w:spacing w:beforeAutospacing="0" w:after="0" w:afterAutospacing="0"/>
        <w:jc w:val="both"/>
        <w:textAlignment w:val="baseline"/>
        <w:rPr>
          <w:rFonts w:ascii="Arial" w:hAnsi="Arial" w:cs="Arial"/>
          <w:b/>
          <w:color w:val="000000"/>
          <w:sz w:val="22"/>
          <w:szCs w:val="22"/>
        </w:rPr>
      </w:pPr>
    </w:p>
    <w:p w:rsidR="004B0947" w:rsidRDefault="004B0947" w:rsidP="00E07C67">
      <w:pPr>
        <w:pStyle w:val="NormalWeb"/>
        <w:spacing w:beforeAutospacing="0" w:after="0" w:afterAutospacing="0"/>
        <w:jc w:val="both"/>
        <w:textAlignment w:val="baseline"/>
        <w:rPr>
          <w:rFonts w:ascii="Arial" w:hAnsi="Arial" w:cs="Arial"/>
          <w:b/>
          <w:color w:val="000000"/>
          <w:sz w:val="22"/>
          <w:szCs w:val="22"/>
        </w:rPr>
      </w:pPr>
    </w:p>
    <w:p w:rsidR="004B0947" w:rsidRDefault="004B0947" w:rsidP="00E07C67">
      <w:pPr>
        <w:pStyle w:val="NormalWeb"/>
        <w:spacing w:beforeAutospacing="0" w:after="0" w:afterAutospacing="0"/>
        <w:jc w:val="both"/>
        <w:textAlignment w:val="baseline"/>
        <w:rPr>
          <w:rFonts w:ascii="Arial" w:hAnsi="Arial" w:cs="Arial"/>
          <w:b/>
          <w:color w:val="000000"/>
          <w:sz w:val="22"/>
          <w:szCs w:val="22"/>
        </w:rPr>
      </w:pPr>
    </w:p>
    <w:p w:rsidR="004B0947" w:rsidRDefault="004B0947" w:rsidP="00E07C67">
      <w:pPr>
        <w:pStyle w:val="NormalWeb"/>
        <w:spacing w:beforeAutospacing="0" w:after="0" w:afterAutospacing="0"/>
        <w:jc w:val="both"/>
        <w:textAlignment w:val="baseline"/>
        <w:rPr>
          <w:rFonts w:ascii="Arial" w:hAnsi="Arial" w:cs="Arial"/>
          <w:b/>
          <w:color w:val="000000"/>
          <w:sz w:val="22"/>
          <w:szCs w:val="22"/>
        </w:rPr>
      </w:pPr>
    </w:p>
    <w:p w:rsidR="004B0947" w:rsidRDefault="004B0947" w:rsidP="00E07C67">
      <w:pPr>
        <w:pStyle w:val="NormalWeb"/>
        <w:spacing w:beforeAutospacing="0" w:after="0" w:afterAutospacing="0"/>
        <w:jc w:val="both"/>
        <w:textAlignment w:val="baseline"/>
        <w:rPr>
          <w:rFonts w:ascii="Arial" w:hAnsi="Arial" w:cs="Arial"/>
          <w:b/>
          <w:color w:val="000000"/>
          <w:sz w:val="22"/>
          <w:szCs w:val="22"/>
        </w:rPr>
      </w:pPr>
    </w:p>
    <w:p w:rsidR="004B0947" w:rsidRDefault="004B0947" w:rsidP="00E07C67">
      <w:pPr>
        <w:pStyle w:val="NormalWeb"/>
        <w:spacing w:beforeAutospacing="0" w:after="0" w:afterAutospacing="0"/>
        <w:jc w:val="both"/>
        <w:textAlignment w:val="baseline"/>
        <w:rPr>
          <w:rFonts w:ascii="Arial" w:hAnsi="Arial" w:cs="Arial"/>
          <w:b/>
          <w:color w:val="000000"/>
          <w:sz w:val="22"/>
          <w:szCs w:val="22"/>
        </w:rPr>
      </w:pPr>
    </w:p>
    <w:p w:rsidR="003E5571" w:rsidRDefault="003E5571" w:rsidP="00E07C67">
      <w:pPr>
        <w:pStyle w:val="NormalWeb"/>
        <w:spacing w:beforeAutospacing="0" w:after="0" w:afterAutospacing="0"/>
        <w:jc w:val="both"/>
        <w:textAlignment w:val="baseline"/>
        <w:rPr>
          <w:rFonts w:asciiTheme="minorHAnsi" w:hAnsiTheme="minorHAnsi" w:cstheme="minorHAnsi"/>
          <w:b/>
          <w:color w:val="000000"/>
          <w:sz w:val="22"/>
          <w:szCs w:val="22"/>
        </w:rPr>
      </w:pPr>
    </w:p>
    <w:p w:rsidR="003E5571" w:rsidRDefault="003E5571" w:rsidP="00E07C67">
      <w:pPr>
        <w:pStyle w:val="NormalWeb"/>
        <w:spacing w:beforeAutospacing="0" w:after="0" w:afterAutospacing="0"/>
        <w:jc w:val="both"/>
        <w:textAlignment w:val="baseline"/>
        <w:rPr>
          <w:rFonts w:asciiTheme="minorHAnsi" w:hAnsiTheme="minorHAnsi" w:cstheme="minorHAnsi"/>
          <w:b/>
          <w:color w:val="000000"/>
          <w:sz w:val="22"/>
          <w:szCs w:val="22"/>
        </w:rPr>
      </w:pPr>
    </w:p>
    <w:p w:rsidR="003E5571" w:rsidRDefault="003E5571" w:rsidP="00E07C67">
      <w:pPr>
        <w:pStyle w:val="NormalWeb"/>
        <w:spacing w:beforeAutospacing="0" w:after="0" w:afterAutospacing="0"/>
        <w:jc w:val="both"/>
        <w:textAlignment w:val="baseline"/>
        <w:rPr>
          <w:rFonts w:asciiTheme="minorHAnsi" w:hAnsiTheme="minorHAnsi" w:cstheme="minorHAnsi"/>
          <w:b/>
          <w:color w:val="000000"/>
          <w:sz w:val="22"/>
          <w:szCs w:val="22"/>
        </w:rPr>
      </w:pPr>
    </w:p>
    <w:p w:rsidR="003E5571" w:rsidRDefault="003E5571" w:rsidP="00E07C67">
      <w:pPr>
        <w:pStyle w:val="NormalWeb"/>
        <w:spacing w:beforeAutospacing="0" w:after="0" w:afterAutospacing="0"/>
        <w:jc w:val="both"/>
        <w:textAlignment w:val="baseline"/>
        <w:rPr>
          <w:rFonts w:asciiTheme="minorHAnsi" w:hAnsiTheme="minorHAnsi" w:cstheme="minorHAnsi"/>
          <w:b/>
          <w:color w:val="000000"/>
          <w:sz w:val="22"/>
          <w:szCs w:val="22"/>
        </w:rPr>
      </w:pPr>
    </w:p>
    <w:p w:rsidR="003E5571" w:rsidRDefault="003E5571" w:rsidP="00E07C67">
      <w:pPr>
        <w:pStyle w:val="NormalWeb"/>
        <w:spacing w:beforeAutospacing="0" w:after="0" w:afterAutospacing="0"/>
        <w:jc w:val="both"/>
        <w:textAlignment w:val="baseline"/>
        <w:rPr>
          <w:rFonts w:asciiTheme="minorHAnsi" w:hAnsiTheme="minorHAnsi" w:cstheme="minorHAnsi"/>
          <w:b/>
          <w:color w:val="000000"/>
          <w:sz w:val="22"/>
          <w:szCs w:val="22"/>
        </w:rPr>
      </w:pPr>
    </w:p>
    <w:p w:rsidR="003E5571" w:rsidRDefault="003E5571" w:rsidP="00E07C67">
      <w:pPr>
        <w:pStyle w:val="NormalWeb"/>
        <w:spacing w:beforeAutospacing="0" w:after="0" w:afterAutospacing="0"/>
        <w:jc w:val="both"/>
        <w:textAlignment w:val="baseline"/>
        <w:rPr>
          <w:rFonts w:asciiTheme="minorHAnsi" w:hAnsiTheme="minorHAnsi" w:cstheme="minorHAnsi"/>
          <w:b/>
          <w:color w:val="000000"/>
          <w:sz w:val="22"/>
          <w:szCs w:val="22"/>
        </w:rPr>
      </w:pPr>
    </w:p>
    <w:p w:rsidR="003E5571" w:rsidRDefault="003E5571" w:rsidP="00E07C67">
      <w:pPr>
        <w:pStyle w:val="NormalWeb"/>
        <w:spacing w:beforeAutospacing="0" w:after="0" w:afterAutospacing="0"/>
        <w:jc w:val="both"/>
        <w:textAlignment w:val="baseline"/>
        <w:rPr>
          <w:rFonts w:asciiTheme="minorHAnsi" w:hAnsiTheme="minorHAnsi" w:cstheme="minorHAnsi"/>
          <w:b/>
          <w:color w:val="000000"/>
          <w:sz w:val="22"/>
          <w:szCs w:val="22"/>
        </w:rPr>
      </w:pPr>
    </w:p>
    <w:p w:rsidR="003E5571" w:rsidRDefault="003E5571" w:rsidP="00E07C67">
      <w:pPr>
        <w:pStyle w:val="NormalWeb"/>
        <w:spacing w:beforeAutospacing="0" w:after="0" w:afterAutospacing="0"/>
        <w:jc w:val="both"/>
        <w:textAlignment w:val="baseline"/>
        <w:rPr>
          <w:rFonts w:asciiTheme="minorHAnsi" w:hAnsiTheme="minorHAnsi" w:cstheme="minorHAnsi"/>
          <w:b/>
          <w:color w:val="000000"/>
          <w:sz w:val="22"/>
          <w:szCs w:val="22"/>
        </w:rPr>
      </w:pPr>
    </w:p>
    <w:p w:rsidR="003E5571" w:rsidRDefault="003E5571" w:rsidP="00E07C67">
      <w:pPr>
        <w:pStyle w:val="NormalWeb"/>
        <w:spacing w:beforeAutospacing="0" w:after="0" w:afterAutospacing="0"/>
        <w:jc w:val="both"/>
        <w:textAlignment w:val="baseline"/>
        <w:rPr>
          <w:rFonts w:asciiTheme="minorHAnsi" w:hAnsiTheme="minorHAnsi" w:cstheme="minorHAnsi"/>
          <w:b/>
          <w:color w:val="000000"/>
          <w:sz w:val="22"/>
          <w:szCs w:val="22"/>
        </w:rPr>
      </w:pPr>
    </w:p>
    <w:p w:rsidR="003E5571" w:rsidRDefault="003E5571" w:rsidP="00E07C67">
      <w:pPr>
        <w:pStyle w:val="NormalWeb"/>
        <w:spacing w:beforeAutospacing="0" w:after="0" w:afterAutospacing="0"/>
        <w:jc w:val="both"/>
        <w:textAlignment w:val="baseline"/>
        <w:rPr>
          <w:rFonts w:asciiTheme="minorHAnsi" w:hAnsiTheme="minorHAnsi" w:cstheme="minorHAnsi"/>
          <w:b/>
          <w:color w:val="000000"/>
          <w:sz w:val="22"/>
          <w:szCs w:val="22"/>
        </w:rPr>
      </w:pPr>
    </w:p>
    <w:p w:rsidR="003E5571" w:rsidRDefault="003E5571" w:rsidP="00E07C67">
      <w:pPr>
        <w:pStyle w:val="NormalWeb"/>
        <w:spacing w:beforeAutospacing="0" w:after="0" w:afterAutospacing="0"/>
        <w:jc w:val="both"/>
        <w:textAlignment w:val="baseline"/>
        <w:rPr>
          <w:rFonts w:asciiTheme="minorHAnsi" w:hAnsiTheme="minorHAnsi" w:cstheme="minorHAnsi"/>
          <w:b/>
          <w:color w:val="000000"/>
          <w:sz w:val="22"/>
          <w:szCs w:val="22"/>
        </w:rPr>
      </w:pPr>
    </w:p>
    <w:p w:rsidR="003E5571" w:rsidRDefault="003E5571" w:rsidP="00E07C67">
      <w:pPr>
        <w:pStyle w:val="NormalWeb"/>
        <w:spacing w:beforeAutospacing="0" w:after="0" w:afterAutospacing="0"/>
        <w:jc w:val="both"/>
        <w:textAlignment w:val="baseline"/>
        <w:rPr>
          <w:rFonts w:asciiTheme="minorHAnsi" w:hAnsiTheme="minorHAnsi" w:cstheme="minorHAnsi"/>
          <w:b/>
          <w:color w:val="000000"/>
          <w:sz w:val="22"/>
          <w:szCs w:val="22"/>
        </w:rPr>
      </w:pPr>
    </w:p>
    <w:p w:rsidR="003E5571" w:rsidRDefault="003E5571" w:rsidP="00E07C67">
      <w:pPr>
        <w:pStyle w:val="NormalWeb"/>
        <w:spacing w:beforeAutospacing="0" w:after="0" w:afterAutospacing="0"/>
        <w:jc w:val="both"/>
        <w:textAlignment w:val="baseline"/>
        <w:rPr>
          <w:rFonts w:asciiTheme="minorHAnsi" w:hAnsiTheme="minorHAnsi" w:cstheme="minorHAnsi"/>
          <w:b/>
          <w:color w:val="000000"/>
          <w:sz w:val="22"/>
          <w:szCs w:val="22"/>
        </w:rPr>
      </w:pPr>
    </w:p>
    <w:p w:rsidR="003E5571" w:rsidRDefault="003E5571" w:rsidP="00E07C67">
      <w:pPr>
        <w:pStyle w:val="NormalWeb"/>
        <w:spacing w:beforeAutospacing="0" w:after="0" w:afterAutospacing="0"/>
        <w:jc w:val="both"/>
        <w:textAlignment w:val="baseline"/>
        <w:rPr>
          <w:rFonts w:asciiTheme="minorHAnsi" w:hAnsiTheme="minorHAnsi" w:cstheme="minorHAnsi"/>
          <w:b/>
          <w:color w:val="000000"/>
          <w:sz w:val="22"/>
          <w:szCs w:val="22"/>
        </w:rPr>
      </w:pPr>
    </w:p>
    <w:p w:rsidR="004B0947" w:rsidRPr="001B3F79" w:rsidRDefault="004B0947" w:rsidP="00E07C67">
      <w:pPr>
        <w:pStyle w:val="NormalWeb"/>
        <w:spacing w:beforeAutospacing="0" w:after="0" w:afterAutospacing="0"/>
        <w:jc w:val="both"/>
        <w:textAlignment w:val="baseline"/>
        <w:rPr>
          <w:rFonts w:asciiTheme="minorHAnsi" w:hAnsiTheme="minorHAnsi" w:cstheme="minorHAnsi"/>
          <w:b/>
          <w:color w:val="000000"/>
          <w:sz w:val="22"/>
          <w:szCs w:val="22"/>
        </w:rPr>
      </w:pPr>
      <w:r w:rsidRPr="001B3F79">
        <w:rPr>
          <w:rFonts w:asciiTheme="minorHAnsi" w:hAnsiTheme="minorHAnsi" w:cstheme="minorHAnsi"/>
          <w:b/>
          <w:color w:val="000000"/>
          <w:sz w:val="22"/>
          <w:szCs w:val="22"/>
        </w:rPr>
        <w:lastRenderedPageBreak/>
        <w:t>EVALUACIÓN (respuesta):</w:t>
      </w:r>
    </w:p>
    <w:p w:rsidR="004F6E00" w:rsidRDefault="004F6E00" w:rsidP="00E07C67">
      <w:pPr>
        <w:pStyle w:val="NormalWeb"/>
        <w:spacing w:beforeAutospacing="0" w:after="0" w:afterAutospacing="0"/>
        <w:jc w:val="both"/>
        <w:textAlignment w:val="baseline"/>
        <w:rPr>
          <w:rFonts w:ascii="Calibri" w:hAnsi="Calibri" w:cs="Calibri"/>
          <w:b/>
          <w:bCs/>
          <w:color w:val="000000"/>
          <w:sz w:val="22"/>
          <w:szCs w:val="22"/>
        </w:rPr>
      </w:pPr>
      <w:r w:rsidRPr="004F6E00">
        <w:rPr>
          <w:rFonts w:ascii="Calibri" w:hAnsi="Calibri" w:cs="Calibri"/>
          <w:b/>
          <w:bCs/>
          <w:color w:val="000000"/>
          <w:sz w:val="22"/>
          <w:szCs w:val="22"/>
        </w:rPr>
        <w:t>¿Cuenta con una metodología para la evaluación de Plan de Desarrollo o Plan Estratégico?</w:t>
      </w:r>
    </w:p>
    <w:p w:rsidR="003056AE" w:rsidRDefault="003056AE" w:rsidP="00E07C67">
      <w:pPr>
        <w:pStyle w:val="NormalWeb"/>
        <w:spacing w:beforeAutospacing="0" w:after="0" w:afterAutospacing="0"/>
        <w:jc w:val="both"/>
        <w:textAlignment w:val="baseline"/>
        <w:rPr>
          <w:rFonts w:ascii="Calibri" w:hAnsi="Calibri" w:cs="Calibri"/>
          <w:b/>
          <w:bCs/>
          <w:color w:val="000000"/>
          <w:sz w:val="22"/>
          <w:szCs w:val="22"/>
        </w:rPr>
      </w:pPr>
    </w:p>
    <w:p w:rsidR="004F6E00" w:rsidRDefault="004F6E00" w:rsidP="004F6E00">
      <w:pPr>
        <w:pStyle w:val="NormalWeb"/>
        <w:spacing w:beforeAutospacing="0" w:after="0" w:afterAutospacing="0"/>
        <w:jc w:val="center"/>
        <w:textAlignment w:val="baseline"/>
        <w:rPr>
          <w:rFonts w:ascii="Calibri" w:hAnsi="Calibri" w:cs="Calibri"/>
          <w:b/>
          <w:bCs/>
          <w:color w:val="000000"/>
          <w:sz w:val="22"/>
          <w:szCs w:val="22"/>
        </w:rPr>
      </w:pPr>
      <w:r>
        <w:rPr>
          <w:rFonts w:ascii="Calibri" w:hAnsi="Calibri" w:cs="Calibri"/>
          <w:b/>
          <w:bCs/>
          <w:noProof/>
          <w:color w:val="000000"/>
          <w:sz w:val="22"/>
          <w:szCs w:val="22"/>
        </w:rPr>
        <w:drawing>
          <wp:inline distT="0" distB="0" distL="0" distR="0">
            <wp:extent cx="3372716" cy="18097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30293" cy="1840645"/>
                    </a:xfrm>
                    <a:prstGeom prst="rect">
                      <a:avLst/>
                    </a:prstGeom>
                    <a:noFill/>
                    <a:ln>
                      <a:noFill/>
                    </a:ln>
                  </pic:spPr>
                </pic:pic>
              </a:graphicData>
            </a:graphic>
          </wp:inline>
        </w:drawing>
      </w:r>
    </w:p>
    <w:p w:rsidR="004F6E00" w:rsidRDefault="004F6E00" w:rsidP="004F6E00">
      <w:pPr>
        <w:pStyle w:val="NormalWeb"/>
        <w:spacing w:beforeAutospacing="0" w:after="0" w:afterAutospacing="0"/>
        <w:jc w:val="both"/>
        <w:textAlignment w:val="baseline"/>
        <w:rPr>
          <w:rFonts w:ascii="Calibri" w:hAnsi="Calibri" w:cs="Calibri"/>
          <w:b/>
          <w:bCs/>
          <w:color w:val="000000"/>
          <w:sz w:val="22"/>
          <w:szCs w:val="22"/>
        </w:rPr>
      </w:pPr>
    </w:p>
    <w:p w:rsidR="004F6E00" w:rsidRDefault="004F6E00" w:rsidP="004F6E00">
      <w:pPr>
        <w:pStyle w:val="NormalWeb"/>
        <w:spacing w:beforeAutospacing="0" w:after="0" w:afterAutospacing="0"/>
        <w:jc w:val="both"/>
        <w:textAlignment w:val="baseline"/>
        <w:rPr>
          <w:rFonts w:ascii="Calibri" w:hAnsi="Calibri" w:cs="Calibri"/>
          <w:b/>
          <w:bCs/>
          <w:color w:val="000000"/>
          <w:sz w:val="22"/>
          <w:szCs w:val="22"/>
        </w:rPr>
      </w:pPr>
      <w:r w:rsidRPr="004F6E00">
        <w:rPr>
          <w:rFonts w:ascii="Calibri" w:hAnsi="Calibri" w:cs="Calibri"/>
          <w:b/>
          <w:bCs/>
          <w:color w:val="000000"/>
          <w:sz w:val="22"/>
          <w:szCs w:val="22"/>
        </w:rPr>
        <w:t>¿</w:t>
      </w:r>
      <w:r>
        <w:rPr>
          <w:rFonts w:ascii="Calibri" w:hAnsi="Calibri" w:cs="Calibri"/>
          <w:b/>
          <w:bCs/>
          <w:color w:val="000000"/>
          <w:sz w:val="22"/>
          <w:szCs w:val="22"/>
        </w:rPr>
        <w:t>Con que frecuencia realiza</w:t>
      </w:r>
      <w:r w:rsidRPr="004F6E00">
        <w:rPr>
          <w:rFonts w:ascii="Calibri" w:hAnsi="Calibri" w:cs="Calibri"/>
          <w:b/>
          <w:bCs/>
          <w:color w:val="000000"/>
          <w:sz w:val="22"/>
          <w:szCs w:val="22"/>
        </w:rPr>
        <w:t xml:space="preserve"> la evaluación de Plan de Desarrollo o Plan Estratégico?</w:t>
      </w:r>
    </w:p>
    <w:p w:rsidR="003056AE" w:rsidRPr="00071FFD" w:rsidRDefault="003056AE" w:rsidP="004F6E00">
      <w:pPr>
        <w:pStyle w:val="NormalWeb"/>
        <w:spacing w:beforeAutospacing="0" w:after="0" w:afterAutospacing="0"/>
        <w:jc w:val="both"/>
        <w:textAlignment w:val="baseline"/>
        <w:rPr>
          <w:rFonts w:ascii="Calibri" w:hAnsi="Calibri" w:cs="Calibri"/>
          <w:b/>
          <w:bCs/>
          <w:color w:val="000000"/>
          <w:sz w:val="22"/>
          <w:szCs w:val="22"/>
        </w:rPr>
      </w:pPr>
    </w:p>
    <w:p w:rsidR="004F6E00" w:rsidRDefault="00071FFD" w:rsidP="00071FFD">
      <w:pPr>
        <w:pStyle w:val="NormalWeb"/>
        <w:spacing w:beforeAutospacing="0" w:after="0" w:afterAutospacing="0"/>
        <w:jc w:val="center"/>
        <w:textAlignment w:val="baseline"/>
        <w:rPr>
          <w:rFonts w:ascii="Arial" w:hAnsi="Arial" w:cs="Arial"/>
          <w:b/>
          <w:color w:val="000000"/>
          <w:sz w:val="22"/>
          <w:szCs w:val="22"/>
        </w:rPr>
      </w:pPr>
      <w:r>
        <w:rPr>
          <w:rFonts w:ascii="Arial" w:hAnsi="Arial" w:cs="Arial"/>
          <w:b/>
          <w:noProof/>
          <w:color w:val="000000"/>
          <w:sz w:val="22"/>
          <w:szCs w:val="22"/>
        </w:rPr>
        <w:drawing>
          <wp:inline distT="0" distB="0" distL="0" distR="0">
            <wp:extent cx="3830557" cy="21336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8693" cy="2177121"/>
                    </a:xfrm>
                    <a:prstGeom prst="rect">
                      <a:avLst/>
                    </a:prstGeom>
                    <a:noFill/>
                    <a:ln>
                      <a:noFill/>
                    </a:ln>
                  </pic:spPr>
                </pic:pic>
              </a:graphicData>
            </a:graphic>
          </wp:inline>
        </w:drawing>
      </w:r>
    </w:p>
    <w:p w:rsidR="00071FFD" w:rsidRDefault="00071FFD" w:rsidP="00071FFD">
      <w:pPr>
        <w:pStyle w:val="NormalWeb"/>
        <w:spacing w:beforeAutospacing="0" w:after="0" w:afterAutospacing="0"/>
        <w:jc w:val="center"/>
        <w:textAlignment w:val="baseline"/>
        <w:rPr>
          <w:rFonts w:ascii="Arial" w:hAnsi="Arial" w:cs="Arial"/>
          <w:b/>
          <w:color w:val="000000"/>
          <w:sz w:val="22"/>
          <w:szCs w:val="22"/>
        </w:rPr>
      </w:pPr>
    </w:p>
    <w:p w:rsidR="00071FFD" w:rsidRDefault="00071FFD" w:rsidP="00071FFD">
      <w:pPr>
        <w:pStyle w:val="NormalWeb"/>
        <w:spacing w:beforeAutospacing="0" w:after="0" w:afterAutospacing="0"/>
        <w:textAlignment w:val="baseline"/>
        <w:rPr>
          <w:rFonts w:ascii="Calibri" w:hAnsi="Calibri" w:cs="Calibri"/>
          <w:b/>
          <w:bCs/>
          <w:color w:val="000000"/>
          <w:sz w:val="22"/>
          <w:szCs w:val="22"/>
        </w:rPr>
      </w:pPr>
      <w:r w:rsidRPr="00071FFD">
        <w:rPr>
          <w:rFonts w:ascii="Calibri" w:hAnsi="Calibri" w:cs="Calibri"/>
          <w:b/>
          <w:bCs/>
          <w:color w:val="000000"/>
          <w:sz w:val="22"/>
          <w:szCs w:val="22"/>
        </w:rPr>
        <w:t>¿La Oficina de Control Interno o quién haga sus veces realiza auditorías internas de ejecución del plan de desarrollo?</w:t>
      </w:r>
    </w:p>
    <w:p w:rsidR="003056AE" w:rsidRDefault="003056AE" w:rsidP="00071FFD">
      <w:pPr>
        <w:pStyle w:val="NormalWeb"/>
        <w:spacing w:beforeAutospacing="0" w:after="0" w:afterAutospacing="0"/>
        <w:textAlignment w:val="baseline"/>
        <w:rPr>
          <w:rFonts w:ascii="Calibri" w:hAnsi="Calibri" w:cs="Calibri"/>
          <w:b/>
          <w:bCs/>
          <w:color w:val="000000"/>
          <w:sz w:val="22"/>
          <w:szCs w:val="22"/>
        </w:rPr>
      </w:pPr>
    </w:p>
    <w:p w:rsidR="00DC287F" w:rsidRDefault="0049003E" w:rsidP="00071FFD">
      <w:pPr>
        <w:pStyle w:val="NormalWeb"/>
        <w:spacing w:beforeAutospacing="0" w:after="0" w:afterAutospacing="0"/>
        <w:textAlignment w:val="baseline"/>
        <w:rPr>
          <w:rFonts w:ascii="Calibri" w:hAnsi="Calibri" w:cs="Calibri"/>
          <w:color w:val="000000"/>
          <w:sz w:val="22"/>
          <w:szCs w:val="22"/>
        </w:rPr>
      </w:pPr>
      <w:r>
        <w:rPr>
          <w:rFonts w:ascii="Arial" w:hAnsi="Arial" w:cs="Arial"/>
          <w:b/>
          <w:noProof/>
          <w:color w:val="000000"/>
          <w:sz w:val="22"/>
          <w:szCs w:val="22"/>
        </w:rPr>
        <w:drawing>
          <wp:anchor distT="0" distB="0" distL="114300" distR="114300" simplePos="0" relativeHeight="251672576" behindDoc="0" locked="0" layoutInCell="1" allowOverlap="1">
            <wp:simplePos x="0" y="0"/>
            <wp:positionH relativeFrom="margin">
              <wp:align>left</wp:align>
            </wp:positionH>
            <wp:positionV relativeFrom="paragraph">
              <wp:posOffset>62865</wp:posOffset>
            </wp:positionV>
            <wp:extent cx="3246120" cy="182880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612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287F" w:rsidRDefault="00DC287F" w:rsidP="00071FFD">
      <w:pPr>
        <w:pStyle w:val="NormalWeb"/>
        <w:spacing w:beforeAutospacing="0" w:after="0" w:afterAutospacing="0"/>
        <w:textAlignment w:val="baseline"/>
        <w:rPr>
          <w:rFonts w:ascii="Calibri" w:hAnsi="Calibri" w:cs="Calibri"/>
          <w:color w:val="000000"/>
          <w:sz w:val="22"/>
          <w:szCs w:val="22"/>
        </w:rPr>
      </w:pPr>
    </w:p>
    <w:p w:rsidR="0049003E" w:rsidRDefault="0049003E" w:rsidP="00071FFD">
      <w:pPr>
        <w:pStyle w:val="NormalWeb"/>
        <w:spacing w:beforeAutospacing="0" w:after="0" w:afterAutospacing="0"/>
        <w:textAlignment w:val="baseline"/>
        <w:rPr>
          <w:rFonts w:ascii="Calibri" w:hAnsi="Calibri" w:cs="Calibri"/>
          <w:color w:val="000000"/>
          <w:sz w:val="22"/>
          <w:szCs w:val="22"/>
        </w:rPr>
      </w:pPr>
      <w:r w:rsidRPr="0049003E">
        <w:rPr>
          <w:rFonts w:ascii="Calibri" w:hAnsi="Calibri" w:cs="Calibri"/>
          <w:color w:val="000000"/>
          <w:sz w:val="22"/>
          <w:szCs w:val="22"/>
        </w:rPr>
        <w:t xml:space="preserve">Frente a las Universidades consultadas, el </w:t>
      </w:r>
      <w:r w:rsidRPr="0049003E">
        <w:rPr>
          <w:rFonts w:ascii="Calibri" w:hAnsi="Calibri" w:cs="Calibri"/>
          <w:b/>
          <w:bCs/>
          <w:color w:val="000000"/>
          <w:sz w:val="22"/>
          <w:szCs w:val="22"/>
        </w:rPr>
        <w:t>88,9%</w:t>
      </w:r>
      <w:r w:rsidRPr="0049003E">
        <w:rPr>
          <w:rFonts w:ascii="Calibri" w:hAnsi="Calibri" w:cs="Calibri"/>
          <w:color w:val="000000"/>
          <w:sz w:val="22"/>
          <w:szCs w:val="22"/>
        </w:rPr>
        <w:t xml:space="preserve"> realiza auditorías internas a cargo de la Oficina de Control Interno o quien hace sus veces.</w:t>
      </w:r>
    </w:p>
    <w:p w:rsidR="003056AE" w:rsidRDefault="003056AE" w:rsidP="00071FFD">
      <w:pPr>
        <w:pStyle w:val="NormalWeb"/>
        <w:spacing w:beforeAutospacing="0" w:after="0" w:afterAutospacing="0"/>
        <w:textAlignment w:val="baseline"/>
        <w:rPr>
          <w:rFonts w:ascii="Calibri" w:hAnsi="Calibri" w:cs="Calibri"/>
          <w:color w:val="000000"/>
          <w:sz w:val="22"/>
          <w:szCs w:val="22"/>
        </w:rPr>
      </w:pPr>
    </w:p>
    <w:p w:rsidR="003056AE" w:rsidRDefault="003056AE" w:rsidP="00071FFD">
      <w:pPr>
        <w:pStyle w:val="NormalWeb"/>
        <w:spacing w:beforeAutospacing="0" w:after="0" w:afterAutospacing="0"/>
        <w:textAlignment w:val="baseline"/>
        <w:rPr>
          <w:rFonts w:ascii="Calibri" w:hAnsi="Calibri" w:cs="Calibri"/>
          <w:color w:val="000000"/>
          <w:sz w:val="22"/>
          <w:szCs w:val="22"/>
        </w:rPr>
      </w:pPr>
    </w:p>
    <w:p w:rsidR="00405BE3" w:rsidRDefault="00405BE3" w:rsidP="00071FFD">
      <w:pPr>
        <w:pStyle w:val="NormalWeb"/>
        <w:spacing w:beforeAutospacing="0" w:after="0" w:afterAutospacing="0"/>
        <w:textAlignment w:val="baseline"/>
        <w:rPr>
          <w:rFonts w:ascii="Calibri" w:hAnsi="Calibri" w:cs="Calibri"/>
          <w:color w:val="000000"/>
          <w:sz w:val="22"/>
          <w:szCs w:val="22"/>
        </w:rPr>
      </w:pPr>
    </w:p>
    <w:p w:rsidR="003056AE" w:rsidRPr="001F21C5" w:rsidRDefault="001F21C5" w:rsidP="00071FFD">
      <w:pPr>
        <w:pStyle w:val="NormalWeb"/>
        <w:spacing w:beforeAutospacing="0" w:after="0" w:afterAutospacing="0"/>
        <w:textAlignment w:val="baseline"/>
        <w:rPr>
          <w:rFonts w:ascii="Calibri" w:hAnsi="Calibri" w:cs="Calibri"/>
          <w:b/>
          <w:color w:val="000000"/>
          <w:sz w:val="22"/>
          <w:szCs w:val="22"/>
        </w:rPr>
      </w:pPr>
      <w:bookmarkStart w:id="0" w:name="_GoBack"/>
      <w:bookmarkEnd w:id="0"/>
      <w:r w:rsidRPr="001F21C5">
        <w:rPr>
          <w:rFonts w:ascii="Calibri" w:hAnsi="Calibri" w:cs="Calibri"/>
          <w:b/>
          <w:color w:val="000000"/>
          <w:sz w:val="22"/>
          <w:szCs w:val="22"/>
        </w:rPr>
        <w:lastRenderedPageBreak/>
        <w:t>FINALES (respuestas):</w:t>
      </w:r>
    </w:p>
    <w:p w:rsidR="001F21C5" w:rsidRDefault="001B3F79" w:rsidP="00071FFD">
      <w:pPr>
        <w:pStyle w:val="NormalWeb"/>
        <w:spacing w:beforeAutospacing="0" w:after="0" w:afterAutospacing="0"/>
        <w:textAlignment w:val="baseline"/>
        <w:rPr>
          <w:rFonts w:ascii="Calibri" w:hAnsi="Calibri" w:cs="Calibri"/>
          <w:b/>
          <w:bCs/>
          <w:color w:val="000000"/>
          <w:sz w:val="22"/>
          <w:szCs w:val="22"/>
        </w:rPr>
      </w:pPr>
      <w:r w:rsidRPr="001B3F79">
        <w:rPr>
          <w:rFonts w:ascii="Calibri" w:hAnsi="Calibri" w:cs="Calibri"/>
          <w:b/>
          <w:bCs/>
          <w:color w:val="000000"/>
          <w:sz w:val="22"/>
          <w:szCs w:val="22"/>
        </w:rPr>
        <w:t>¿Cuál es el tópico que usted destaca en su Universidad relacionado con el Plan de Desarrollo o Plan Estratégico que considera pueda ser un aporte a las demás universidades del SUE?</w:t>
      </w:r>
    </w:p>
    <w:p w:rsidR="00D7390C" w:rsidRDefault="00D7390C" w:rsidP="00071FFD">
      <w:pPr>
        <w:pStyle w:val="NormalWeb"/>
        <w:spacing w:beforeAutospacing="0" w:after="0" w:afterAutospacing="0"/>
        <w:textAlignment w:val="baseline"/>
        <w:rPr>
          <w:rFonts w:ascii="Calibri" w:hAnsi="Calibri" w:cs="Calibri"/>
          <w:b/>
          <w:bCs/>
          <w:color w:val="000000"/>
          <w:sz w:val="22"/>
          <w:szCs w:val="22"/>
        </w:rPr>
      </w:pPr>
    </w:p>
    <w:p w:rsidR="00D7390C" w:rsidRPr="00D7390C" w:rsidRDefault="00D7390C" w:rsidP="00D7390C">
      <w:pPr>
        <w:numPr>
          <w:ilvl w:val="0"/>
          <w:numId w:val="26"/>
        </w:numPr>
        <w:spacing w:after="0" w:line="240" w:lineRule="auto"/>
        <w:jc w:val="both"/>
        <w:textAlignment w:val="baseline"/>
        <w:rPr>
          <w:rFonts w:ascii="Arial" w:eastAsia="Times New Roman" w:hAnsi="Arial" w:cs="Arial"/>
          <w:color w:val="000000"/>
          <w:lang w:eastAsia="es-CO"/>
        </w:rPr>
      </w:pPr>
      <w:r w:rsidRPr="00D7390C">
        <w:rPr>
          <w:rFonts w:ascii="Calibri" w:eastAsia="Times New Roman" w:hAnsi="Calibri" w:cs="Calibri"/>
          <w:color w:val="000000"/>
          <w:lang w:eastAsia="es-CO"/>
        </w:rPr>
        <w:t>Alineación del PDI con el proceso de autoevaluación institucional y plan de mejoramiento institucional</w:t>
      </w:r>
    </w:p>
    <w:p w:rsidR="00D7390C" w:rsidRPr="00D7390C" w:rsidRDefault="00D7390C" w:rsidP="00D7390C">
      <w:pPr>
        <w:numPr>
          <w:ilvl w:val="0"/>
          <w:numId w:val="26"/>
        </w:numPr>
        <w:spacing w:after="0" w:line="240" w:lineRule="auto"/>
        <w:jc w:val="both"/>
        <w:textAlignment w:val="baseline"/>
        <w:rPr>
          <w:rFonts w:ascii="Arial" w:eastAsia="Times New Roman" w:hAnsi="Arial" w:cs="Arial"/>
          <w:color w:val="000000"/>
          <w:lang w:eastAsia="es-CO"/>
        </w:rPr>
      </w:pPr>
      <w:r w:rsidRPr="00D7390C">
        <w:rPr>
          <w:rFonts w:ascii="Calibri" w:eastAsia="Times New Roman" w:hAnsi="Calibri" w:cs="Calibri"/>
          <w:color w:val="000000"/>
          <w:lang w:eastAsia="es-CO"/>
        </w:rPr>
        <w:t>Proceso de análisis para la alineación del PDI con los ODS</w:t>
      </w:r>
    </w:p>
    <w:p w:rsidR="00D7390C" w:rsidRPr="00D7390C" w:rsidRDefault="00D7390C" w:rsidP="00D7390C">
      <w:pPr>
        <w:numPr>
          <w:ilvl w:val="0"/>
          <w:numId w:val="26"/>
        </w:numPr>
        <w:spacing w:after="0" w:line="240" w:lineRule="auto"/>
        <w:jc w:val="both"/>
        <w:textAlignment w:val="baseline"/>
        <w:rPr>
          <w:rFonts w:ascii="Arial" w:eastAsia="Times New Roman" w:hAnsi="Arial" w:cs="Arial"/>
          <w:color w:val="000000"/>
          <w:lang w:eastAsia="es-CO"/>
        </w:rPr>
      </w:pPr>
      <w:r w:rsidRPr="00D7390C">
        <w:rPr>
          <w:rFonts w:ascii="Calibri" w:eastAsia="Times New Roman" w:hAnsi="Calibri" w:cs="Calibri"/>
          <w:color w:val="000000"/>
          <w:lang w:eastAsia="es-CO"/>
        </w:rPr>
        <w:t>La Metodología de Construcción Colectiva del PDI</w:t>
      </w:r>
    </w:p>
    <w:p w:rsidR="00D7390C" w:rsidRPr="00D7390C" w:rsidRDefault="00D7390C" w:rsidP="00D7390C">
      <w:pPr>
        <w:numPr>
          <w:ilvl w:val="0"/>
          <w:numId w:val="26"/>
        </w:numPr>
        <w:spacing w:after="0" w:line="240" w:lineRule="auto"/>
        <w:jc w:val="both"/>
        <w:textAlignment w:val="baseline"/>
        <w:rPr>
          <w:rFonts w:ascii="Arial" w:eastAsia="Times New Roman" w:hAnsi="Arial" w:cs="Arial"/>
          <w:color w:val="000000"/>
          <w:lang w:eastAsia="es-CO"/>
        </w:rPr>
      </w:pPr>
      <w:r w:rsidRPr="00D7390C">
        <w:rPr>
          <w:rFonts w:ascii="Calibri" w:eastAsia="Times New Roman" w:hAnsi="Calibri" w:cs="Calibri"/>
          <w:color w:val="000000"/>
          <w:lang w:eastAsia="es-CO"/>
        </w:rPr>
        <w:t>Sistema de seguimiento y control y sus metodologías.</w:t>
      </w:r>
    </w:p>
    <w:p w:rsidR="00D7390C" w:rsidRPr="00D7390C" w:rsidRDefault="00D7390C" w:rsidP="00D7390C">
      <w:pPr>
        <w:numPr>
          <w:ilvl w:val="0"/>
          <w:numId w:val="26"/>
        </w:numPr>
        <w:spacing w:after="0" w:line="240" w:lineRule="auto"/>
        <w:jc w:val="both"/>
        <w:textAlignment w:val="baseline"/>
        <w:rPr>
          <w:rFonts w:ascii="Arial" w:eastAsia="Times New Roman" w:hAnsi="Arial" w:cs="Arial"/>
          <w:color w:val="000000"/>
          <w:lang w:eastAsia="es-CO"/>
        </w:rPr>
      </w:pPr>
      <w:r w:rsidRPr="00D7390C">
        <w:rPr>
          <w:rFonts w:ascii="Calibri" w:eastAsia="Times New Roman" w:hAnsi="Calibri" w:cs="Calibri"/>
          <w:color w:val="000000"/>
          <w:lang w:eastAsia="es-CO"/>
        </w:rPr>
        <w:t>Ejecución sistémica, dinamismo estratégico</w:t>
      </w:r>
    </w:p>
    <w:p w:rsidR="00D7390C" w:rsidRPr="00D7390C" w:rsidRDefault="00D7390C" w:rsidP="00D7390C">
      <w:pPr>
        <w:numPr>
          <w:ilvl w:val="0"/>
          <w:numId w:val="26"/>
        </w:numPr>
        <w:spacing w:after="0" w:line="240" w:lineRule="auto"/>
        <w:jc w:val="both"/>
        <w:textAlignment w:val="baseline"/>
        <w:rPr>
          <w:rFonts w:ascii="Arial" w:eastAsia="Times New Roman" w:hAnsi="Arial" w:cs="Arial"/>
          <w:color w:val="000000"/>
          <w:lang w:eastAsia="es-CO"/>
        </w:rPr>
      </w:pPr>
      <w:r w:rsidRPr="00D7390C">
        <w:rPr>
          <w:rFonts w:ascii="Calibri" w:eastAsia="Times New Roman" w:hAnsi="Calibri" w:cs="Calibri"/>
          <w:color w:val="000000"/>
          <w:lang w:eastAsia="es-CO"/>
        </w:rPr>
        <w:t>Rigurosidad en la ejecución del PDI</w:t>
      </w:r>
    </w:p>
    <w:p w:rsidR="00D7390C" w:rsidRPr="00D7390C" w:rsidRDefault="00D7390C" w:rsidP="00D7390C">
      <w:pPr>
        <w:numPr>
          <w:ilvl w:val="0"/>
          <w:numId w:val="26"/>
        </w:numPr>
        <w:spacing w:after="0" w:line="240" w:lineRule="auto"/>
        <w:jc w:val="both"/>
        <w:textAlignment w:val="baseline"/>
        <w:rPr>
          <w:rFonts w:ascii="Arial" w:eastAsia="Times New Roman" w:hAnsi="Arial" w:cs="Arial"/>
          <w:color w:val="000000"/>
          <w:lang w:eastAsia="es-CO"/>
        </w:rPr>
      </w:pPr>
      <w:r w:rsidRPr="00D7390C">
        <w:rPr>
          <w:rFonts w:ascii="Calibri" w:eastAsia="Times New Roman" w:hAnsi="Calibri" w:cs="Calibri"/>
          <w:color w:val="000000"/>
          <w:lang w:eastAsia="es-CO"/>
        </w:rPr>
        <w:t>Enfoque hacia la transformación de los territorios, armonización de las funciones misionales, transformación digital, formación integral y re</w:t>
      </w:r>
      <w:r>
        <w:rPr>
          <w:rFonts w:ascii="Calibri" w:eastAsia="Times New Roman" w:hAnsi="Calibri" w:cs="Calibri"/>
          <w:color w:val="000000"/>
          <w:lang w:eastAsia="es-CO"/>
        </w:rPr>
        <w:t>-</w:t>
      </w:r>
      <w:r w:rsidRPr="00D7390C">
        <w:rPr>
          <w:rFonts w:ascii="Calibri" w:eastAsia="Times New Roman" w:hAnsi="Calibri" w:cs="Calibri"/>
          <w:color w:val="000000"/>
          <w:lang w:eastAsia="es-CO"/>
        </w:rPr>
        <w:t>conceptualización del bienestar, liderazgo público, sostenibilidad financiera y campus sustentables. </w:t>
      </w:r>
    </w:p>
    <w:p w:rsidR="00D7390C" w:rsidRPr="00D7390C" w:rsidRDefault="00D7390C" w:rsidP="00D7390C">
      <w:pPr>
        <w:numPr>
          <w:ilvl w:val="0"/>
          <w:numId w:val="26"/>
        </w:numPr>
        <w:spacing w:after="0" w:line="240" w:lineRule="auto"/>
        <w:jc w:val="both"/>
        <w:textAlignment w:val="baseline"/>
        <w:rPr>
          <w:rFonts w:ascii="Arial" w:eastAsia="Times New Roman" w:hAnsi="Arial" w:cs="Arial"/>
          <w:color w:val="000000"/>
          <w:lang w:eastAsia="es-CO"/>
        </w:rPr>
      </w:pPr>
      <w:r w:rsidRPr="00D7390C">
        <w:rPr>
          <w:rFonts w:ascii="Calibri" w:eastAsia="Times New Roman" w:hAnsi="Calibri" w:cs="Calibri"/>
          <w:color w:val="000000"/>
          <w:lang w:eastAsia="es-CO"/>
        </w:rPr>
        <w:t>Políticas de transformación cultural.</w:t>
      </w:r>
    </w:p>
    <w:p w:rsidR="00D7390C" w:rsidRPr="00D7390C" w:rsidRDefault="00D7390C" w:rsidP="00D7390C">
      <w:pPr>
        <w:numPr>
          <w:ilvl w:val="0"/>
          <w:numId w:val="26"/>
        </w:numPr>
        <w:spacing w:after="0" w:line="240" w:lineRule="auto"/>
        <w:jc w:val="both"/>
        <w:textAlignment w:val="baseline"/>
        <w:rPr>
          <w:rFonts w:ascii="Arial" w:eastAsia="Times New Roman" w:hAnsi="Arial" w:cs="Arial"/>
          <w:color w:val="000000"/>
          <w:lang w:eastAsia="es-CO"/>
        </w:rPr>
      </w:pPr>
      <w:r w:rsidRPr="00D7390C">
        <w:rPr>
          <w:rFonts w:ascii="Calibri" w:eastAsia="Times New Roman" w:hAnsi="Calibri" w:cs="Calibri"/>
          <w:color w:val="000000"/>
          <w:lang w:eastAsia="es-CO"/>
        </w:rPr>
        <w:t>El diálogo entre los diferentes actores para construir un Plan diverso </w:t>
      </w:r>
    </w:p>
    <w:p w:rsidR="00D7390C" w:rsidRPr="00D7390C" w:rsidRDefault="00D7390C" w:rsidP="00D7390C">
      <w:pPr>
        <w:numPr>
          <w:ilvl w:val="0"/>
          <w:numId w:val="26"/>
        </w:numPr>
        <w:spacing w:after="0" w:line="240" w:lineRule="auto"/>
        <w:jc w:val="both"/>
        <w:textAlignment w:val="baseline"/>
        <w:rPr>
          <w:rFonts w:ascii="Arial" w:eastAsia="Times New Roman" w:hAnsi="Arial" w:cs="Arial"/>
          <w:color w:val="000000"/>
          <w:lang w:eastAsia="es-CO"/>
        </w:rPr>
      </w:pPr>
      <w:r w:rsidRPr="00D7390C">
        <w:rPr>
          <w:rFonts w:ascii="Calibri" w:eastAsia="Times New Roman" w:hAnsi="Calibri" w:cs="Calibri"/>
          <w:color w:val="000000"/>
          <w:lang w:eastAsia="es-CO"/>
        </w:rPr>
        <w:t>Adoptar un Modelo de Planificación articulado a la gestión administrativa a partir de lo propuesto por MIPG</w:t>
      </w:r>
    </w:p>
    <w:p w:rsidR="00D7390C" w:rsidRPr="00D7390C" w:rsidRDefault="00D7390C" w:rsidP="00D7390C">
      <w:pPr>
        <w:numPr>
          <w:ilvl w:val="0"/>
          <w:numId w:val="26"/>
        </w:numPr>
        <w:spacing w:after="0" w:line="240" w:lineRule="auto"/>
        <w:jc w:val="both"/>
        <w:textAlignment w:val="baseline"/>
        <w:rPr>
          <w:rFonts w:ascii="Arial" w:eastAsia="Times New Roman" w:hAnsi="Arial" w:cs="Arial"/>
          <w:color w:val="000000"/>
          <w:lang w:eastAsia="es-CO"/>
        </w:rPr>
      </w:pPr>
      <w:r w:rsidRPr="00D7390C">
        <w:rPr>
          <w:rFonts w:ascii="Calibri" w:eastAsia="Times New Roman" w:hAnsi="Calibri" w:cs="Calibri"/>
          <w:color w:val="000000"/>
          <w:lang w:eastAsia="es-CO"/>
        </w:rPr>
        <w:t>La actualización del Modelo Pedagógico </w:t>
      </w:r>
    </w:p>
    <w:p w:rsidR="00D7390C" w:rsidRPr="00D7390C" w:rsidRDefault="00D7390C" w:rsidP="00D7390C">
      <w:pPr>
        <w:numPr>
          <w:ilvl w:val="0"/>
          <w:numId w:val="26"/>
        </w:numPr>
        <w:spacing w:after="0" w:line="240" w:lineRule="auto"/>
        <w:jc w:val="both"/>
        <w:textAlignment w:val="baseline"/>
        <w:rPr>
          <w:rFonts w:ascii="Arial" w:eastAsia="Times New Roman" w:hAnsi="Arial" w:cs="Arial"/>
          <w:color w:val="000000"/>
          <w:lang w:eastAsia="es-CO"/>
        </w:rPr>
      </w:pPr>
      <w:r w:rsidRPr="00D7390C">
        <w:rPr>
          <w:rFonts w:ascii="Calibri" w:eastAsia="Times New Roman" w:hAnsi="Calibri" w:cs="Calibri"/>
          <w:color w:val="000000"/>
          <w:lang w:eastAsia="es-CO"/>
        </w:rPr>
        <w:t>Inmersión en la región con temas pertinentes a la realid</w:t>
      </w:r>
      <w:r>
        <w:rPr>
          <w:rFonts w:ascii="Calibri" w:eastAsia="Times New Roman" w:hAnsi="Calibri" w:cs="Calibri"/>
          <w:color w:val="000000"/>
          <w:lang w:eastAsia="es-CO"/>
        </w:rPr>
        <w:t xml:space="preserve">ad socio-económica  -  enfoque </w:t>
      </w:r>
      <w:r w:rsidRPr="00D7390C">
        <w:rPr>
          <w:rFonts w:ascii="Calibri" w:eastAsia="Times New Roman" w:hAnsi="Calibri" w:cs="Calibri"/>
          <w:color w:val="000000"/>
          <w:lang w:eastAsia="es-CO"/>
        </w:rPr>
        <w:t>local</w:t>
      </w:r>
      <w:r w:rsidRPr="00D7390C">
        <w:rPr>
          <w:rFonts w:ascii="Calibri" w:eastAsia="Times New Roman" w:hAnsi="Calibri" w:cs="Calibri"/>
          <w:color w:val="000000"/>
          <w:lang w:eastAsia="es-CO"/>
        </w:rPr>
        <w:br/>
        <w:t>Mejoramiento continuo</w:t>
      </w:r>
    </w:p>
    <w:p w:rsidR="00D7390C" w:rsidRPr="00D7390C" w:rsidRDefault="00D7390C" w:rsidP="00D7390C">
      <w:pPr>
        <w:numPr>
          <w:ilvl w:val="0"/>
          <w:numId w:val="26"/>
        </w:numPr>
        <w:spacing w:after="0" w:line="240" w:lineRule="auto"/>
        <w:jc w:val="both"/>
        <w:textAlignment w:val="baseline"/>
        <w:rPr>
          <w:rFonts w:ascii="Arial" w:eastAsia="Times New Roman" w:hAnsi="Arial" w:cs="Arial"/>
          <w:color w:val="000000"/>
          <w:lang w:eastAsia="es-CO"/>
        </w:rPr>
      </w:pPr>
      <w:r w:rsidRPr="00D7390C">
        <w:rPr>
          <w:rFonts w:ascii="Calibri" w:eastAsia="Times New Roman" w:hAnsi="Calibri" w:cs="Calibri"/>
          <w:color w:val="000000"/>
          <w:lang w:eastAsia="es-CO"/>
        </w:rPr>
        <w:t>Modelos de formulación con enfoque sistémico (Teoría General de Sistemas)</w:t>
      </w:r>
    </w:p>
    <w:p w:rsidR="00D7390C" w:rsidRPr="00D7390C" w:rsidRDefault="00D7390C" w:rsidP="00D7390C">
      <w:pPr>
        <w:numPr>
          <w:ilvl w:val="0"/>
          <w:numId w:val="26"/>
        </w:numPr>
        <w:spacing w:after="0" w:line="240" w:lineRule="auto"/>
        <w:jc w:val="both"/>
        <w:textAlignment w:val="baseline"/>
        <w:rPr>
          <w:rFonts w:ascii="Arial" w:eastAsia="Times New Roman" w:hAnsi="Arial" w:cs="Arial"/>
          <w:color w:val="000000"/>
          <w:lang w:eastAsia="es-CO"/>
        </w:rPr>
      </w:pPr>
      <w:r w:rsidRPr="00D7390C">
        <w:rPr>
          <w:rFonts w:ascii="Calibri" w:eastAsia="Times New Roman" w:hAnsi="Calibri" w:cs="Calibri"/>
          <w:color w:val="000000"/>
          <w:lang w:eastAsia="es-CO"/>
        </w:rPr>
        <w:t xml:space="preserve">Aplicación de las </w:t>
      </w:r>
      <w:proofErr w:type="spellStart"/>
      <w:r w:rsidRPr="00D7390C">
        <w:rPr>
          <w:rFonts w:ascii="Calibri" w:eastAsia="Times New Roman" w:hAnsi="Calibri" w:cs="Calibri"/>
          <w:color w:val="000000"/>
          <w:lang w:eastAsia="es-CO"/>
        </w:rPr>
        <w:t>TICs</w:t>
      </w:r>
      <w:proofErr w:type="spellEnd"/>
      <w:r w:rsidRPr="00D7390C">
        <w:rPr>
          <w:rFonts w:ascii="Calibri" w:eastAsia="Times New Roman" w:hAnsi="Calibri" w:cs="Calibri"/>
          <w:color w:val="000000"/>
          <w:lang w:eastAsia="es-CO"/>
        </w:rPr>
        <w:t xml:space="preserve"> y sistemas de información para la gestión del Plan de Desarrollo.</w:t>
      </w:r>
    </w:p>
    <w:p w:rsidR="00D7390C" w:rsidRPr="001B3F79" w:rsidRDefault="00D7390C" w:rsidP="00071FFD">
      <w:pPr>
        <w:pStyle w:val="NormalWeb"/>
        <w:spacing w:beforeAutospacing="0" w:after="0" w:afterAutospacing="0"/>
        <w:textAlignment w:val="baseline"/>
        <w:rPr>
          <w:rFonts w:ascii="Arial" w:hAnsi="Arial" w:cs="Arial"/>
          <w:b/>
          <w:color w:val="000000"/>
          <w:sz w:val="22"/>
          <w:szCs w:val="22"/>
        </w:rPr>
      </w:pPr>
    </w:p>
    <w:sectPr w:rsidR="00D7390C" w:rsidRPr="001B3F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6F06"/>
    <w:multiLevelType w:val="multilevel"/>
    <w:tmpl w:val="0DC81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20391"/>
    <w:multiLevelType w:val="hybridMultilevel"/>
    <w:tmpl w:val="F29626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C53EDD"/>
    <w:multiLevelType w:val="multilevel"/>
    <w:tmpl w:val="A6A0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A5DBA"/>
    <w:multiLevelType w:val="multilevel"/>
    <w:tmpl w:val="05D6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B4785"/>
    <w:multiLevelType w:val="multilevel"/>
    <w:tmpl w:val="15166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B1362"/>
    <w:multiLevelType w:val="multilevel"/>
    <w:tmpl w:val="9A8E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81869"/>
    <w:multiLevelType w:val="multilevel"/>
    <w:tmpl w:val="3F7E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149DC"/>
    <w:multiLevelType w:val="multilevel"/>
    <w:tmpl w:val="7A48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62EEF"/>
    <w:multiLevelType w:val="multilevel"/>
    <w:tmpl w:val="93CA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E6A94"/>
    <w:multiLevelType w:val="multilevel"/>
    <w:tmpl w:val="FF54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81985"/>
    <w:multiLevelType w:val="multilevel"/>
    <w:tmpl w:val="5250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05A0F"/>
    <w:multiLevelType w:val="multilevel"/>
    <w:tmpl w:val="8E9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A71387"/>
    <w:multiLevelType w:val="hybridMultilevel"/>
    <w:tmpl w:val="B9DEF5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FA0794F"/>
    <w:multiLevelType w:val="hybridMultilevel"/>
    <w:tmpl w:val="5F689C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A42B76"/>
    <w:multiLevelType w:val="multilevel"/>
    <w:tmpl w:val="2976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14805"/>
    <w:multiLevelType w:val="multilevel"/>
    <w:tmpl w:val="41C0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C76966"/>
    <w:multiLevelType w:val="hybridMultilevel"/>
    <w:tmpl w:val="8304B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D264C4A"/>
    <w:multiLevelType w:val="multilevel"/>
    <w:tmpl w:val="EC5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C61F89"/>
    <w:multiLevelType w:val="multilevel"/>
    <w:tmpl w:val="2780C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B669E"/>
    <w:multiLevelType w:val="hybridMultilevel"/>
    <w:tmpl w:val="713EF1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5775F1E"/>
    <w:multiLevelType w:val="hybridMultilevel"/>
    <w:tmpl w:val="AA3EBB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A911940"/>
    <w:multiLevelType w:val="multilevel"/>
    <w:tmpl w:val="A70A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D76356"/>
    <w:multiLevelType w:val="multilevel"/>
    <w:tmpl w:val="3D72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165225"/>
    <w:multiLevelType w:val="multilevel"/>
    <w:tmpl w:val="51D4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CA312B"/>
    <w:multiLevelType w:val="hybridMultilevel"/>
    <w:tmpl w:val="38C40E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6"/>
  </w:num>
  <w:num w:numId="4">
    <w:abstractNumId w:val="9"/>
  </w:num>
  <w:num w:numId="5">
    <w:abstractNumId w:val="15"/>
  </w:num>
  <w:num w:numId="6">
    <w:abstractNumId w:val="6"/>
  </w:num>
  <w:num w:numId="7">
    <w:abstractNumId w:val="18"/>
  </w:num>
  <w:num w:numId="8">
    <w:abstractNumId w:val="18"/>
    <w:lvlOverride w:ilvl="1">
      <w:lvl w:ilvl="1">
        <w:numFmt w:val="bullet"/>
        <w:lvlText w:val=""/>
        <w:lvlJc w:val="left"/>
        <w:pPr>
          <w:tabs>
            <w:tab w:val="num" w:pos="1440"/>
          </w:tabs>
          <w:ind w:left="1440" w:hanging="360"/>
        </w:pPr>
        <w:rPr>
          <w:rFonts w:ascii="Symbol" w:hAnsi="Symbol" w:hint="default"/>
          <w:sz w:val="20"/>
        </w:rPr>
      </w:lvl>
    </w:lvlOverride>
  </w:num>
  <w:num w:numId="9">
    <w:abstractNumId w:val="11"/>
  </w:num>
  <w:num w:numId="10">
    <w:abstractNumId w:val="8"/>
  </w:num>
  <w:num w:numId="11">
    <w:abstractNumId w:val="2"/>
  </w:num>
  <w:num w:numId="12">
    <w:abstractNumId w:val="5"/>
  </w:num>
  <w:num w:numId="13">
    <w:abstractNumId w:val="19"/>
  </w:num>
  <w:num w:numId="14">
    <w:abstractNumId w:val="10"/>
  </w:num>
  <w:num w:numId="15">
    <w:abstractNumId w:val="20"/>
  </w:num>
  <w:num w:numId="16">
    <w:abstractNumId w:val="21"/>
  </w:num>
  <w:num w:numId="17">
    <w:abstractNumId w:val="1"/>
  </w:num>
  <w:num w:numId="18">
    <w:abstractNumId w:val="22"/>
  </w:num>
  <w:num w:numId="19">
    <w:abstractNumId w:val="12"/>
  </w:num>
  <w:num w:numId="20">
    <w:abstractNumId w:val="17"/>
  </w:num>
  <w:num w:numId="21">
    <w:abstractNumId w:val="24"/>
  </w:num>
  <w:num w:numId="22">
    <w:abstractNumId w:val="3"/>
  </w:num>
  <w:num w:numId="23">
    <w:abstractNumId w:val="23"/>
  </w:num>
  <w:num w:numId="24">
    <w:abstractNumId w:val="0"/>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25"/>
    <w:rsid w:val="00010D18"/>
    <w:rsid w:val="00071FFD"/>
    <w:rsid w:val="00092607"/>
    <w:rsid w:val="0009412F"/>
    <w:rsid w:val="000B06B3"/>
    <w:rsid w:val="000B6571"/>
    <w:rsid w:val="000D6FC7"/>
    <w:rsid w:val="001170E2"/>
    <w:rsid w:val="001256E8"/>
    <w:rsid w:val="001A48A5"/>
    <w:rsid w:val="001B3F79"/>
    <w:rsid w:val="001C26AE"/>
    <w:rsid w:val="001F21C5"/>
    <w:rsid w:val="001F6812"/>
    <w:rsid w:val="00243085"/>
    <w:rsid w:val="002442A9"/>
    <w:rsid w:val="00265032"/>
    <w:rsid w:val="002B07D2"/>
    <w:rsid w:val="002C1ACA"/>
    <w:rsid w:val="002D3516"/>
    <w:rsid w:val="002F105D"/>
    <w:rsid w:val="003056AE"/>
    <w:rsid w:val="00310E7E"/>
    <w:rsid w:val="003B3197"/>
    <w:rsid w:val="003C3EED"/>
    <w:rsid w:val="003E5571"/>
    <w:rsid w:val="003F43E6"/>
    <w:rsid w:val="00402EDC"/>
    <w:rsid w:val="00405BE3"/>
    <w:rsid w:val="00445050"/>
    <w:rsid w:val="004642DB"/>
    <w:rsid w:val="0049003E"/>
    <w:rsid w:val="004B0947"/>
    <w:rsid w:val="004F6E00"/>
    <w:rsid w:val="005324A3"/>
    <w:rsid w:val="005750EB"/>
    <w:rsid w:val="00590094"/>
    <w:rsid w:val="005A55C4"/>
    <w:rsid w:val="005E3BBF"/>
    <w:rsid w:val="00612BE8"/>
    <w:rsid w:val="00625926"/>
    <w:rsid w:val="006A54AD"/>
    <w:rsid w:val="006D7F25"/>
    <w:rsid w:val="00723C5B"/>
    <w:rsid w:val="0073593A"/>
    <w:rsid w:val="00743E56"/>
    <w:rsid w:val="0081275D"/>
    <w:rsid w:val="008414FD"/>
    <w:rsid w:val="008A33DD"/>
    <w:rsid w:val="0091706C"/>
    <w:rsid w:val="00975F9C"/>
    <w:rsid w:val="009C3055"/>
    <w:rsid w:val="00A51BE6"/>
    <w:rsid w:val="00A5742C"/>
    <w:rsid w:val="00A66B45"/>
    <w:rsid w:val="00A7053C"/>
    <w:rsid w:val="00A74331"/>
    <w:rsid w:val="00A75E9D"/>
    <w:rsid w:val="00AC21AD"/>
    <w:rsid w:val="00AC2B05"/>
    <w:rsid w:val="00AC519C"/>
    <w:rsid w:val="00B45883"/>
    <w:rsid w:val="00B46305"/>
    <w:rsid w:val="00B539E7"/>
    <w:rsid w:val="00B85ECA"/>
    <w:rsid w:val="00BA3B7E"/>
    <w:rsid w:val="00BD5A49"/>
    <w:rsid w:val="00C07212"/>
    <w:rsid w:val="00C976D9"/>
    <w:rsid w:val="00CE210B"/>
    <w:rsid w:val="00CF2AC7"/>
    <w:rsid w:val="00D02ABD"/>
    <w:rsid w:val="00D32AD7"/>
    <w:rsid w:val="00D72514"/>
    <w:rsid w:val="00D7390C"/>
    <w:rsid w:val="00DB08F0"/>
    <w:rsid w:val="00DC287F"/>
    <w:rsid w:val="00DC2B34"/>
    <w:rsid w:val="00E07C67"/>
    <w:rsid w:val="00ED6ADD"/>
    <w:rsid w:val="00EF0734"/>
    <w:rsid w:val="00F91C57"/>
    <w:rsid w:val="00FA73FC"/>
    <w:rsid w:val="00FB5E88"/>
    <w:rsid w:val="00FF32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EBFA"/>
  <w15:chartTrackingRefBased/>
  <w15:docId w15:val="{8EB36A9E-4DED-43A6-8B19-6C32FC94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A73F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CF2AC7"/>
    <w:pPr>
      <w:ind w:left="720"/>
      <w:contextualSpacing/>
    </w:pPr>
  </w:style>
  <w:style w:type="table" w:styleId="Tablaconcuadrcula">
    <w:name w:val="Table Grid"/>
    <w:basedOn w:val="Tablanormal"/>
    <w:uiPriority w:val="39"/>
    <w:rsid w:val="00C07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197">
      <w:bodyDiv w:val="1"/>
      <w:marLeft w:val="0"/>
      <w:marRight w:val="0"/>
      <w:marTop w:val="0"/>
      <w:marBottom w:val="0"/>
      <w:divBdr>
        <w:top w:val="none" w:sz="0" w:space="0" w:color="auto"/>
        <w:left w:val="none" w:sz="0" w:space="0" w:color="auto"/>
        <w:bottom w:val="none" w:sz="0" w:space="0" w:color="auto"/>
        <w:right w:val="none" w:sz="0" w:space="0" w:color="auto"/>
      </w:divBdr>
    </w:div>
    <w:div w:id="176358753">
      <w:bodyDiv w:val="1"/>
      <w:marLeft w:val="0"/>
      <w:marRight w:val="0"/>
      <w:marTop w:val="0"/>
      <w:marBottom w:val="0"/>
      <w:divBdr>
        <w:top w:val="none" w:sz="0" w:space="0" w:color="auto"/>
        <w:left w:val="none" w:sz="0" w:space="0" w:color="auto"/>
        <w:bottom w:val="none" w:sz="0" w:space="0" w:color="auto"/>
        <w:right w:val="none" w:sz="0" w:space="0" w:color="auto"/>
      </w:divBdr>
    </w:div>
    <w:div w:id="251010344">
      <w:bodyDiv w:val="1"/>
      <w:marLeft w:val="0"/>
      <w:marRight w:val="0"/>
      <w:marTop w:val="0"/>
      <w:marBottom w:val="0"/>
      <w:divBdr>
        <w:top w:val="none" w:sz="0" w:space="0" w:color="auto"/>
        <w:left w:val="none" w:sz="0" w:space="0" w:color="auto"/>
        <w:bottom w:val="none" w:sz="0" w:space="0" w:color="auto"/>
        <w:right w:val="none" w:sz="0" w:space="0" w:color="auto"/>
      </w:divBdr>
    </w:div>
    <w:div w:id="279844597">
      <w:bodyDiv w:val="1"/>
      <w:marLeft w:val="0"/>
      <w:marRight w:val="0"/>
      <w:marTop w:val="0"/>
      <w:marBottom w:val="0"/>
      <w:divBdr>
        <w:top w:val="none" w:sz="0" w:space="0" w:color="auto"/>
        <w:left w:val="none" w:sz="0" w:space="0" w:color="auto"/>
        <w:bottom w:val="none" w:sz="0" w:space="0" w:color="auto"/>
        <w:right w:val="none" w:sz="0" w:space="0" w:color="auto"/>
      </w:divBdr>
    </w:div>
    <w:div w:id="349988290">
      <w:bodyDiv w:val="1"/>
      <w:marLeft w:val="0"/>
      <w:marRight w:val="0"/>
      <w:marTop w:val="0"/>
      <w:marBottom w:val="0"/>
      <w:divBdr>
        <w:top w:val="none" w:sz="0" w:space="0" w:color="auto"/>
        <w:left w:val="none" w:sz="0" w:space="0" w:color="auto"/>
        <w:bottom w:val="none" w:sz="0" w:space="0" w:color="auto"/>
        <w:right w:val="none" w:sz="0" w:space="0" w:color="auto"/>
      </w:divBdr>
    </w:div>
    <w:div w:id="382369122">
      <w:bodyDiv w:val="1"/>
      <w:marLeft w:val="0"/>
      <w:marRight w:val="0"/>
      <w:marTop w:val="0"/>
      <w:marBottom w:val="0"/>
      <w:divBdr>
        <w:top w:val="none" w:sz="0" w:space="0" w:color="auto"/>
        <w:left w:val="none" w:sz="0" w:space="0" w:color="auto"/>
        <w:bottom w:val="none" w:sz="0" w:space="0" w:color="auto"/>
        <w:right w:val="none" w:sz="0" w:space="0" w:color="auto"/>
      </w:divBdr>
    </w:div>
    <w:div w:id="401027626">
      <w:bodyDiv w:val="1"/>
      <w:marLeft w:val="0"/>
      <w:marRight w:val="0"/>
      <w:marTop w:val="0"/>
      <w:marBottom w:val="0"/>
      <w:divBdr>
        <w:top w:val="none" w:sz="0" w:space="0" w:color="auto"/>
        <w:left w:val="none" w:sz="0" w:space="0" w:color="auto"/>
        <w:bottom w:val="none" w:sz="0" w:space="0" w:color="auto"/>
        <w:right w:val="none" w:sz="0" w:space="0" w:color="auto"/>
      </w:divBdr>
    </w:div>
    <w:div w:id="412699385">
      <w:bodyDiv w:val="1"/>
      <w:marLeft w:val="0"/>
      <w:marRight w:val="0"/>
      <w:marTop w:val="0"/>
      <w:marBottom w:val="0"/>
      <w:divBdr>
        <w:top w:val="none" w:sz="0" w:space="0" w:color="auto"/>
        <w:left w:val="none" w:sz="0" w:space="0" w:color="auto"/>
        <w:bottom w:val="none" w:sz="0" w:space="0" w:color="auto"/>
        <w:right w:val="none" w:sz="0" w:space="0" w:color="auto"/>
      </w:divBdr>
    </w:div>
    <w:div w:id="606929134">
      <w:bodyDiv w:val="1"/>
      <w:marLeft w:val="0"/>
      <w:marRight w:val="0"/>
      <w:marTop w:val="0"/>
      <w:marBottom w:val="0"/>
      <w:divBdr>
        <w:top w:val="none" w:sz="0" w:space="0" w:color="auto"/>
        <w:left w:val="none" w:sz="0" w:space="0" w:color="auto"/>
        <w:bottom w:val="none" w:sz="0" w:space="0" w:color="auto"/>
        <w:right w:val="none" w:sz="0" w:space="0" w:color="auto"/>
      </w:divBdr>
    </w:div>
    <w:div w:id="776212502">
      <w:bodyDiv w:val="1"/>
      <w:marLeft w:val="0"/>
      <w:marRight w:val="0"/>
      <w:marTop w:val="0"/>
      <w:marBottom w:val="0"/>
      <w:divBdr>
        <w:top w:val="none" w:sz="0" w:space="0" w:color="auto"/>
        <w:left w:val="none" w:sz="0" w:space="0" w:color="auto"/>
        <w:bottom w:val="none" w:sz="0" w:space="0" w:color="auto"/>
        <w:right w:val="none" w:sz="0" w:space="0" w:color="auto"/>
      </w:divBdr>
    </w:div>
    <w:div w:id="1102604325">
      <w:bodyDiv w:val="1"/>
      <w:marLeft w:val="0"/>
      <w:marRight w:val="0"/>
      <w:marTop w:val="0"/>
      <w:marBottom w:val="0"/>
      <w:divBdr>
        <w:top w:val="none" w:sz="0" w:space="0" w:color="auto"/>
        <w:left w:val="none" w:sz="0" w:space="0" w:color="auto"/>
        <w:bottom w:val="none" w:sz="0" w:space="0" w:color="auto"/>
        <w:right w:val="none" w:sz="0" w:space="0" w:color="auto"/>
      </w:divBdr>
    </w:div>
    <w:div w:id="1280651541">
      <w:bodyDiv w:val="1"/>
      <w:marLeft w:val="0"/>
      <w:marRight w:val="0"/>
      <w:marTop w:val="0"/>
      <w:marBottom w:val="0"/>
      <w:divBdr>
        <w:top w:val="none" w:sz="0" w:space="0" w:color="auto"/>
        <w:left w:val="none" w:sz="0" w:space="0" w:color="auto"/>
        <w:bottom w:val="none" w:sz="0" w:space="0" w:color="auto"/>
        <w:right w:val="none" w:sz="0" w:space="0" w:color="auto"/>
      </w:divBdr>
    </w:div>
    <w:div w:id="1440099370">
      <w:bodyDiv w:val="1"/>
      <w:marLeft w:val="0"/>
      <w:marRight w:val="0"/>
      <w:marTop w:val="0"/>
      <w:marBottom w:val="0"/>
      <w:divBdr>
        <w:top w:val="none" w:sz="0" w:space="0" w:color="auto"/>
        <w:left w:val="none" w:sz="0" w:space="0" w:color="auto"/>
        <w:bottom w:val="none" w:sz="0" w:space="0" w:color="auto"/>
        <w:right w:val="none" w:sz="0" w:space="0" w:color="auto"/>
      </w:divBdr>
    </w:div>
    <w:div w:id="1457681511">
      <w:bodyDiv w:val="1"/>
      <w:marLeft w:val="0"/>
      <w:marRight w:val="0"/>
      <w:marTop w:val="0"/>
      <w:marBottom w:val="0"/>
      <w:divBdr>
        <w:top w:val="none" w:sz="0" w:space="0" w:color="auto"/>
        <w:left w:val="none" w:sz="0" w:space="0" w:color="auto"/>
        <w:bottom w:val="none" w:sz="0" w:space="0" w:color="auto"/>
        <w:right w:val="none" w:sz="0" w:space="0" w:color="auto"/>
      </w:divBdr>
    </w:div>
    <w:div w:id="1663773281">
      <w:bodyDiv w:val="1"/>
      <w:marLeft w:val="0"/>
      <w:marRight w:val="0"/>
      <w:marTop w:val="0"/>
      <w:marBottom w:val="0"/>
      <w:divBdr>
        <w:top w:val="none" w:sz="0" w:space="0" w:color="auto"/>
        <w:left w:val="none" w:sz="0" w:space="0" w:color="auto"/>
        <w:bottom w:val="none" w:sz="0" w:space="0" w:color="auto"/>
        <w:right w:val="none" w:sz="0" w:space="0" w:color="auto"/>
      </w:divBdr>
    </w:div>
    <w:div w:id="1722048607">
      <w:bodyDiv w:val="1"/>
      <w:marLeft w:val="0"/>
      <w:marRight w:val="0"/>
      <w:marTop w:val="0"/>
      <w:marBottom w:val="0"/>
      <w:divBdr>
        <w:top w:val="none" w:sz="0" w:space="0" w:color="auto"/>
        <w:left w:val="none" w:sz="0" w:space="0" w:color="auto"/>
        <w:bottom w:val="none" w:sz="0" w:space="0" w:color="auto"/>
        <w:right w:val="none" w:sz="0" w:space="0" w:color="auto"/>
      </w:divBdr>
    </w:div>
    <w:div w:id="2010255120">
      <w:bodyDiv w:val="1"/>
      <w:marLeft w:val="0"/>
      <w:marRight w:val="0"/>
      <w:marTop w:val="0"/>
      <w:marBottom w:val="0"/>
      <w:divBdr>
        <w:top w:val="none" w:sz="0" w:space="0" w:color="auto"/>
        <w:left w:val="none" w:sz="0" w:space="0" w:color="auto"/>
        <w:bottom w:val="none" w:sz="0" w:space="0" w:color="auto"/>
        <w:right w:val="none" w:sz="0" w:space="0" w:color="auto"/>
      </w:divBdr>
    </w:div>
    <w:div w:id="2010786607">
      <w:bodyDiv w:val="1"/>
      <w:marLeft w:val="0"/>
      <w:marRight w:val="0"/>
      <w:marTop w:val="0"/>
      <w:marBottom w:val="0"/>
      <w:divBdr>
        <w:top w:val="none" w:sz="0" w:space="0" w:color="auto"/>
        <w:left w:val="none" w:sz="0" w:space="0" w:color="auto"/>
        <w:bottom w:val="none" w:sz="0" w:space="0" w:color="auto"/>
        <w:right w:val="none" w:sz="0" w:space="0" w:color="auto"/>
      </w:divBdr>
    </w:div>
    <w:div w:id="2071415941">
      <w:bodyDiv w:val="1"/>
      <w:marLeft w:val="0"/>
      <w:marRight w:val="0"/>
      <w:marTop w:val="0"/>
      <w:marBottom w:val="0"/>
      <w:divBdr>
        <w:top w:val="none" w:sz="0" w:space="0" w:color="auto"/>
        <w:left w:val="none" w:sz="0" w:space="0" w:color="auto"/>
        <w:bottom w:val="none" w:sz="0" w:space="0" w:color="auto"/>
        <w:right w:val="none" w:sz="0" w:space="0" w:color="auto"/>
      </w:divBdr>
    </w:div>
    <w:div w:id="20816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12</Pages>
  <Words>2153</Words>
  <Characters>11845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Planeación - P1 Yheferzon Giraldo</dc:creator>
  <cp:keywords/>
  <dc:description/>
  <cp:lastModifiedBy>Oficina de Planeación - P1 Yheferzon Giraldo </cp:lastModifiedBy>
  <cp:revision>145</cp:revision>
  <dcterms:created xsi:type="dcterms:W3CDTF">2023-04-17T14:39:00Z</dcterms:created>
  <dcterms:modified xsi:type="dcterms:W3CDTF">2023-04-17T19:53:00Z</dcterms:modified>
</cp:coreProperties>
</file>