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12" w:rsidRDefault="0014651B" w:rsidP="0014651B">
      <w:pPr>
        <w:jc w:val="center"/>
        <w:rPr>
          <w:b/>
        </w:rPr>
      </w:pPr>
      <w:r w:rsidRPr="0014651B">
        <w:rPr>
          <w:b/>
        </w:rPr>
        <w:t>DIAGNÓSTICO DE LA GESTIÓN ESTADÍSTICA EN LAS UNIVERSIDADES DEL SISTEMA UNIVERSITARIO ESTATAL</w:t>
      </w:r>
    </w:p>
    <w:p w:rsidR="0014651B" w:rsidRDefault="0014651B" w:rsidP="0014651B">
      <w:pPr>
        <w:rPr>
          <w:b/>
        </w:rPr>
      </w:pPr>
    </w:p>
    <w:p w:rsidR="0014651B" w:rsidRDefault="00761D7D" w:rsidP="0014651B">
      <w:pPr>
        <w:rPr>
          <w:b/>
        </w:rPr>
      </w:pPr>
      <w:r>
        <w:rPr>
          <w:b/>
        </w:rPr>
        <w:t>INTRODUCCIÓN.</w:t>
      </w:r>
    </w:p>
    <w:p w:rsidR="00962943" w:rsidRPr="00962943" w:rsidRDefault="00962943" w:rsidP="00761D7D">
      <w:pPr>
        <w:spacing w:after="0" w:line="240" w:lineRule="auto"/>
        <w:jc w:val="both"/>
        <w:rPr>
          <w:rFonts w:ascii="Times New Roman" w:eastAsia="Times New Roman" w:hAnsi="Times New Roman" w:cs="Times New Roman"/>
          <w:lang w:eastAsia="es-CO"/>
        </w:rPr>
      </w:pPr>
      <w:r w:rsidRPr="00962943">
        <w:rPr>
          <w:rFonts w:ascii="Calibri" w:eastAsia="Times New Roman" w:hAnsi="Calibri" w:cs="Calibri"/>
          <w:color w:val="000000"/>
          <w:lang w:eastAsia="es-CO"/>
        </w:rPr>
        <w:t>En el marco del Plan de Desarrollo del SUE, en el capítulo de Fortalecimiento del SUE se cuenta con la estrategia de Fortalecer la Gestión de las Universidades Públicas, dentro de las cuales se tiene la actividad de Diseñar Modelos de gestión para la planeación, seguimiento y rendición de cuentas, para el cual se definió realizar estudios de buenas prácticas entre las Universidades del SUE en diferentes temáticas.</w:t>
      </w:r>
    </w:p>
    <w:p w:rsidR="00962943" w:rsidRPr="00962943" w:rsidRDefault="00962943" w:rsidP="00761D7D">
      <w:pPr>
        <w:spacing w:before="200" w:after="0" w:line="240" w:lineRule="auto"/>
        <w:jc w:val="both"/>
        <w:rPr>
          <w:rFonts w:ascii="Times New Roman" w:eastAsia="Times New Roman" w:hAnsi="Times New Roman" w:cs="Times New Roman"/>
          <w:lang w:eastAsia="es-CO"/>
        </w:rPr>
      </w:pPr>
      <w:r w:rsidRPr="00962943">
        <w:rPr>
          <w:rFonts w:ascii="Calibri" w:eastAsia="Times New Roman" w:hAnsi="Calibri" w:cs="Calibri"/>
          <w:color w:val="000000"/>
          <w:lang w:eastAsia="es-CO"/>
        </w:rPr>
        <w:t>De cara a lo anterior desde la Comisión de Jefes de Planeación del SUE se priorizo para la vigencia 2022 la realización de dos diagnósticos, el primero relacionado con la Gestión de Planes de Desarrollo y Modelos de Gerencia y el segundo con la Gestión Estadística. </w:t>
      </w:r>
    </w:p>
    <w:p w:rsidR="00962943" w:rsidRPr="00962943" w:rsidRDefault="00962943" w:rsidP="00761D7D">
      <w:pPr>
        <w:spacing w:before="200" w:after="0" w:line="240" w:lineRule="auto"/>
        <w:jc w:val="both"/>
        <w:rPr>
          <w:rFonts w:ascii="Times New Roman" w:eastAsia="Times New Roman" w:hAnsi="Times New Roman" w:cs="Times New Roman"/>
          <w:lang w:eastAsia="es-CO"/>
        </w:rPr>
      </w:pPr>
      <w:r w:rsidRPr="00962943">
        <w:rPr>
          <w:rFonts w:ascii="Calibri" w:eastAsia="Times New Roman" w:hAnsi="Calibri" w:cs="Calibri"/>
          <w:color w:val="000000"/>
          <w:lang w:eastAsia="es-CO"/>
        </w:rPr>
        <w:t>Desde la Secretaría técnica de la Comisión, se adelantó un proceso de recolección de información y análisis, que brinda un panorama general del estado del arte de las temáticas al interior del SUE.</w:t>
      </w:r>
    </w:p>
    <w:p w:rsidR="00962943" w:rsidRDefault="00962943"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141EF4" w:rsidRDefault="00141EF4" w:rsidP="00761D7D">
      <w:pPr>
        <w:jc w:val="both"/>
        <w:rPr>
          <w:b/>
        </w:rPr>
      </w:pPr>
    </w:p>
    <w:p w:rsidR="00962943" w:rsidRDefault="00E77EE2" w:rsidP="00761D7D">
      <w:pPr>
        <w:jc w:val="both"/>
        <w:rPr>
          <w:b/>
        </w:rPr>
      </w:pPr>
      <w:r>
        <w:rPr>
          <w:b/>
        </w:rPr>
        <w:lastRenderedPageBreak/>
        <w:t>DESCRIPCIÓN GENERAL DEL INSTRUMENTO.</w:t>
      </w:r>
    </w:p>
    <w:p w:rsidR="00E77EE2" w:rsidRPr="00E77EE2" w:rsidRDefault="00E77EE2" w:rsidP="00761D7D">
      <w:pPr>
        <w:spacing w:after="0" w:line="240" w:lineRule="auto"/>
        <w:jc w:val="both"/>
        <w:textAlignment w:val="baseline"/>
        <w:rPr>
          <w:rFonts w:ascii="Arial" w:eastAsia="Times New Roman" w:hAnsi="Arial" w:cs="Arial"/>
          <w:color w:val="000000"/>
          <w:lang w:eastAsia="es-CO"/>
        </w:rPr>
      </w:pPr>
      <w:r w:rsidRPr="00E77EE2">
        <w:rPr>
          <w:rFonts w:ascii="Calibri" w:eastAsia="Times New Roman" w:hAnsi="Calibri" w:cs="Calibri"/>
          <w:color w:val="000000"/>
          <w:lang w:eastAsia="es-CO"/>
        </w:rPr>
        <w:t>Para el caso de la Gestión Estadística se realiza un inventario de las Universidades del SUE en los siguientes componentes:</w:t>
      </w:r>
    </w:p>
    <w:p w:rsidR="00E77EE2" w:rsidRPr="00E77EE2" w:rsidRDefault="00E77EE2" w:rsidP="00761D7D">
      <w:pPr>
        <w:pStyle w:val="Prrafodelista"/>
        <w:numPr>
          <w:ilvl w:val="0"/>
          <w:numId w:val="3"/>
        </w:numPr>
        <w:spacing w:before="200" w:after="0" w:line="240" w:lineRule="auto"/>
        <w:jc w:val="both"/>
        <w:rPr>
          <w:rFonts w:ascii="Times New Roman" w:eastAsia="Times New Roman" w:hAnsi="Times New Roman" w:cs="Times New Roman"/>
          <w:lang w:eastAsia="es-CO"/>
        </w:rPr>
      </w:pPr>
      <w:r w:rsidRPr="00E77EE2">
        <w:rPr>
          <w:rFonts w:ascii="Calibri" w:eastAsia="Times New Roman" w:hAnsi="Calibri" w:cs="Calibri"/>
          <w:color w:val="000000"/>
          <w:lang w:eastAsia="es-CO"/>
        </w:rPr>
        <w:t>Normatividad.</w:t>
      </w:r>
    </w:p>
    <w:p w:rsidR="00E77EE2" w:rsidRPr="00E77EE2" w:rsidRDefault="00E77EE2" w:rsidP="00761D7D">
      <w:pPr>
        <w:pStyle w:val="Prrafodelista"/>
        <w:numPr>
          <w:ilvl w:val="0"/>
          <w:numId w:val="3"/>
        </w:numPr>
        <w:spacing w:before="100" w:after="0" w:line="240" w:lineRule="auto"/>
        <w:jc w:val="both"/>
        <w:textAlignment w:val="baseline"/>
        <w:rPr>
          <w:rFonts w:ascii="Arial" w:eastAsia="Times New Roman" w:hAnsi="Arial" w:cs="Arial"/>
          <w:color w:val="000000"/>
          <w:lang w:eastAsia="es-CO"/>
        </w:rPr>
      </w:pPr>
      <w:r w:rsidRPr="00E77EE2">
        <w:rPr>
          <w:rFonts w:ascii="Calibri" w:eastAsia="Times New Roman" w:hAnsi="Calibri" w:cs="Calibri"/>
          <w:color w:val="000000"/>
          <w:lang w:eastAsia="es-CO"/>
        </w:rPr>
        <w:t>Planeación Estadística.</w:t>
      </w:r>
    </w:p>
    <w:p w:rsidR="00E77EE2" w:rsidRPr="00E77EE2" w:rsidRDefault="00E77EE2" w:rsidP="00761D7D">
      <w:pPr>
        <w:pStyle w:val="Prrafodelista"/>
        <w:numPr>
          <w:ilvl w:val="0"/>
          <w:numId w:val="3"/>
        </w:numPr>
        <w:spacing w:before="100" w:after="0" w:line="240" w:lineRule="auto"/>
        <w:jc w:val="both"/>
        <w:textAlignment w:val="baseline"/>
        <w:rPr>
          <w:rFonts w:ascii="Arial" w:eastAsia="Times New Roman" w:hAnsi="Arial" w:cs="Arial"/>
          <w:color w:val="000000"/>
          <w:lang w:eastAsia="es-CO"/>
        </w:rPr>
      </w:pPr>
      <w:r w:rsidRPr="00E77EE2">
        <w:rPr>
          <w:rFonts w:ascii="Calibri" w:eastAsia="Times New Roman" w:hAnsi="Calibri" w:cs="Calibri"/>
          <w:color w:val="000000"/>
          <w:lang w:eastAsia="es-CO"/>
        </w:rPr>
        <w:t>Infraestructura tecnológica y herramientas de procesamiento.</w:t>
      </w:r>
    </w:p>
    <w:p w:rsidR="00E77EE2" w:rsidRPr="00E77EE2" w:rsidRDefault="00E77EE2" w:rsidP="00761D7D">
      <w:pPr>
        <w:pStyle w:val="Prrafodelista"/>
        <w:numPr>
          <w:ilvl w:val="0"/>
          <w:numId w:val="3"/>
        </w:numPr>
        <w:spacing w:before="100" w:after="0" w:line="240" w:lineRule="auto"/>
        <w:jc w:val="both"/>
        <w:textAlignment w:val="baseline"/>
        <w:rPr>
          <w:rFonts w:ascii="Arial" w:eastAsia="Times New Roman" w:hAnsi="Arial" w:cs="Arial"/>
          <w:color w:val="000000"/>
          <w:lang w:eastAsia="es-CO"/>
        </w:rPr>
      </w:pPr>
      <w:r w:rsidRPr="00E77EE2">
        <w:rPr>
          <w:rFonts w:ascii="Calibri" w:eastAsia="Times New Roman" w:hAnsi="Calibri" w:cs="Calibri"/>
          <w:color w:val="000000"/>
          <w:lang w:eastAsia="es-CO"/>
        </w:rPr>
        <w:t>Recursos humanos y financieros.</w:t>
      </w:r>
    </w:p>
    <w:p w:rsidR="00E77EE2" w:rsidRPr="004D2D43" w:rsidRDefault="00E77EE2" w:rsidP="00761D7D">
      <w:pPr>
        <w:pStyle w:val="Prrafodelista"/>
        <w:numPr>
          <w:ilvl w:val="0"/>
          <w:numId w:val="3"/>
        </w:numPr>
        <w:spacing w:before="100" w:after="0" w:line="240" w:lineRule="auto"/>
        <w:jc w:val="both"/>
        <w:textAlignment w:val="baseline"/>
        <w:rPr>
          <w:rFonts w:ascii="Arial" w:eastAsia="Times New Roman" w:hAnsi="Arial" w:cs="Arial"/>
          <w:color w:val="000000"/>
          <w:lang w:eastAsia="es-CO"/>
        </w:rPr>
      </w:pPr>
      <w:r w:rsidRPr="00E77EE2">
        <w:rPr>
          <w:rFonts w:ascii="Calibri" w:eastAsia="Times New Roman" w:hAnsi="Calibri" w:cs="Calibri"/>
          <w:color w:val="000000"/>
          <w:lang w:eastAsia="es-CO"/>
        </w:rPr>
        <w:t>Alcance de la Gestión Estadística.</w:t>
      </w:r>
    </w:p>
    <w:p w:rsidR="004D2D43" w:rsidRPr="00E77EE2" w:rsidRDefault="004D2D43" w:rsidP="00761D7D">
      <w:pPr>
        <w:pStyle w:val="Prrafodelista"/>
        <w:spacing w:before="100" w:after="0" w:line="240" w:lineRule="auto"/>
        <w:jc w:val="both"/>
        <w:textAlignment w:val="baseline"/>
        <w:rPr>
          <w:rFonts w:ascii="Arial" w:eastAsia="Times New Roman" w:hAnsi="Arial" w:cs="Arial"/>
          <w:color w:val="000000"/>
          <w:lang w:eastAsia="es-CO"/>
        </w:rPr>
      </w:pPr>
    </w:p>
    <w:p w:rsidR="00E77EE2" w:rsidRDefault="004D2D43" w:rsidP="00761D7D">
      <w:pPr>
        <w:spacing w:before="100" w:after="0" w:line="240" w:lineRule="auto"/>
        <w:jc w:val="both"/>
        <w:textAlignment w:val="baseline"/>
        <w:rPr>
          <w:rFonts w:eastAsia="Times New Roman" w:cstheme="minorHAnsi"/>
          <w:b/>
          <w:color w:val="000000"/>
          <w:lang w:eastAsia="es-CO"/>
        </w:rPr>
      </w:pPr>
      <w:r w:rsidRPr="004D2D43">
        <w:rPr>
          <w:rFonts w:eastAsia="Times New Roman" w:cstheme="minorHAnsi"/>
          <w:b/>
          <w:color w:val="000000"/>
          <w:lang w:eastAsia="es-CO"/>
        </w:rPr>
        <w:t>EQUIPO FORMULADOR DEL INSTRUMENTO</w:t>
      </w:r>
      <w:r>
        <w:rPr>
          <w:rFonts w:eastAsia="Times New Roman" w:cstheme="minorHAnsi"/>
          <w:b/>
          <w:color w:val="000000"/>
          <w:lang w:eastAsia="es-CO"/>
        </w:rPr>
        <w:t>.</w:t>
      </w:r>
    </w:p>
    <w:p w:rsidR="004D2D43" w:rsidRPr="004D2D43" w:rsidRDefault="004D2D43" w:rsidP="00761D7D">
      <w:pPr>
        <w:pStyle w:val="Prrafodelista"/>
        <w:numPr>
          <w:ilvl w:val="0"/>
          <w:numId w:val="5"/>
        </w:numPr>
        <w:spacing w:before="100" w:after="0" w:line="240" w:lineRule="auto"/>
        <w:jc w:val="both"/>
        <w:textAlignment w:val="baseline"/>
        <w:rPr>
          <w:rFonts w:ascii="Arial" w:eastAsia="Times New Roman" w:hAnsi="Arial" w:cs="Arial"/>
          <w:color w:val="000000"/>
          <w:lang w:eastAsia="es-CO"/>
        </w:rPr>
      </w:pPr>
      <w:r w:rsidRPr="004D2D43">
        <w:rPr>
          <w:rFonts w:ascii="Calibri" w:eastAsia="Times New Roman" w:hAnsi="Calibri" w:cs="Calibri"/>
          <w:color w:val="000000"/>
          <w:lang w:eastAsia="es-CO"/>
        </w:rPr>
        <w:t>Délany Ramírez – UTP</w:t>
      </w:r>
    </w:p>
    <w:p w:rsidR="004D2D43" w:rsidRPr="004D2D43" w:rsidRDefault="004D2D43" w:rsidP="00761D7D">
      <w:pPr>
        <w:pStyle w:val="Prrafodelista"/>
        <w:numPr>
          <w:ilvl w:val="0"/>
          <w:numId w:val="5"/>
        </w:numPr>
        <w:spacing w:before="100" w:after="0" w:line="240" w:lineRule="auto"/>
        <w:jc w:val="both"/>
        <w:textAlignment w:val="baseline"/>
        <w:rPr>
          <w:rFonts w:ascii="Arial" w:eastAsia="Times New Roman" w:hAnsi="Arial" w:cs="Arial"/>
          <w:color w:val="000000"/>
          <w:lang w:eastAsia="es-CO"/>
        </w:rPr>
      </w:pPr>
      <w:r w:rsidRPr="004D2D43">
        <w:rPr>
          <w:rFonts w:ascii="Calibri" w:eastAsia="Times New Roman" w:hAnsi="Calibri" w:cs="Calibri"/>
          <w:color w:val="000000"/>
          <w:lang w:eastAsia="es-CO"/>
        </w:rPr>
        <w:t>Alberto Rodríguez – UNAL</w:t>
      </w:r>
    </w:p>
    <w:p w:rsidR="004D2D43" w:rsidRPr="004D2D43" w:rsidRDefault="004D2D43" w:rsidP="00761D7D">
      <w:pPr>
        <w:pStyle w:val="Prrafodelista"/>
        <w:numPr>
          <w:ilvl w:val="0"/>
          <w:numId w:val="5"/>
        </w:numPr>
        <w:spacing w:before="100" w:after="0" w:line="240" w:lineRule="auto"/>
        <w:jc w:val="both"/>
        <w:textAlignment w:val="baseline"/>
        <w:rPr>
          <w:rFonts w:eastAsia="Times New Roman" w:cstheme="minorHAnsi"/>
          <w:b/>
          <w:color w:val="000000"/>
          <w:lang w:eastAsia="es-CO"/>
        </w:rPr>
      </w:pPr>
      <w:r w:rsidRPr="004D2D43">
        <w:rPr>
          <w:rFonts w:ascii="Calibri" w:eastAsia="Times New Roman" w:hAnsi="Calibri" w:cs="Calibri"/>
          <w:b/>
          <w:bCs/>
          <w:color w:val="000000"/>
          <w:lang w:eastAsia="es-CO"/>
        </w:rPr>
        <w:t>Revisión</w:t>
      </w:r>
      <w:r w:rsidRPr="004D2D43">
        <w:rPr>
          <w:rFonts w:ascii="Calibri" w:eastAsia="Times New Roman" w:hAnsi="Calibri" w:cs="Calibri"/>
          <w:color w:val="000000"/>
          <w:lang w:eastAsia="es-CO"/>
        </w:rPr>
        <w:t>: Francisco Uribe – UTP, Jaime Montoya – UDEA.</w:t>
      </w:r>
    </w:p>
    <w:p w:rsidR="00E77EE2" w:rsidRDefault="00E77EE2" w:rsidP="00761D7D">
      <w:pPr>
        <w:jc w:val="both"/>
        <w:rPr>
          <w:b/>
        </w:rPr>
      </w:pPr>
    </w:p>
    <w:p w:rsidR="00640F97" w:rsidRDefault="00640F97" w:rsidP="00761D7D">
      <w:pPr>
        <w:jc w:val="both"/>
        <w:rPr>
          <w:b/>
        </w:rPr>
      </w:pPr>
      <w:r>
        <w:rPr>
          <w:b/>
        </w:rPr>
        <w:t>FICHA TÉCNICA.</w:t>
      </w:r>
    </w:p>
    <w:p w:rsidR="00640F97" w:rsidRPr="00271859" w:rsidRDefault="00640F97" w:rsidP="00761D7D">
      <w:pPr>
        <w:pStyle w:val="Prrafodelista"/>
        <w:numPr>
          <w:ilvl w:val="0"/>
          <w:numId w:val="7"/>
        </w:numPr>
        <w:spacing w:after="0" w:line="240" w:lineRule="auto"/>
        <w:jc w:val="both"/>
        <w:textAlignment w:val="baseline"/>
        <w:rPr>
          <w:rFonts w:ascii="Arial" w:eastAsia="Times New Roman" w:hAnsi="Arial" w:cs="Arial"/>
          <w:b/>
          <w:bCs/>
          <w:color w:val="000000"/>
          <w:lang w:eastAsia="es-CO"/>
        </w:rPr>
      </w:pPr>
      <w:r w:rsidRPr="00271859">
        <w:rPr>
          <w:rFonts w:ascii="Calibri" w:eastAsia="Times New Roman" w:hAnsi="Calibri" w:cs="Calibri"/>
          <w:b/>
          <w:bCs/>
          <w:color w:val="000000"/>
          <w:lang w:eastAsia="es-CO"/>
        </w:rPr>
        <w:t>Población Objetivo</w:t>
      </w:r>
      <w:r w:rsidRPr="00271859">
        <w:rPr>
          <w:rFonts w:ascii="Calibri" w:eastAsia="Times New Roman" w:hAnsi="Calibri" w:cs="Calibri"/>
          <w:color w:val="000000"/>
          <w:lang w:eastAsia="es-CO"/>
        </w:rPr>
        <w:t>: Universidades del Sistema Universitario Estatal.</w:t>
      </w:r>
    </w:p>
    <w:p w:rsidR="00640F97" w:rsidRPr="00271859" w:rsidRDefault="00640F97" w:rsidP="00761D7D">
      <w:pPr>
        <w:pStyle w:val="Prrafodelista"/>
        <w:numPr>
          <w:ilvl w:val="0"/>
          <w:numId w:val="7"/>
        </w:numPr>
        <w:spacing w:before="200" w:after="0" w:line="240" w:lineRule="auto"/>
        <w:jc w:val="both"/>
        <w:textAlignment w:val="baseline"/>
        <w:rPr>
          <w:rFonts w:ascii="Arial" w:eastAsia="Times New Roman" w:hAnsi="Arial" w:cs="Arial"/>
          <w:b/>
          <w:bCs/>
          <w:color w:val="000000"/>
          <w:lang w:eastAsia="es-CO"/>
        </w:rPr>
      </w:pPr>
      <w:r w:rsidRPr="00271859">
        <w:rPr>
          <w:rFonts w:ascii="Calibri" w:eastAsia="Times New Roman" w:hAnsi="Calibri" w:cs="Calibri"/>
          <w:b/>
          <w:bCs/>
          <w:color w:val="000000"/>
          <w:lang w:eastAsia="es-CO"/>
        </w:rPr>
        <w:t>Fecha de aplicación</w:t>
      </w:r>
      <w:r w:rsidRPr="00271859">
        <w:rPr>
          <w:rFonts w:ascii="Calibri" w:eastAsia="Times New Roman" w:hAnsi="Calibri" w:cs="Calibri"/>
          <w:color w:val="000000"/>
          <w:lang w:eastAsia="es-CO"/>
        </w:rPr>
        <w:t>: del 20 de septiembre al 4 de octubre de 2022.</w:t>
      </w:r>
    </w:p>
    <w:p w:rsidR="00640F97" w:rsidRPr="00271859" w:rsidRDefault="00640F97" w:rsidP="00761D7D">
      <w:pPr>
        <w:pStyle w:val="Prrafodelista"/>
        <w:numPr>
          <w:ilvl w:val="0"/>
          <w:numId w:val="7"/>
        </w:numPr>
        <w:spacing w:before="200" w:after="0" w:line="240" w:lineRule="auto"/>
        <w:jc w:val="both"/>
        <w:textAlignment w:val="baseline"/>
        <w:rPr>
          <w:rFonts w:ascii="Arial" w:eastAsia="Times New Roman" w:hAnsi="Arial" w:cs="Arial"/>
          <w:b/>
          <w:bCs/>
          <w:color w:val="000000"/>
          <w:lang w:eastAsia="es-CO"/>
        </w:rPr>
      </w:pPr>
      <w:r w:rsidRPr="00271859">
        <w:rPr>
          <w:rFonts w:ascii="Calibri" w:eastAsia="Times New Roman" w:hAnsi="Calibri" w:cs="Calibri"/>
          <w:b/>
          <w:bCs/>
          <w:color w:val="000000"/>
          <w:lang w:eastAsia="es-CO"/>
        </w:rPr>
        <w:t>Cantidad de respuestas</w:t>
      </w:r>
      <w:r w:rsidRPr="00271859">
        <w:rPr>
          <w:rFonts w:ascii="Calibri" w:eastAsia="Times New Roman" w:hAnsi="Calibri" w:cs="Calibri"/>
          <w:color w:val="000000"/>
          <w:lang w:eastAsia="es-CO"/>
        </w:rPr>
        <w:t>: 30 universidades (88% de la población).</w:t>
      </w:r>
    </w:p>
    <w:p w:rsidR="00640F97" w:rsidRPr="00362960" w:rsidRDefault="00640F97" w:rsidP="00761D7D">
      <w:pPr>
        <w:pStyle w:val="Prrafodelista"/>
        <w:numPr>
          <w:ilvl w:val="0"/>
          <w:numId w:val="7"/>
        </w:numPr>
        <w:jc w:val="both"/>
        <w:rPr>
          <w:b/>
        </w:rPr>
      </w:pPr>
      <w:r w:rsidRPr="00271859">
        <w:rPr>
          <w:rFonts w:ascii="Calibri" w:eastAsia="Times New Roman" w:hAnsi="Calibri" w:cs="Calibri"/>
          <w:b/>
          <w:bCs/>
          <w:color w:val="000000"/>
          <w:lang w:eastAsia="es-CO"/>
        </w:rPr>
        <w:t>Método de recolección</w:t>
      </w:r>
      <w:r w:rsidRPr="00271859">
        <w:rPr>
          <w:rFonts w:ascii="Calibri" w:eastAsia="Times New Roman" w:hAnsi="Calibri" w:cs="Calibri"/>
          <w:color w:val="000000"/>
          <w:lang w:eastAsia="es-CO"/>
        </w:rPr>
        <w:t>: Encuesta digital a través de Google Forms.</w:t>
      </w:r>
    </w:p>
    <w:p w:rsidR="00362960" w:rsidRDefault="00362960" w:rsidP="00362960">
      <w:pPr>
        <w:rPr>
          <w:b/>
        </w:rPr>
      </w:pPr>
    </w:p>
    <w:p w:rsidR="00362960" w:rsidRDefault="00362960"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5A1BE4" w:rsidRDefault="005A1BE4" w:rsidP="00362960">
      <w:pPr>
        <w:rPr>
          <w:b/>
        </w:rPr>
      </w:pPr>
    </w:p>
    <w:p w:rsidR="00362960" w:rsidRDefault="00326E1F" w:rsidP="00362960">
      <w:pPr>
        <w:rPr>
          <w:b/>
        </w:rPr>
      </w:pPr>
      <w:r>
        <w:rPr>
          <w:b/>
        </w:rPr>
        <w:lastRenderedPageBreak/>
        <w:t>GENERALES (resultados):</w:t>
      </w:r>
    </w:p>
    <w:p w:rsidR="00326E1F" w:rsidRDefault="00414F7F" w:rsidP="00414F7F">
      <w:pPr>
        <w:rPr>
          <w:rFonts w:ascii="Calibri" w:hAnsi="Calibri" w:cs="Calibri"/>
          <w:b/>
          <w:bCs/>
          <w:color w:val="000000"/>
        </w:rPr>
      </w:pPr>
      <w:r w:rsidRPr="00414F7F">
        <w:rPr>
          <w:rFonts w:ascii="Calibri" w:hAnsi="Calibri" w:cs="Calibri"/>
          <w:b/>
          <w:bCs/>
          <w:color w:val="000000"/>
        </w:rPr>
        <w:t>Existe un área o unidad encargada de la consolidación, suministro, uso y/o gestión de la información cuantitativa</w:t>
      </w:r>
      <w:r>
        <w:rPr>
          <w:rFonts w:ascii="Calibri" w:hAnsi="Calibri" w:cs="Calibri"/>
          <w:b/>
          <w:bCs/>
          <w:color w:val="000000"/>
        </w:rPr>
        <w:t>.</w:t>
      </w:r>
    </w:p>
    <w:p w:rsidR="00414F7F" w:rsidRDefault="00414F7F" w:rsidP="00414F7F">
      <w:pPr>
        <w:rPr>
          <w:b/>
        </w:rPr>
      </w:pPr>
      <w:r>
        <w:rPr>
          <w:b/>
          <w:noProof/>
          <w:lang w:eastAsia="es-CO"/>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2647950" cy="1495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495425"/>
                    </a:xfrm>
                    <a:prstGeom prst="rect">
                      <a:avLst/>
                    </a:prstGeom>
                    <a:noFill/>
                    <a:ln>
                      <a:noFill/>
                    </a:ln>
                  </pic:spPr>
                </pic:pic>
              </a:graphicData>
            </a:graphic>
          </wp:anchor>
        </w:drawing>
      </w:r>
      <w:r>
        <w:rPr>
          <w:b/>
        </w:rPr>
        <w:t xml:space="preserve"> </w:t>
      </w:r>
    </w:p>
    <w:p w:rsidR="00414F7F" w:rsidRDefault="00414F7F" w:rsidP="00414F7F">
      <w:pPr>
        <w:rPr>
          <w:b/>
        </w:rPr>
      </w:pPr>
    </w:p>
    <w:p w:rsidR="00414F7F" w:rsidRDefault="00414F7F" w:rsidP="00AB0445">
      <w:pPr>
        <w:jc w:val="both"/>
        <w:rPr>
          <w:rFonts w:ascii="Calibri" w:hAnsi="Calibri" w:cs="Calibri"/>
          <w:color w:val="000000"/>
        </w:rPr>
      </w:pPr>
      <w:r w:rsidRPr="00414F7F">
        <w:rPr>
          <w:rFonts w:ascii="Calibri" w:hAnsi="Calibri" w:cs="Calibri"/>
          <w:b/>
          <w:bCs/>
          <w:color w:val="000000"/>
        </w:rPr>
        <w:t xml:space="preserve">22 Universidades </w:t>
      </w:r>
      <w:r w:rsidRPr="00414F7F">
        <w:rPr>
          <w:rFonts w:ascii="Calibri" w:hAnsi="Calibri" w:cs="Calibri"/>
          <w:color w:val="000000"/>
        </w:rPr>
        <w:t>(73,3%) manifiestan contar con un área o unidad encargada de la gestión de la información cuantitativa.</w:t>
      </w:r>
    </w:p>
    <w:p w:rsidR="00414F7F" w:rsidRDefault="00414F7F" w:rsidP="00414F7F">
      <w:pPr>
        <w:rPr>
          <w:rFonts w:ascii="Calibri" w:hAnsi="Calibri" w:cs="Calibri"/>
          <w:color w:val="000000"/>
        </w:rPr>
      </w:pPr>
    </w:p>
    <w:p w:rsidR="00414F7F" w:rsidRDefault="00414F7F" w:rsidP="00414F7F">
      <w:pPr>
        <w:rPr>
          <w:rFonts w:ascii="Calibri" w:hAnsi="Calibri" w:cs="Calibri"/>
          <w:color w:val="000000"/>
        </w:rPr>
      </w:pPr>
    </w:p>
    <w:p w:rsidR="00414F7F" w:rsidRDefault="00414F7F" w:rsidP="00414F7F">
      <w:pPr>
        <w:rPr>
          <w:rFonts w:ascii="Calibri" w:hAnsi="Calibri" w:cs="Calibri"/>
          <w:b/>
          <w:bCs/>
          <w:color w:val="000000"/>
        </w:rPr>
      </w:pPr>
      <w:r w:rsidRPr="00515AAD">
        <w:rPr>
          <w:rFonts w:ascii="Calibri" w:hAnsi="Calibri" w:cs="Calibri"/>
          <w:b/>
          <w:bCs/>
          <w:color w:val="000000"/>
        </w:rPr>
        <w:t>¿Existe al interior de la universidad normatividad que defina y regule la actividad de producción estadística para el uso institucional?</w:t>
      </w:r>
    </w:p>
    <w:p w:rsidR="00515AAD" w:rsidRDefault="00515AAD" w:rsidP="00414F7F">
      <w:pPr>
        <w:rPr>
          <w:b/>
        </w:rPr>
      </w:pPr>
      <w:r>
        <w:rPr>
          <w:b/>
          <w:noProof/>
          <w:lang w:eastAsia="es-CO"/>
        </w:rPr>
        <w:drawing>
          <wp:inline distT="0" distB="0" distL="0" distR="0">
            <wp:extent cx="5153025" cy="1914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1914525"/>
                    </a:xfrm>
                    <a:prstGeom prst="rect">
                      <a:avLst/>
                    </a:prstGeom>
                    <a:noFill/>
                    <a:ln>
                      <a:noFill/>
                    </a:ln>
                  </pic:spPr>
                </pic:pic>
              </a:graphicData>
            </a:graphic>
          </wp:inline>
        </w:drawing>
      </w:r>
    </w:p>
    <w:p w:rsidR="00515AAD" w:rsidRDefault="00515AAD" w:rsidP="00AB0445">
      <w:pPr>
        <w:jc w:val="both"/>
        <w:rPr>
          <w:rFonts w:ascii="Calibri" w:hAnsi="Calibri" w:cs="Calibri"/>
          <w:color w:val="000000"/>
        </w:rPr>
      </w:pPr>
      <w:r w:rsidRPr="00515AAD">
        <w:rPr>
          <w:rFonts w:ascii="Calibri" w:hAnsi="Calibri" w:cs="Calibri"/>
          <w:color w:val="000000"/>
        </w:rPr>
        <w:t xml:space="preserve">Frente a la documentación, la mayor proporción de universidades define o regula la actividad estadística a través de </w:t>
      </w:r>
      <w:r w:rsidRPr="00515AAD">
        <w:rPr>
          <w:rFonts w:ascii="Calibri" w:hAnsi="Calibri" w:cs="Calibri"/>
          <w:b/>
          <w:bCs/>
          <w:color w:val="000000"/>
        </w:rPr>
        <w:t>documentación a nivel de procesos</w:t>
      </w:r>
      <w:r w:rsidRPr="00515AAD">
        <w:rPr>
          <w:rFonts w:ascii="Calibri" w:hAnsi="Calibri" w:cs="Calibri"/>
          <w:color w:val="000000"/>
        </w:rPr>
        <w:t xml:space="preserve">, seguido de </w:t>
      </w:r>
      <w:r w:rsidRPr="00515AAD">
        <w:rPr>
          <w:rFonts w:ascii="Calibri" w:hAnsi="Calibri" w:cs="Calibri"/>
          <w:b/>
          <w:bCs/>
          <w:color w:val="000000"/>
        </w:rPr>
        <w:t xml:space="preserve">Políticas, resoluciones o acuerdos </w:t>
      </w:r>
      <w:r w:rsidRPr="00515AAD">
        <w:rPr>
          <w:rFonts w:ascii="Calibri" w:hAnsi="Calibri" w:cs="Calibri"/>
          <w:color w:val="000000"/>
        </w:rPr>
        <w:t xml:space="preserve">y por </w:t>
      </w:r>
      <w:r w:rsidRPr="00515AAD">
        <w:rPr>
          <w:rFonts w:ascii="Calibri" w:hAnsi="Calibri" w:cs="Calibri"/>
          <w:b/>
          <w:bCs/>
          <w:color w:val="000000"/>
        </w:rPr>
        <w:t>Manuales e Instructivos</w:t>
      </w:r>
      <w:r w:rsidRPr="00515AAD">
        <w:rPr>
          <w:rFonts w:ascii="Calibri" w:hAnsi="Calibri" w:cs="Calibri"/>
          <w:color w:val="000000"/>
        </w:rPr>
        <w:t>.</w:t>
      </w:r>
    </w:p>
    <w:p w:rsidR="00515AAD" w:rsidRDefault="00515AAD" w:rsidP="00414F7F">
      <w:pPr>
        <w:rPr>
          <w:rFonts w:ascii="Calibri" w:hAnsi="Calibri" w:cs="Calibri"/>
          <w:color w:val="000000"/>
        </w:rPr>
      </w:pPr>
    </w:p>
    <w:p w:rsidR="00294626" w:rsidRDefault="00294626" w:rsidP="00414F7F">
      <w:pPr>
        <w:rPr>
          <w:rFonts w:ascii="Calibri" w:hAnsi="Calibri" w:cs="Calibri"/>
          <w:b/>
          <w:color w:val="000000"/>
        </w:rPr>
      </w:pPr>
    </w:p>
    <w:p w:rsidR="00294626" w:rsidRDefault="00294626" w:rsidP="00414F7F">
      <w:pPr>
        <w:rPr>
          <w:rFonts w:ascii="Calibri" w:hAnsi="Calibri" w:cs="Calibri"/>
          <w:b/>
          <w:color w:val="000000"/>
        </w:rPr>
      </w:pPr>
    </w:p>
    <w:p w:rsidR="00294626" w:rsidRDefault="00294626" w:rsidP="00414F7F">
      <w:pPr>
        <w:rPr>
          <w:rFonts w:ascii="Calibri" w:hAnsi="Calibri" w:cs="Calibri"/>
          <w:b/>
          <w:color w:val="000000"/>
        </w:rPr>
      </w:pPr>
    </w:p>
    <w:p w:rsidR="00294626" w:rsidRDefault="00294626" w:rsidP="00414F7F">
      <w:pPr>
        <w:rPr>
          <w:rFonts w:ascii="Calibri" w:hAnsi="Calibri" w:cs="Calibri"/>
          <w:b/>
          <w:color w:val="000000"/>
        </w:rPr>
      </w:pPr>
    </w:p>
    <w:p w:rsidR="00294626" w:rsidRDefault="00294626" w:rsidP="00414F7F">
      <w:pPr>
        <w:rPr>
          <w:rFonts w:ascii="Calibri" w:hAnsi="Calibri" w:cs="Calibri"/>
          <w:b/>
          <w:color w:val="000000"/>
        </w:rPr>
      </w:pPr>
    </w:p>
    <w:p w:rsidR="00294626" w:rsidRDefault="00294626" w:rsidP="00414F7F">
      <w:pPr>
        <w:rPr>
          <w:rFonts w:ascii="Calibri" w:hAnsi="Calibri" w:cs="Calibri"/>
          <w:b/>
          <w:color w:val="000000"/>
        </w:rPr>
      </w:pPr>
    </w:p>
    <w:p w:rsidR="00294626" w:rsidRDefault="00294626" w:rsidP="00414F7F">
      <w:pPr>
        <w:rPr>
          <w:rFonts w:ascii="Calibri" w:hAnsi="Calibri" w:cs="Calibri"/>
          <w:b/>
          <w:color w:val="000000"/>
        </w:rPr>
      </w:pPr>
    </w:p>
    <w:p w:rsidR="00294626" w:rsidRDefault="00294626" w:rsidP="00414F7F">
      <w:pPr>
        <w:rPr>
          <w:rFonts w:ascii="Calibri" w:hAnsi="Calibri" w:cs="Calibri"/>
          <w:b/>
          <w:color w:val="000000"/>
        </w:rPr>
      </w:pPr>
    </w:p>
    <w:p w:rsidR="00CC62F7" w:rsidRDefault="00CC62F7" w:rsidP="00414F7F">
      <w:pPr>
        <w:rPr>
          <w:rFonts w:ascii="Calibri" w:hAnsi="Calibri" w:cs="Calibri"/>
          <w:b/>
          <w:color w:val="000000"/>
        </w:rPr>
      </w:pPr>
      <w:r w:rsidRPr="00CC62F7">
        <w:rPr>
          <w:rFonts w:ascii="Calibri" w:hAnsi="Calibri" w:cs="Calibri"/>
          <w:b/>
          <w:color w:val="000000"/>
        </w:rPr>
        <w:lastRenderedPageBreak/>
        <w:t>PLANEACIÓN ESTADISTICA (respuestas)</w:t>
      </w:r>
      <w:r>
        <w:rPr>
          <w:rFonts w:ascii="Calibri" w:hAnsi="Calibri" w:cs="Calibri"/>
          <w:b/>
          <w:color w:val="000000"/>
        </w:rPr>
        <w:t>:</w:t>
      </w:r>
    </w:p>
    <w:p w:rsidR="00CC62F7" w:rsidRDefault="00CC62F7" w:rsidP="00414F7F">
      <w:pPr>
        <w:rPr>
          <w:rFonts w:ascii="Calibri" w:hAnsi="Calibri" w:cs="Calibri"/>
          <w:b/>
          <w:bCs/>
          <w:color w:val="000000"/>
        </w:rPr>
      </w:pPr>
      <w:r w:rsidRPr="00CC62F7">
        <w:rPr>
          <w:rFonts w:ascii="Calibri" w:hAnsi="Calibri" w:cs="Calibri"/>
          <w:b/>
          <w:bCs/>
          <w:color w:val="000000"/>
        </w:rPr>
        <w:t>¿Existe en la universidad un Plan Estadístico Institucional (o instrumento que haga sus veces)?</w:t>
      </w:r>
    </w:p>
    <w:p w:rsidR="00CC62F7" w:rsidRDefault="00CC62F7" w:rsidP="00414F7F">
      <w:pPr>
        <w:rPr>
          <w:b/>
        </w:rPr>
      </w:pPr>
      <w:r>
        <w:rPr>
          <w:b/>
          <w:noProof/>
          <w:lang w:eastAsia="es-CO"/>
        </w:rPr>
        <w:drawing>
          <wp:anchor distT="0" distB="0" distL="114300" distR="114300" simplePos="0" relativeHeight="251659264" behindDoc="0" locked="0" layoutInCell="1" allowOverlap="1" wp14:anchorId="7C758DD1" wp14:editId="44CE819D">
            <wp:simplePos x="0" y="0"/>
            <wp:positionH relativeFrom="margin">
              <wp:align>left</wp:align>
            </wp:positionH>
            <wp:positionV relativeFrom="paragraph">
              <wp:posOffset>10795</wp:posOffset>
            </wp:positionV>
            <wp:extent cx="2867025" cy="15525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552575"/>
                    </a:xfrm>
                    <a:prstGeom prst="rect">
                      <a:avLst/>
                    </a:prstGeom>
                    <a:noFill/>
                    <a:ln>
                      <a:noFill/>
                    </a:ln>
                  </pic:spPr>
                </pic:pic>
              </a:graphicData>
            </a:graphic>
          </wp:anchor>
        </w:drawing>
      </w:r>
    </w:p>
    <w:p w:rsidR="000241A8" w:rsidRDefault="000241A8" w:rsidP="00414F7F">
      <w:pPr>
        <w:rPr>
          <w:rFonts w:ascii="Calibri" w:hAnsi="Calibri" w:cs="Calibri"/>
          <w:color w:val="000000"/>
        </w:rPr>
      </w:pPr>
    </w:p>
    <w:p w:rsidR="00CC62F7" w:rsidRDefault="00CC62F7" w:rsidP="00AB0445">
      <w:pPr>
        <w:jc w:val="both"/>
        <w:rPr>
          <w:rFonts w:ascii="Calibri" w:hAnsi="Calibri" w:cs="Calibri"/>
          <w:color w:val="000000"/>
        </w:rPr>
      </w:pPr>
      <w:r w:rsidRPr="00CC62F7">
        <w:rPr>
          <w:rFonts w:ascii="Calibri" w:hAnsi="Calibri" w:cs="Calibri"/>
          <w:color w:val="000000"/>
        </w:rPr>
        <w:t xml:space="preserve">En la mayor proporción de Universidades </w:t>
      </w:r>
      <w:r w:rsidRPr="00CC62F7">
        <w:rPr>
          <w:rFonts w:ascii="Calibri" w:hAnsi="Calibri" w:cs="Calibri"/>
          <w:b/>
          <w:bCs/>
          <w:color w:val="000000"/>
        </w:rPr>
        <w:t xml:space="preserve">no se cuenta con el desarrollo de un Plan Estadístico </w:t>
      </w:r>
      <w:r w:rsidRPr="00CC62F7">
        <w:rPr>
          <w:rFonts w:ascii="Calibri" w:hAnsi="Calibri" w:cs="Calibri"/>
          <w:color w:val="000000"/>
        </w:rPr>
        <w:t>(20 de 30 Universidades)</w:t>
      </w:r>
    </w:p>
    <w:p w:rsidR="000241A8" w:rsidRDefault="000241A8" w:rsidP="00414F7F">
      <w:pPr>
        <w:rPr>
          <w:rFonts w:ascii="Calibri" w:hAnsi="Calibri" w:cs="Calibri"/>
          <w:color w:val="000000"/>
        </w:rPr>
      </w:pPr>
    </w:p>
    <w:p w:rsidR="000241A8" w:rsidRDefault="000241A8" w:rsidP="00414F7F">
      <w:pPr>
        <w:rPr>
          <w:rFonts w:ascii="Calibri" w:hAnsi="Calibri" w:cs="Calibri"/>
          <w:color w:val="000000"/>
        </w:rPr>
      </w:pPr>
    </w:p>
    <w:p w:rsidR="000241A8" w:rsidRDefault="005705C8" w:rsidP="00414F7F">
      <w:pPr>
        <w:rPr>
          <w:rFonts w:ascii="Calibri" w:hAnsi="Calibri" w:cs="Calibri"/>
          <w:b/>
          <w:bCs/>
          <w:color w:val="000000"/>
        </w:rPr>
      </w:pPr>
      <w:r w:rsidRPr="005705C8">
        <w:rPr>
          <w:rFonts w:ascii="Calibri" w:hAnsi="Calibri" w:cs="Calibri"/>
          <w:b/>
          <w:bCs/>
          <w:color w:val="000000"/>
        </w:rPr>
        <w:t>¿Cuáles de los siguien</w:t>
      </w:r>
      <w:r>
        <w:rPr>
          <w:rFonts w:ascii="Calibri" w:hAnsi="Calibri" w:cs="Calibri"/>
          <w:b/>
          <w:bCs/>
          <w:color w:val="000000"/>
        </w:rPr>
        <w:t>tes elementos contempla el Plan</w:t>
      </w:r>
      <w:r w:rsidRPr="005705C8">
        <w:rPr>
          <w:rFonts w:ascii="Calibri" w:hAnsi="Calibri" w:cs="Calibri"/>
          <w:b/>
          <w:bCs/>
          <w:color w:val="000000"/>
        </w:rPr>
        <w:t xml:space="preserve"> Estadístico Institucional (o instrumento que haga sus veces)?</w:t>
      </w:r>
    </w:p>
    <w:p w:rsidR="005705C8" w:rsidRDefault="005705C8" w:rsidP="00414F7F">
      <w:pPr>
        <w:rPr>
          <w:rFonts w:ascii="Calibri" w:hAnsi="Calibri" w:cs="Calibri"/>
          <w:color w:val="000000"/>
        </w:rPr>
      </w:pPr>
      <w:r>
        <w:rPr>
          <w:rFonts w:ascii="Calibri" w:hAnsi="Calibri" w:cs="Calibri"/>
          <w:noProof/>
          <w:color w:val="000000"/>
          <w:lang w:eastAsia="es-CO"/>
        </w:rPr>
        <w:drawing>
          <wp:inline distT="0" distB="0" distL="0" distR="0">
            <wp:extent cx="5610225" cy="1819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819275"/>
                    </a:xfrm>
                    <a:prstGeom prst="rect">
                      <a:avLst/>
                    </a:prstGeom>
                    <a:noFill/>
                    <a:ln>
                      <a:noFill/>
                    </a:ln>
                  </pic:spPr>
                </pic:pic>
              </a:graphicData>
            </a:graphic>
          </wp:inline>
        </w:drawing>
      </w:r>
    </w:p>
    <w:p w:rsidR="005705C8" w:rsidRPr="005705C8" w:rsidRDefault="005705C8" w:rsidP="005705C8">
      <w:pPr>
        <w:spacing w:after="0" w:line="240" w:lineRule="auto"/>
        <w:jc w:val="both"/>
        <w:rPr>
          <w:rFonts w:ascii="Times New Roman" w:eastAsia="Times New Roman" w:hAnsi="Times New Roman" w:cs="Times New Roman"/>
          <w:lang w:eastAsia="es-CO"/>
        </w:rPr>
      </w:pPr>
      <w:r w:rsidRPr="005705C8">
        <w:rPr>
          <w:rFonts w:ascii="Calibri" w:eastAsia="Times New Roman" w:hAnsi="Calibri" w:cs="Calibri"/>
          <w:color w:val="000000"/>
          <w:lang w:eastAsia="es-CO"/>
        </w:rPr>
        <w:t>Para las Universidades que manifestaron contar con un Plan Estadístico, la gráfica relaciona los capítulos o temáticas abordadas.</w:t>
      </w:r>
    </w:p>
    <w:p w:rsidR="005705C8" w:rsidRDefault="005705C8" w:rsidP="005705C8">
      <w:pPr>
        <w:spacing w:before="200" w:after="0" w:line="240" w:lineRule="auto"/>
        <w:jc w:val="both"/>
        <w:rPr>
          <w:rFonts w:ascii="Calibri" w:eastAsia="Times New Roman" w:hAnsi="Calibri" w:cs="Calibri"/>
          <w:color w:val="000000"/>
          <w:lang w:eastAsia="es-CO"/>
        </w:rPr>
      </w:pPr>
      <w:r w:rsidRPr="005705C8">
        <w:rPr>
          <w:rFonts w:ascii="Calibri" w:eastAsia="Times New Roman" w:hAnsi="Calibri" w:cs="Calibri"/>
          <w:color w:val="000000"/>
          <w:lang w:eastAsia="es-CO"/>
        </w:rPr>
        <w:t>Es importante mencionar que las temáticas se tomaron de la Norma NTCPE 1000 del DANE-ICONTEC.</w:t>
      </w:r>
    </w:p>
    <w:p w:rsidR="007564E0" w:rsidRDefault="007564E0" w:rsidP="005705C8">
      <w:pPr>
        <w:spacing w:before="200" w:after="0" w:line="240" w:lineRule="auto"/>
        <w:jc w:val="both"/>
        <w:rPr>
          <w:rFonts w:ascii="Calibri" w:eastAsia="Times New Roman" w:hAnsi="Calibri" w:cs="Calibri"/>
          <w:color w:val="000000"/>
          <w:lang w:eastAsia="es-CO"/>
        </w:rPr>
      </w:pPr>
    </w:p>
    <w:p w:rsidR="00AB52DF" w:rsidRDefault="00AB52DF" w:rsidP="005705C8">
      <w:pPr>
        <w:spacing w:before="200" w:after="0" w:line="240" w:lineRule="auto"/>
        <w:jc w:val="both"/>
        <w:rPr>
          <w:rFonts w:ascii="Calibri" w:hAnsi="Calibri" w:cs="Calibri"/>
          <w:b/>
          <w:color w:val="000000"/>
        </w:rPr>
      </w:pPr>
    </w:p>
    <w:p w:rsidR="00AB52DF" w:rsidRDefault="00AB52DF" w:rsidP="005705C8">
      <w:pPr>
        <w:spacing w:before="200" w:after="0" w:line="240" w:lineRule="auto"/>
        <w:jc w:val="both"/>
        <w:rPr>
          <w:rFonts w:ascii="Calibri" w:hAnsi="Calibri" w:cs="Calibri"/>
          <w:b/>
          <w:color w:val="000000"/>
        </w:rPr>
      </w:pPr>
    </w:p>
    <w:p w:rsidR="00AB52DF" w:rsidRDefault="00AB52DF" w:rsidP="005705C8">
      <w:pPr>
        <w:spacing w:before="200" w:after="0" w:line="240" w:lineRule="auto"/>
        <w:jc w:val="both"/>
        <w:rPr>
          <w:rFonts w:ascii="Calibri" w:hAnsi="Calibri" w:cs="Calibri"/>
          <w:b/>
          <w:color w:val="000000"/>
        </w:rPr>
      </w:pPr>
    </w:p>
    <w:p w:rsidR="00AB52DF" w:rsidRDefault="00AB52DF" w:rsidP="005705C8">
      <w:pPr>
        <w:spacing w:before="200" w:after="0" w:line="240" w:lineRule="auto"/>
        <w:jc w:val="both"/>
        <w:rPr>
          <w:rFonts w:ascii="Calibri" w:hAnsi="Calibri" w:cs="Calibri"/>
          <w:b/>
          <w:color w:val="000000"/>
        </w:rPr>
      </w:pPr>
    </w:p>
    <w:p w:rsidR="00AB52DF" w:rsidRDefault="00AB52DF" w:rsidP="005705C8">
      <w:pPr>
        <w:spacing w:before="200" w:after="0" w:line="240" w:lineRule="auto"/>
        <w:jc w:val="both"/>
        <w:rPr>
          <w:rFonts w:ascii="Calibri" w:hAnsi="Calibri" w:cs="Calibri"/>
          <w:b/>
          <w:color w:val="000000"/>
        </w:rPr>
      </w:pPr>
    </w:p>
    <w:p w:rsidR="00AB52DF" w:rsidRDefault="00AB52DF" w:rsidP="005705C8">
      <w:pPr>
        <w:spacing w:before="200" w:after="0" w:line="240" w:lineRule="auto"/>
        <w:jc w:val="both"/>
        <w:rPr>
          <w:rFonts w:ascii="Calibri" w:hAnsi="Calibri" w:cs="Calibri"/>
          <w:b/>
          <w:color w:val="000000"/>
        </w:rPr>
      </w:pPr>
    </w:p>
    <w:p w:rsidR="00AB52DF" w:rsidRDefault="00AB52DF" w:rsidP="005705C8">
      <w:pPr>
        <w:spacing w:before="200" w:after="0" w:line="240" w:lineRule="auto"/>
        <w:jc w:val="both"/>
        <w:rPr>
          <w:rFonts w:ascii="Calibri" w:hAnsi="Calibri" w:cs="Calibri"/>
          <w:b/>
          <w:color w:val="000000"/>
        </w:rPr>
      </w:pPr>
    </w:p>
    <w:p w:rsidR="001D008D" w:rsidRDefault="001D008D" w:rsidP="005705C8">
      <w:pPr>
        <w:spacing w:before="200" w:after="0" w:line="240" w:lineRule="auto"/>
        <w:jc w:val="both"/>
        <w:rPr>
          <w:rFonts w:ascii="Calibri" w:hAnsi="Calibri" w:cs="Calibri"/>
          <w:b/>
          <w:color w:val="000000"/>
        </w:rPr>
      </w:pPr>
      <w:r w:rsidRPr="001D008D">
        <w:rPr>
          <w:rFonts w:ascii="Calibri" w:hAnsi="Calibri" w:cs="Calibri"/>
          <w:b/>
          <w:color w:val="000000"/>
        </w:rPr>
        <w:lastRenderedPageBreak/>
        <w:t>INFRAESTRUCTURA TECNOLÓGICA Y HERRAMIENTAS DE PROCESAMIENTO</w:t>
      </w:r>
      <w:r>
        <w:rPr>
          <w:rFonts w:ascii="Calibri" w:hAnsi="Calibri" w:cs="Calibri"/>
          <w:b/>
          <w:color w:val="000000"/>
        </w:rPr>
        <w:t>.</w:t>
      </w:r>
    </w:p>
    <w:p w:rsidR="001D008D" w:rsidRDefault="00B31B8A" w:rsidP="005705C8">
      <w:pPr>
        <w:spacing w:before="200" w:after="0" w:line="240" w:lineRule="auto"/>
        <w:jc w:val="both"/>
        <w:rPr>
          <w:rFonts w:ascii="Calibri" w:hAnsi="Calibri" w:cs="Calibri"/>
          <w:b/>
          <w:bCs/>
          <w:color w:val="000000"/>
        </w:rPr>
      </w:pPr>
      <w:r w:rsidRPr="00B31B8A">
        <w:rPr>
          <w:rFonts w:ascii="Calibri" w:hAnsi="Calibri" w:cs="Calibri"/>
          <w:b/>
          <w:bCs/>
          <w:color w:val="000000"/>
        </w:rPr>
        <w:t>La universidad cuenta con un instrumento tecnológico para la centralización de los datos que se generan desde los diferentes procesos académicos y administrativos (datawarehouse, datalakes, bodega de datos, entre otros)</w:t>
      </w:r>
      <w:r w:rsidR="0068257A">
        <w:rPr>
          <w:rFonts w:ascii="Calibri" w:hAnsi="Calibri" w:cs="Calibri"/>
          <w:b/>
          <w:bCs/>
          <w:color w:val="000000"/>
        </w:rPr>
        <w:t>.</w:t>
      </w:r>
    </w:p>
    <w:p w:rsidR="0068257A" w:rsidRPr="00CA5A3D" w:rsidRDefault="001A6A77" w:rsidP="00CA5A3D">
      <w:pPr>
        <w:spacing w:before="200" w:after="0" w:line="240" w:lineRule="auto"/>
        <w:jc w:val="both"/>
        <w:rPr>
          <w:rFonts w:ascii="Calibri" w:hAnsi="Calibri" w:cs="Calibri"/>
          <w:b/>
          <w:bCs/>
          <w:color w:val="000000"/>
        </w:rPr>
      </w:pPr>
      <w:r>
        <w:rPr>
          <w:rFonts w:ascii="Times New Roman" w:eastAsia="Times New Roman" w:hAnsi="Times New Roman" w:cs="Times New Roman"/>
          <w:b/>
          <w:noProof/>
          <w:lang w:eastAsia="es-CO"/>
        </w:rPr>
        <w:drawing>
          <wp:anchor distT="0" distB="0" distL="114300" distR="114300" simplePos="0" relativeHeight="251660288" behindDoc="0" locked="0" layoutInCell="1" allowOverlap="1" wp14:anchorId="3FD14AAE" wp14:editId="5B2AC6BB">
            <wp:simplePos x="0" y="0"/>
            <wp:positionH relativeFrom="margin">
              <wp:align>left</wp:align>
            </wp:positionH>
            <wp:positionV relativeFrom="paragraph">
              <wp:posOffset>263525</wp:posOffset>
            </wp:positionV>
            <wp:extent cx="3358515" cy="11715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85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57A" w:rsidRPr="0068257A">
        <w:rPr>
          <w:rFonts w:ascii="Calibri" w:hAnsi="Calibri" w:cs="Calibri"/>
          <w:color w:val="000000"/>
        </w:rPr>
        <w:t>Frente a la forma de centralización y acceso a los datos:</w:t>
      </w:r>
    </w:p>
    <w:p w:rsidR="0068257A" w:rsidRPr="0068257A" w:rsidRDefault="0068257A" w:rsidP="0068257A">
      <w:pPr>
        <w:numPr>
          <w:ilvl w:val="1"/>
          <w:numId w:val="9"/>
        </w:numPr>
        <w:spacing w:before="100" w:after="0" w:line="240" w:lineRule="auto"/>
        <w:ind w:left="1280"/>
        <w:jc w:val="both"/>
        <w:textAlignment w:val="baseline"/>
        <w:rPr>
          <w:rFonts w:ascii="Arial" w:eastAsia="Times New Roman" w:hAnsi="Arial" w:cs="Arial"/>
          <w:color w:val="000000"/>
          <w:lang w:eastAsia="es-CO"/>
        </w:rPr>
      </w:pPr>
      <w:r w:rsidRPr="0068257A">
        <w:rPr>
          <w:rFonts w:ascii="Calibri" w:eastAsia="Times New Roman" w:hAnsi="Calibri" w:cs="Calibri"/>
          <w:color w:val="000000"/>
          <w:lang w:eastAsia="es-CO"/>
        </w:rPr>
        <w:t xml:space="preserve">La </w:t>
      </w:r>
      <w:r w:rsidRPr="0068257A">
        <w:rPr>
          <w:rFonts w:ascii="Calibri" w:eastAsia="Times New Roman" w:hAnsi="Calibri" w:cs="Calibri"/>
          <w:b/>
          <w:bCs/>
          <w:color w:val="000000"/>
          <w:lang w:eastAsia="es-CO"/>
        </w:rPr>
        <w:t>mitad</w:t>
      </w:r>
      <w:r w:rsidRPr="0068257A">
        <w:rPr>
          <w:rFonts w:ascii="Calibri" w:eastAsia="Times New Roman" w:hAnsi="Calibri" w:cs="Calibri"/>
          <w:color w:val="000000"/>
          <w:lang w:eastAsia="es-CO"/>
        </w:rPr>
        <w:t xml:space="preserve"> de las Universidades cuentan con </w:t>
      </w:r>
      <w:r w:rsidRPr="0068257A">
        <w:rPr>
          <w:rFonts w:ascii="Calibri" w:eastAsia="Times New Roman" w:hAnsi="Calibri" w:cs="Calibri"/>
          <w:b/>
          <w:bCs/>
          <w:color w:val="000000"/>
          <w:lang w:eastAsia="es-CO"/>
        </w:rPr>
        <w:t>acceso a la base de datos del sistema transaccional</w:t>
      </w:r>
      <w:r w:rsidRPr="0068257A">
        <w:rPr>
          <w:rFonts w:ascii="Calibri" w:eastAsia="Times New Roman" w:hAnsi="Calibri" w:cs="Calibri"/>
          <w:color w:val="000000"/>
          <w:lang w:eastAsia="es-CO"/>
        </w:rPr>
        <w:t>.</w:t>
      </w:r>
    </w:p>
    <w:p w:rsidR="00F8578C" w:rsidRDefault="0068257A" w:rsidP="00F8578C">
      <w:pPr>
        <w:numPr>
          <w:ilvl w:val="1"/>
          <w:numId w:val="9"/>
        </w:numPr>
        <w:spacing w:before="100" w:after="0" w:line="240" w:lineRule="auto"/>
        <w:ind w:left="1280"/>
        <w:jc w:val="both"/>
        <w:textAlignment w:val="baseline"/>
        <w:rPr>
          <w:rFonts w:ascii="Arial" w:eastAsia="Times New Roman" w:hAnsi="Arial" w:cs="Arial"/>
          <w:color w:val="000000"/>
          <w:lang w:eastAsia="es-CO"/>
        </w:rPr>
      </w:pPr>
      <w:r w:rsidRPr="0068257A">
        <w:rPr>
          <w:rFonts w:ascii="Calibri" w:eastAsia="Times New Roman" w:hAnsi="Calibri" w:cs="Calibri"/>
          <w:color w:val="000000"/>
          <w:lang w:eastAsia="es-CO"/>
        </w:rPr>
        <w:t xml:space="preserve">El </w:t>
      </w:r>
      <w:r w:rsidRPr="0068257A">
        <w:rPr>
          <w:rFonts w:ascii="Calibri" w:eastAsia="Times New Roman" w:hAnsi="Calibri" w:cs="Calibri"/>
          <w:b/>
          <w:bCs/>
          <w:color w:val="000000"/>
          <w:lang w:eastAsia="es-CO"/>
        </w:rPr>
        <w:t>30%</w:t>
      </w:r>
      <w:r w:rsidRPr="0068257A">
        <w:rPr>
          <w:rFonts w:ascii="Calibri" w:eastAsia="Times New Roman" w:hAnsi="Calibri" w:cs="Calibri"/>
          <w:color w:val="000000"/>
          <w:lang w:eastAsia="es-CO"/>
        </w:rPr>
        <w:t xml:space="preserve"> Utiliza </w:t>
      </w:r>
      <w:r w:rsidRPr="0068257A">
        <w:rPr>
          <w:rFonts w:ascii="Calibri" w:eastAsia="Times New Roman" w:hAnsi="Calibri" w:cs="Calibri"/>
          <w:b/>
          <w:bCs/>
          <w:color w:val="000000"/>
          <w:lang w:eastAsia="es-CO"/>
        </w:rPr>
        <w:t>medios no tecnológicos.</w:t>
      </w:r>
    </w:p>
    <w:p w:rsidR="0068257A" w:rsidRPr="00AB2B08" w:rsidRDefault="0068257A" w:rsidP="008D374E">
      <w:pPr>
        <w:pStyle w:val="Prrafodelista"/>
        <w:numPr>
          <w:ilvl w:val="0"/>
          <w:numId w:val="11"/>
        </w:numPr>
        <w:spacing w:before="100" w:after="0" w:line="240" w:lineRule="auto"/>
        <w:jc w:val="both"/>
        <w:textAlignment w:val="baseline"/>
        <w:rPr>
          <w:rFonts w:ascii="Arial" w:eastAsia="Times New Roman" w:hAnsi="Arial" w:cs="Arial"/>
          <w:color w:val="000000"/>
          <w:lang w:eastAsia="es-CO"/>
        </w:rPr>
      </w:pPr>
      <w:r w:rsidRPr="008D374E">
        <w:rPr>
          <w:rFonts w:ascii="Calibri" w:eastAsia="Times New Roman" w:hAnsi="Calibri" w:cs="Calibri"/>
          <w:b/>
          <w:bCs/>
          <w:color w:val="000000"/>
          <w:lang w:eastAsia="es-CO"/>
        </w:rPr>
        <w:t xml:space="preserve">2 Universidades </w:t>
      </w:r>
      <w:r w:rsidRPr="008D374E">
        <w:rPr>
          <w:rFonts w:ascii="Calibri" w:eastAsia="Times New Roman" w:hAnsi="Calibri" w:cs="Calibri"/>
          <w:color w:val="000000"/>
          <w:lang w:eastAsia="es-CO"/>
        </w:rPr>
        <w:t xml:space="preserve">cuentan con una </w:t>
      </w:r>
      <w:r w:rsidRPr="008D374E">
        <w:rPr>
          <w:rFonts w:ascii="Calibri" w:eastAsia="Times New Roman" w:hAnsi="Calibri" w:cs="Calibri"/>
          <w:b/>
          <w:bCs/>
          <w:color w:val="000000"/>
          <w:lang w:eastAsia="es-CO"/>
        </w:rPr>
        <w:t>bodega de datos</w:t>
      </w:r>
      <w:r w:rsidRPr="008D374E">
        <w:rPr>
          <w:rFonts w:ascii="Calibri" w:eastAsia="Times New Roman" w:hAnsi="Calibri" w:cs="Calibri"/>
          <w:color w:val="000000"/>
          <w:lang w:eastAsia="es-CO"/>
        </w:rPr>
        <w:t>.</w:t>
      </w:r>
    </w:p>
    <w:p w:rsidR="00AB2B08" w:rsidRPr="00A3460C" w:rsidRDefault="00AB2B08" w:rsidP="00AB2B08">
      <w:pPr>
        <w:pStyle w:val="Prrafodelista"/>
        <w:spacing w:before="100" w:after="0" w:line="240" w:lineRule="auto"/>
        <w:ind w:left="5790"/>
        <w:jc w:val="both"/>
        <w:textAlignment w:val="baseline"/>
        <w:rPr>
          <w:rFonts w:ascii="Arial" w:eastAsia="Times New Roman" w:hAnsi="Arial" w:cs="Arial"/>
          <w:color w:val="000000"/>
          <w:lang w:eastAsia="es-CO"/>
        </w:rPr>
      </w:pPr>
    </w:p>
    <w:p w:rsidR="00A3460C" w:rsidRDefault="00F45E2F" w:rsidP="00A3460C">
      <w:pPr>
        <w:spacing w:before="100" w:after="0" w:line="240" w:lineRule="auto"/>
        <w:jc w:val="both"/>
        <w:textAlignment w:val="baseline"/>
        <w:rPr>
          <w:rFonts w:ascii="Calibri" w:hAnsi="Calibri" w:cs="Calibri"/>
          <w:b/>
          <w:bCs/>
          <w:color w:val="000000"/>
        </w:rPr>
      </w:pPr>
      <w:r w:rsidRPr="00F45E2F">
        <w:rPr>
          <w:rFonts w:ascii="Calibri" w:hAnsi="Calibri" w:cs="Calibri"/>
          <w:b/>
          <w:bCs/>
          <w:color w:val="000000"/>
        </w:rPr>
        <w:t>¿Qué herramientas de procesamiento de datos emplea para la gestión de la información cuantitativa/estadística a nivel institucional?</w:t>
      </w:r>
    </w:p>
    <w:p w:rsidR="00F05244" w:rsidRDefault="00F05244" w:rsidP="00A3460C">
      <w:pPr>
        <w:spacing w:before="100" w:after="0" w:line="240" w:lineRule="auto"/>
        <w:jc w:val="both"/>
        <w:textAlignment w:val="baseline"/>
        <w:rPr>
          <w:rFonts w:ascii="Calibri" w:hAnsi="Calibri" w:cs="Calibri"/>
          <w:b/>
          <w:bCs/>
          <w:color w:val="000000"/>
        </w:rPr>
      </w:pPr>
    </w:p>
    <w:p w:rsidR="00F45E2F" w:rsidRDefault="00F45E2F" w:rsidP="00A3460C">
      <w:pPr>
        <w:spacing w:before="100" w:after="0" w:line="240" w:lineRule="auto"/>
        <w:jc w:val="both"/>
        <w:textAlignment w:val="baseline"/>
        <w:rPr>
          <w:rFonts w:ascii="Arial" w:eastAsia="Times New Roman" w:hAnsi="Arial" w:cs="Arial"/>
          <w:color w:val="000000"/>
          <w:lang w:eastAsia="es-CO"/>
        </w:rPr>
      </w:pPr>
      <w:r>
        <w:rPr>
          <w:rFonts w:ascii="Arial" w:eastAsia="Times New Roman" w:hAnsi="Arial" w:cs="Arial"/>
          <w:noProof/>
          <w:color w:val="000000"/>
          <w:lang w:eastAsia="es-CO"/>
        </w:rPr>
        <w:drawing>
          <wp:inline distT="0" distB="0" distL="0" distR="0">
            <wp:extent cx="5600700" cy="10572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057275"/>
                    </a:xfrm>
                    <a:prstGeom prst="rect">
                      <a:avLst/>
                    </a:prstGeom>
                    <a:noFill/>
                    <a:ln>
                      <a:noFill/>
                    </a:ln>
                  </pic:spPr>
                </pic:pic>
              </a:graphicData>
            </a:graphic>
          </wp:inline>
        </w:drawing>
      </w:r>
    </w:p>
    <w:p w:rsidR="00F05244" w:rsidRDefault="00F05244" w:rsidP="00A3460C">
      <w:pPr>
        <w:spacing w:before="100" w:after="0" w:line="240" w:lineRule="auto"/>
        <w:jc w:val="both"/>
        <w:textAlignment w:val="baseline"/>
        <w:rPr>
          <w:rFonts w:ascii="Arial" w:eastAsia="Times New Roman" w:hAnsi="Arial" w:cs="Arial"/>
          <w:color w:val="000000"/>
          <w:lang w:eastAsia="es-CO"/>
        </w:rPr>
      </w:pPr>
    </w:p>
    <w:p w:rsidR="00F45E2F" w:rsidRPr="00F45E2F" w:rsidRDefault="00F45E2F" w:rsidP="00F45E2F">
      <w:pPr>
        <w:spacing w:after="0" w:line="240" w:lineRule="auto"/>
        <w:rPr>
          <w:rFonts w:ascii="Times New Roman" w:eastAsia="Times New Roman" w:hAnsi="Times New Roman" w:cs="Times New Roman"/>
          <w:lang w:eastAsia="es-CO"/>
        </w:rPr>
      </w:pPr>
      <w:r w:rsidRPr="00F45E2F">
        <w:rPr>
          <w:rFonts w:ascii="Calibri" w:eastAsia="Times New Roman" w:hAnsi="Calibri" w:cs="Calibri"/>
          <w:color w:val="000000"/>
          <w:lang w:eastAsia="es-CO"/>
        </w:rPr>
        <w:t xml:space="preserve">En la mayor proporción, se utilizan herramientas </w:t>
      </w:r>
      <w:r w:rsidRPr="00F45E2F">
        <w:rPr>
          <w:rFonts w:ascii="Calibri" w:eastAsia="Times New Roman" w:hAnsi="Calibri" w:cs="Calibri"/>
          <w:b/>
          <w:bCs/>
          <w:color w:val="000000"/>
          <w:lang w:eastAsia="es-CO"/>
        </w:rPr>
        <w:t>Ofimáticas</w:t>
      </w:r>
      <w:r w:rsidRPr="00F45E2F">
        <w:rPr>
          <w:rFonts w:ascii="Calibri" w:eastAsia="Times New Roman" w:hAnsi="Calibri" w:cs="Calibri"/>
          <w:color w:val="000000"/>
          <w:lang w:eastAsia="es-CO"/>
        </w:rPr>
        <w:t xml:space="preserve">. Adicional a estas, se destaca el mayor uso de </w:t>
      </w:r>
      <w:r w:rsidRPr="00F45E2F">
        <w:rPr>
          <w:rFonts w:ascii="Calibri" w:eastAsia="Times New Roman" w:hAnsi="Calibri" w:cs="Calibri"/>
          <w:b/>
          <w:bCs/>
          <w:color w:val="000000"/>
          <w:lang w:eastAsia="es-CO"/>
        </w:rPr>
        <w:t>Power BI para la visualización de datos</w:t>
      </w:r>
      <w:r w:rsidRPr="00F45E2F">
        <w:rPr>
          <w:rFonts w:ascii="Calibri" w:eastAsia="Times New Roman" w:hAnsi="Calibri" w:cs="Calibri"/>
          <w:color w:val="000000"/>
          <w:lang w:eastAsia="es-CO"/>
        </w:rPr>
        <w:t xml:space="preserve">, El uso del </w:t>
      </w:r>
      <w:r w:rsidRPr="00F45E2F">
        <w:rPr>
          <w:rFonts w:ascii="Calibri" w:eastAsia="Times New Roman" w:hAnsi="Calibri" w:cs="Calibri"/>
          <w:b/>
          <w:bCs/>
          <w:color w:val="000000"/>
          <w:lang w:eastAsia="es-CO"/>
        </w:rPr>
        <w:t>Lenguaje R y Python para el procesamiento de datos.</w:t>
      </w:r>
    </w:p>
    <w:p w:rsidR="00F45E2F" w:rsidRPr="00F45E2F" w:rsidRDefault="00F45E2F" w:rsidP="00F45E2F">
      <w:pPr>
        <w:spacing w:before="100" w:after="0" w:line="240" w:lineRule="auto"/>
        <w:jc w:val="both"/>
        <w:textAlignment w:val="baseline"/>
        <w:rPr>
          <w:rFonts w:ascii="Arial" w:eastAsia="Times New Roman" w:hAnsi="Arial" w:cs="Arial"/>
          <w:color w:val="000000"/>
          <w:lang w:eastAsia="es-CO"/>
        </w:rPr>
      </w:pPr>
      <w:r w:rsidRPr="00F45E2F">
        <w:rPr>
          <w:rFonts w:ascii="Times New Roman" w:eastAsia="Times New Roman" w:hAnsi="Times New Roman" w:cs="Times New Roman"/>
          <w:lang w:eastAsia="es-CO"/>
        </w:rPr>
        <w:br/>
      </w:r>
      <w:r w:rsidRPr="00F45E2F">
        <w:rPr>
          <w:rFonts w:ascii="Calibri" w:eastAsia="Times New Roman" w:hAnsi="Calibri" w:cs="Calibri"/>
          <w:color w:val="000000"/>
          <w:lang w:eastAsia="es-CO"/>
        </w:rPr>
        <w:t xml:space="preserve">De igual manera, se resalta el uso de </w:t>
      </w:r>
      <w:r w:rsidRPr="00F45E2F">
        <w:rPr>
          <w:rFonts w:ascii="Calibri" w:eastAsia="Times New Roman" w:hAnsi="Calibri" w:cs="Calibri"/>
          <w:b/>
          <w:bCs/>
          <w:color w:val="000000"/>
          <w:lang w:eastAsia="es-CO"/>
        </w:rPr>
        <w:t xml:space="preserve">software propio </w:t>
      </w:r>
      <w:r w:rsidRPr="00F45E2F">
        <w:rPr>
          <w:rFonts w:ascii="Calibri" w:eastAsia="Times New Roman" w:hAnsi="Calibri" w:cs="Calibri"/>
          <w:color w:val="000000"/>
          <w:lang w:eastAsia="es-CO"/>
        </w:rPr>
        <w:t>en algunas universidades.</w:t>
      </w:r>
    </w:p>
    <w:p w:rsidR="005705C8" w:rsidRDefault="005705C8" w:rsidP="00414F7F">
      <w:pPr>
        <w:rPr>
          <w:rFonts w:ascii="Calibri" w:hAnsi="Calibri" w:cs="Calibri"/>
          <w:color w:val="000000"/>
        </w:rPr>
      </w:pPr>
    </w:p>
    <w:p w:rsidR="00F05244" w:rsidRDefault="00F05244" w:rsidP="00414F7F">
      <w:pPr>
        <w:rPr>
          <w:rFonts w:ascii="Calibri" w:hAnsi="Calibri" w:cs="Calibri"/>
          <w:b/>
          <w:color w:val="000000"/>
        </w:rPr>
      </w:pPr>
    </w:p>
    <w:p w:rsidR="00F05244" w:rsidRDefault="00F05244" w:rsidP="00414F7F">
      <w:pPr>
        <w:rPr>
          <w:rFonts w:ascii="Calibri" w:hAnsi="Calibri" w:cs="Calibri"/>
          <w:b/>
          <w:color w:val="000000"/>
        </w:rPr>
      </w:pPr>
    </w:p>
    <w:p w:rsidR="00F05244" w:rsidRDefault="00F05244" w:rsidP="00414F7F">
      <w:pPr>
        <w:rPr>
          <w:rFonts w:ascii="Calibri" w:hAnsi="Calibri" w:cs="Calibri"/>
          <w:b/>
          <w:color w:val="000000"/>
        </w:rPr>
      </w:pPr>
    </w:p>
    <w:p w:rsidR="00F05244" w:rsidRDefault="00F05244" w:rsidP="00414F7F">
      <w:pPr>
        <w:rPr>
          <w:rFonts w:ascii="Calibri" w:hAnsi="Calibri" w:cs="Calibri"/>
          <w:b/>
          <w:color w:val="000000"/>
        </w:rPr>
      </w:pPr>
    </w:p>
    <w:p w:rsidR="00F05244" w:rsidRDefault="00F05244" w:rsidP="00414F7F">
      <w:pPr>
        <w:rPr>
          <w:rFonts w:ascii="Calibri" w:hAnsi="Calibri" w:cs="Calibri"/>
          <w:b/>
          <w:color w:val="000000"/>
        </w:rPr>
      </w:pPr>
    </w:p>
    <w:p w:rsidR="00F05244" w:rsidRDefault="00F05244" w:rsidP="00414F7F">
      <w:pPr>
        <w:rPr>
          <w:rFonts w:ascii="Calibri" w:hAnsi="Calibri" w:cs="Calibri"/>
          <w:b/>
          <w:color w:val="000000"/>
        </w:rPr>
      </w:pPr>
    </w:p>
    <w:p w:rsidR="00F05244" w:rsidRDefault="00F05244" w:rsidP="00414F7F">
      <w:pPr>
        <w:rPr>
          <w:rFonts w:ascii="Calibri" w:hAnsi="Calibri" w:cs="Calibri"/>
          <w:b/>
          <w:color w:val="000000"/>
        </w:rPr>
      </w:pPr>
    </w:p>
    <w:p w:rsidR="00F05244" w:rsidRDefault="00F05244" w:rsidP="00414F7F">
      <w:pPr>
        <w:rPr>
          <w:rFonts w:ascii="Calibri" w:hAnsi="Calibri" w:cs="Calibri"/>
          <w:b/>
          <w:color w:val="000000"/>
        </w:rPr>
      </w:pPr>
    </w:p>
    <w:p w:rsidR="00F45E2F" w:rsidRDefault="008B5EB3" w:rsidP="00414F7F">
      <w:pPr>
        <w:rPr>
          <w:rFonts w:ascii="Calibri" w:hAnsi="Calibri" w:cs="Calibri"/>
          <w:b/>
          <w:color w:val="000000"/>
        </w:rPr>
      </w:pPr>
      <w:r w:rsidRPr="008B5EB3">
        <w:rPr>
          <w:rFonts w:ascii="Calibri" w:hAnsi="Calibri" w:cs="Calibri"/>
          <w:b/>
          <w:color w:val="000000"/>
        </w:rPr>
        <w:lastRenderedPageBreak/>
        <w:t>RECURSOS HUMANOS Y FINANCIEROS</w:t>
      </w:r>
      <w:r>
        <w:rPr>
          <w:rFonts w:ascii="Calibri" w:hAnsi="Calibri" w:cs="Calibri"/>
          <w:b/>
          <w:color w:val="000000"/>
        </w:rPr>
        <w:t>.</w:t>
      </w:r>
    </w:p>
    <w:p w:rsidR="008B5EB3" w:rsidRDefault="005537CE" w:rsidP="00414F7F">
      <w:pPr>
        <w:rPr>
          <w:rFonts w:ascii="Calibri" w:hAnsi="Calibri" w:cs="Calibri"/>
          <w:b/>
          <w:bCs/>
          <w:color w:val="000000"/>
        </w:rPr>
      </w:pPr>
      <w:r w:rsidRPr="005537CE">
        <w:rPr>
          <w:rFonts w:ascii="Calibri" w:hAnsi="Calibri" w:cs="Calibri"/>
          <w:b/>
          <w:bCs/>
          <w:color w:val="000000"/>
        </w:rPr>
        <w:t>¿Cuál es la cantidad de personas que se dedica exclusivamente a la gestión de datos y producción de información cuantitativa para uso institucional?</w:t>
      </w:r>
    </w:p>
    <w:p w:rsidR="005537CE" w:rsidRPr="00DB598D" w:rsidRDefault="005537CE" w:rsidP="008A0D64">
      <w:pPr>
        <w:pStyle w:val="NormalWeb"/>
        <w:spacing w:before="0" w:beforeAutospacing="0" w:after="0" w:afterAutospacing="0"/>
        <w:ind w:left="5664"/>
        <w:jc w:val="both"/>
        <w:rPr>
          <w:sz w:val="22"/>
          <w:szCs w:val="22"/>
        </w:rPr>
      </w:pPr>
      <w:r>
        <w:rPr>
          <w:rFonts w:ascii="Calibri" w:hAnsi="Calibri" w:cs="Calibri"/>
          <w:b/>
          <w:noProof/>
          <w:color w:val="000000"/>
        </w:rPr>
        <w:drawing>
          <wp:anchor distT="0" distB="0" distL="114300" distR="114300" simplePos="0" relativeHeight="251661312" behindDoc="0" locked="0" layoutInCell="1" allowOverlap="1">
            <wp:simplePos x="0" y="0"/>
            <wp:positionH relativeFrom="margin">
              <wp:align>left</wp:align>
            </wp:positionH>
            <wp:positionV relativeFrom="paragraph">
              <wp:posOffset>191770</wp:posOffset>
            </wp:positionV>
            <wp:extent cx="3254375" cy="1323975"/>
            <wp:effectExtent l="0" t="0" r="317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43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98D" w:rsidRPr="00DB598D">
        <w:rPr>
          <w:rFonts w:ascii="Calibri" w:hAnsi="Calibri" w:cs="Calibri"/>
          <w:color w:val="000000"/>
          <w:sz w:val="22"/>
          <w:szCs w:val="22"/>
        </w:rPr>
        <w:t xml:space="preserve">Para esta pregunta, se encontró que la </w:t>
      </w:r>
      <w:r w:rsidR="00DB598D" w:rsidRPr="00DB598D">
        <w:rPr>
          <w:rFonts w:ascii="Calibri" w:hAnsi="Calibri" w:cs="Calibri"/>
          <w:b/>
          <w:bCs/>
          <w:color w:val="000000"/>
          <w:sz w:val="22"/>
          <w:szCs w:val="22"/>
        </w:rPr>
        <w:t xml:space="preserve">mayor proporción de Universidades cuenta con un equipo entre 2 y 5 personas </w:t>
      </w:r>
      <w:r w:rsidR="00DB598D" w:rsidRPr="00DB598D">
        <w:rPr>
          <w:rFonts w:ascii="Calibri" w:hAnsi="Calibri" w:cs="Calibri"/>
          <w:color w:val="000000"/>
          <w:sz w:val="22"/>
          <w:szCs w:val="22"/>
        </w:rPr>
        <w:t xml:space="preserve">para la gestión de datos, seguido por </w:t>
      </w:r>
      <w:r w:rsidR="00DB598D" w:rsidRPr="00DB598D">
        <w:rPr>
          <w:rFonts w:ascii="Calibri" w:hAnsi="Calibri" w:cs="Calibri"/>
          <w:b/>
          <w:bCs/>
          <w:color w:val="000000"/>
          <w:sz w:val="22"/>
          <w:szCs w:val="22"/>
        </w:rPr>
        <w:t>universidades que cuentan con 1 persona para este fin</w:t>
      </w:r>
      <w:r w:rsidR="00DB598D" w:rsidRPr="00DB598D">
        <w:rPr>
          <w:rFonts w:ascii="Calibri" w:hAnsi="Calibri" w:cs="Calibri"/>
          <w:color w:val="000000"/>
          <w:sz w:val="22"/>
          <w:szCs w:val="22"/>
        </w:rPr>
        <w:t>.</w:t>
      </w:r>
      <w:r w:rsidR="00DB598D" w:rsidRPr="00DB598D">
        <w:rPr>
          <w:sz w:val="22"/>
          <w:szCs w:val="22"/>
        </w:rPr>
        <w:br/>
      </w:r>
      <w:r w:rsidR="00DB598D" w:rsidRPr="00DB598D">
        <w:rPr>
          <w:rFonts w:ascii="Calibri" w:hAnsi="Calibri" w:cs="Calibri"/>
          <w:color w:val="000000"/>
          <w:sz w:val="22"/>
          <w:szCs w:val="22"/>
        </w:rPr>
        <w:t xml:space="preserve">Adicionalmente se encontró que </w:t>
      </w:r>
      <w:r w:rsidR="00DB598D">
        <w:rPr>
          <w:rFonts w:ascii="Calibri" w:hAnsi="Calibri" w:cs="Calibri"/>
          <w:b/>
          <w:bCs/>
          <w:color w:val="000000"/>
          <w:sz w:val="22"/>
          <w:szCs w:val="22"/>
        </w:rPr>
        <w:t xml:space="preserve">3 Universidades no cuentan con </w:t>
      </w:r>
      <w:r w:rsidR="00DB598D" w:rsidRPr="00DB598D">
        <w:rPr>
          <w:rFonts w:ascii="Calibri" w:hAnsi="Calibri" w:cs="Calibri"/>
          <w:b/>
          <w:bCs/>
          <w:color w:val="000000"/>
          <w:sz w:val="22"/>
          <w:szCs w:val="22"/>
        </w:rPr>
        <w:t>personal</w:t>
      </w:r>
      <w:r w:rsidR="00DB598D" w:rsidRPr="00DB598D">
        <w:rPr>
          <w:rFonts w:ascii="Calibri" w:hAnsi="Calibri" w:cs="Calibri"/>
          <w:color w:val="000000"/>
          <w:sz w:val="22"/>
          <w:szCs w:val="22"/>
        </w:rPr>
        <w:t xml:space="preserve"> para esta gestión.</w:t>
      </w:r>
    </w:p>
    <w:p w:rsidR="000241A8" w:rsidRDefault="000241A8" w:rsidP="00414F7F">
      <w:pPr>
        <w:rPr>
          <w:rFonts w:ascii="Calibri" w:hAnsi="Calibri" w:cs="Calibri"/>
          <w:color w:val="000000"/>
        </w:rPr>
      </w:pPr>
    </w:p>
    <w:p w:rsidR="00F2438A" w:rsidRDefault="00F2438A" w:rsidP="00F2438A">
      <w:pPr>
        <w:spacing w:after="0" w:line="240" w:lineRule="auto"/>
        <w:rPr>
          <w:rFonts w:ascii="Calibri" w:eastAsia="Times New Roman" w:hAnsi="Calibri" w:cs="Calibri"/>
          <w:b/>
          <w:bCs/>
          <w:color w:val="000000"/>
          <w:lang w:eastAsia="es-CO"/>
        </w:rPr>
      </w:pPr>
      <w:r w:rsidRPr="00F2438A">
        <w:rPr>
          <w:rFonts w:ascii="Calibri" w:eastAsia="Times New Roman" w:hAnsi="Calibri" w:cs="Calibri"/>
          <w:b/>
          <w:bCs/>
          <w:color w:val="000000"/>
          <w:lang w:eastAsia="es-CO"/>
        </w:rPr>
        <w:t>¿Considera que la cantidad de personas que se dedica exclusivamente a la gestión de datos y producción de información cuantitativa para uso institucional es suficiente para cubrir las necesidades institucionales?</w:t>
      </w:r>
    </w:p>
    <w:p w:rsidR="00F2438A" w:rsidRDefault="00F2438A" w:rsidP="00F2438A">
      <w:pPr>
        <w:spacing w:after="0" w:line="240" w:lineRule="auto"/>
        <w:rPr>
          <w:rFonts w:ascii="Calibri" w:eastAsia="Times New Roman" w:hAnsi="Calibri" w:cs="Calibri"/>
          <w:b/>
          <w:bCs/>
          <w:color w:val="000000"/>
          <w:lang w:eastAsia="es-CO"/>
        </w:rPr>
      </w:pPr>
    </w:p>
    <w:p w:rsidR="00F2438A" w:rsidRDefault="00F2438A" w:rsidP="00F2438A">
      <w:pPr>
        <w:spacing w:after="0" w:line="240" w:lineRule="auto"/>
        <w:rPr>
          <w:rFonts w:ascii="Calibri" w:hAnsi="Calibri" w:cs="Calibri"/>
          <w:color w:val="000000"/>
        </w:rPr>
      </w:pPr>
      <w:r>
        <w:rPr>
          <w:rFonts w:ascii="Times New Roman" w:eastAsia="Times New Roman" w:hAnsi="Times New Roman" w:cs="Times New Roman"/>
          <w:noProof/>
          <w:lang w:eastAsia="es-CO"/>
        </w:rPr>
        <w:drawing>
          <wp:anchor distT="0" distB="0" distL="114300" distR="114300" simplePos="0" relativeHeight="251662336" behindDoc="0" locked="0" layoutInCell="1" allowOverlap="1">
            <wp:simplePos x="0" y="0"/>
            <wp:positionH relativeFrom="column">
              <wp:posOffset>-3810</wp:posOffset>
            </wp:positionH>
            <wp:positionV relativeFrom="paragraph">
              <wp:posOffset>4445</wp:posOffset>
            </wp:positionV>
            <wp:extent cx="3038475" cy="165735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1657350"/>
                    </a:xfrm>
                    <a:prstGeom prst="rect">
                      <a:avLst/>
                    </a:prstGeom>
                    <a:noFill/>
                    <a:ln>
                      <a:noFill/>
                    </a:ln>
                  </pic:spPr>
                </pic:pic>
              </a:graphicData>
            </a:graphic>
          </wp:anchor>
        </w:drawing>
      </w:r>
    </w:p>
    <w:p w:rsidR="00F2438A" w:rsidRDefault="00F2438A" w:rsidP="00F2438A">
      <w:pPr>
        <w:spacing w:after="0" w:line="240" w:lineRule="auto"/>
        <w:rPr>
          <w:rFonts w:ascii="Calibri" w:hAnsi="Calibri" w:cs="Calibri"/>
          <w:color w:val="000000"/>
        </w:rPr>
      </w:pPr>
    </w:p>
    <w:p w:rsidR="00F2438A" w:rsidRDefault="00F2438A" w:rsidP="00F2438A">
      <w:pPr>
        <w:spacing w:after="0" w:line="240" w:lineRule="auto"/>
        <w:rPr>
          <w:rFonts w:ascii="Calibri" w:hAnsi="Calibri" w:cs="Calibri"/>
          <w:color w:val="000000"/>
        </w:rPr>
      </w:pPr>
    </w:p>
    <w:p w:rsidR="00F2438A" w:rsidRPr="00F2438A" w:rsidRDefault="00F2438A" w:rsidP="00F2438A">
      <w:pPr>
        <w:spacing w:after="0" w:line="240" w:lineRule="auto"/>
        <w:rPr>
          <w:rFonts w:ascii="Times New Roman" w:eastAsia="Times New Roman" w:hAnsi="Times New Roman" w:cs="Times New Roman"/>
          <w:lang w:eastAsia="es-CO"/>
        </w:rPr>
      </w:pPr>
      <w:r w:rsidRPr="00F2438A">
        <w:rPr>
          <w:rFonts w:ascii="Calibri" w:hAnsi="Calibri" w:cs="Calibri"/>
          <w:color w:val="000000"/>
        </w:rPr>
        <w:t>En 27 de</w:t>
      </w:r>
      <w:r w:rsidR="00BA5562">
        <w:rPr>
          <w:rFonts w:ascii="Calibri" w:hAnsi="Calibri" w:cs="Calibri"/>
          <w:color w:val="000000"/>
        </w:rPr>
        <w:t xml:space="preserve"> las 30 Universidades consultada</w:t>
      </w:r>
      <w:r w:rsidRPr="00F2438A">
        <w:rPr>
          <w:rFonts w:ascii="Calibri" w:hAnsi="Calibri" w:cs="Calibri"/>
          <w:color w:val="000000"/>
        </w:rPr>
        <w:t xml:space="preserve">s </w:t>
      </w:r>
      <w:r w:rsidRPr="00F2438A">
        <w:rPr>
          <w:rFonts w:ascii="Calibri" w:hAnsi="Calibri" w:cs="Calibri"/>
          <w:b/>
          <w:bCs/>
          <w:color w:val="000000"/>
        </w:rPr>
        <w:t>se considera que el personal dedicada a la labor de gestión de datos no es suficiente</w:t>
      </w:r>
      <w:r w:rsidRPr="00F2438A">
        <w:rPr>
          <w:rFonts w:ascii="Calibri" w:hAnsi="Calibri" w:cs="Calibri"/>
          <w:color w:val="000000"/>
        </w:rPr>
        <w:t>.</w:t>
      </w:r>
    </w:p>
    <w:p w:rsidR="000241A8" w:rsidRDefault="000241A8" w:rsidP="00414F7F">
      <w:pPr>
        <w:rPr>
          <w:b/>
        </w:rPr>
      </w:pPr>
    </w:p>
    <w:p w:rsidR="00BA5562" w:rsidRDefault="00BA5562" w:rsidP="00414F7F">
      <w:pPr>
        <w:rPr>
          <w:b/>
        </w:rPr>
      </w:pPr>
    </w:p>
    <w:p w:rsidR="00037501" w:rsidRDefault="00037501" w:rsidP="00414F7F">
      <w:pPr>
        <w:rPr>
          <w:rFonts w:ascii="Calibri" w:hAnsi="Calibri" w:cs="Calibri"/>
          <w:b/>
          <w:bCs/>
          <w:color w:val="000000"/>
        </w:rPr>
      </w:pPr>
    </w:p>
    <w:p w:rsidR="00BA5562" w:rsidRDefault="003D2A9F" w:rsidP="00414F7F">
      <w:pPr>
        <w:rPr>
          <w:rFonts w:ascii="Calibri" w:hAnsi="Calibri" w:cs="Calibri"/>
          <w:b/>
          <w:bCs/>
          <w:color w:val="000000"/>
        </w:rPr>
      </w:pPr>
      <w:r w:rsidRPr="003D2A9F">
        <w:rPr>
          <w:rFonts w:ascii="Calibri" w:hAnsi="Calibri" w:cs="Calibri"/>
          <w:b/>
          <w:bCs/>
          <w:color w:val="000000"/>
        </w:rPr>
        <w:t>¿La Institución dispone de recursos financieros para la gestión de datos y producción de información cuantitativa para uso institucional? (Múltiple respuesta)</w:t>
      </w:r>
      <w:r>
        <w:rPr>
          <w:rFonts w:ascii="Calibri" w:hAnsi="Calibri" w:cs="Calibri"/>
          <w:b/>
          <w:bCs/>
          <w:color w:val="000000"/>
        </w:rPr>
        <w:t>.</w:t>
      </w:r>
    </w:p>
    <w:p w:rsidR="00037501" w:rsidRDefault="00037501" w:rsidP="00037501">
      <w:pPr>
        <w:pStyle w:val="NormalWeb"/>
        <w:spacing w:before="0" w:beforeAutospacing="0" w:after="0" w:afterAutospacing="0"/>
        <w:jc w:val="both"/>
        <w:rPr>
          <w:b/>
        </w:rPr>
      </w:pPr>
      <w:r>
        <w:rPr>
          <w:b/>
          <w:noProof/>
        </w:rPr>
        <w:drawing>
          <wp:anchor distT="0" distB="0" distL="114300" distR="114300" simplePos="0" relativeHeight="251663360" behindDoc="0" locked="0" layoutInCell="1" allowOverlap="1">
            <wp:simplePos x="0" y="0"/>
            <wp:positionH relativeFrom="margin">
              <wp:align>left</wp:align>
            </wp:positionH>
            <wp:positionV relativeFrom="paragraph">
              <wp:posOffset>113665</wp:posOffset>
            </wp:positionV>
            <wp:extent cx="2641600" cy="2209800"/>
            <wp:effectExtent l="0" t="0" r="635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16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7501" w:rsidRDefault="00037501" w:rsidP="00037501">
      <w:pPr>
        <w:pStyle w:val="NormalWeb"/>
        <w:spacing w:before="0" w:beforeAutospacing="0" w:after="0" w:afterAutospacing="0"/>
        <w:jc w:val="both"/>
        <w:rPr>
          <w:b/>
        </w:rPr>
      </w:pPr>
    </w:p>
    <w:p w:rsidR="00037501" w:rsidRPr="00037501" w:rsidRDefault="00037501" w:rsidP="00037501">
      <w:pPr>
        <w:pStyle w:val="NormalWeb"/>
        <w:spacing w:before="0" w:beforeAutospacing="0" w:after="0" w:afterAutospacing="0"/>
        <w:jc w:val="both"/>
        <w:rPr>
          <w:sz w:val="22"/>
          <w:szCs w:val="22"/>
        </w:rPr>
      </w:pPr>
      <w:r w:rsidRPr="00037501">
        <w:rPr>
          <w:rFonts w:ascii="Calibri" w:hAnsi="Calibri" w:cs="Calibri"/>
          <w:color w:val="000000"/>
          <w:sz w:val="22"/>
          <w:szCs w:val="22"/>
        </w:rPr>
        <w:t>Frente al Origen de los recursos, la mayor parte de las Universidades cuenta con recursos de funcionamiento y/o inversión.</w:t>
      </w:r>
    </w:p>
    <w:p w:rsidR="00037501" w:rsidRPr="00037501" w:rsidRDefault="00037501" w:rsidP="00037501">
      <w:pPr>
        <w:spacing w:before="200" w:after="0" w:line="240" w:lineRule="auto"/>
        <w:jc w:val="both"/>
        <w:rPr>
          <w:rFonts w:ascii="Times New Roman" w:eastAsia="Times New Roman" w:hAnsi="Times New Roman" w:cs="Times New Roman"/>
          <w:lang w:eastAsia="es-CO"/>
        </w:rPr>
      </w:pPr>
      <w:r w:rsidRPr="00037501">
        <w:rPr>
          <w:rFonts w:ascii="Calibri" w:eastAsia="Times New Roman" w:hAnsi="Calibri" w:cs="Calibri"/>
          <w:color w:val="000000"/>
          <w:lang w:eastAsia="es-CO"/>
        </w:rPr>
        <w:t>Sin embargo, llama la atención que 10 Universidades manifestaron no contar con recursos para la gestión estadística.</w:t>
      </w:r>
    </w:p>
    <w:p w:rsidR="00037501" w:rsidRPr="00037501" w:rsidRDefault="00037501" w:rsidP="00037501">
      <w:pPr>
        <w:pStyle w:val="NormalWeb"/>
        <w:spacing w:before="0" w:beforeAutospacing="0" w:after="0" w:afterAutospacing="0"/>
        <w:jc w:val="both"/>
        <w:rPr>
          <w:sz w:val="22"/>
          <w:szCs w:val="22"/>
        </w:rPr>
      </w:pPr>
    </w:p>
    <w:p w:rsidR="003D2A9F" w:rsidRDefault="003D2A9F" w:rsidP="00414F7F">
      <w:pPr>
        <w:rPr>
          <w:b/>
        </w:rPr>
      </w:pPr>
    </w:p>
    <w:p w:rsidR="00037501" w:rsidRDefault="00037501" w:rsidP="00414F7F">
      <w:pPr>
        <w:rPr>
          <w:b/>
        </w:rPr>
      </w:pPr>
    </w:p>
    <w:p w:rsidR="008704D8" w:rsidRDefault="008704D8" w:rsidP="00414F7F">
      <w:pPr>
        <w:rPr>
          <w:b/>
        </w:rPr>
      </w:pPr>
    </w:p>
    <w:p w:rsidR="00BE233C" w:rsidRDefault="00BE233C" w:rsidP="00414F7F">
      <w:pPr>
        <w:rPr>
          <w:b/>
        </w:rPr>
      </w:pPr>
      <w:r>
        <w:rPr>
          <w:b/>
        </w:rPr>
        <w:lastRenderedPageBreak/>
        <w:t>ALCANCE</w:t>
      </w:r>
    </w:p>
    <w:p w:rsidR="007F5FC2" w:rsidRDefault="00BE233C" w:rsidP="00414F7F">
      <w:pPr>
        <w:rPr>
          <w:rFonts w:ascii="Calibri" w:hAnsi="Calibri" w:cs="Calibri"/>
          <w:b/>
          <w:bCs/>
          <w:color w:val="000000"/>
        </w:rPr>
      </w:pPr>
      <w:r w:rsidRPr="00BE233C">
        <w:rPr>
          <w:rFonts w:ascii="Calibri" w:hAnsi="Calibri" w:cs="Calibri"/>
          <w:b/>
          <w:bCs/>
          <w:color w:val="000000"/>
        </w:rPr>
        <w:t>¿Con cuáles propósitos se gestiona la información estadística en la universidad?</w:t>
      </w:r>
    </w:p>
    <w:p w:rsidR="00BE233C" w:rsidRDefault="00BE233C" w:rsidP="00414F7F">
      <w:pPr>
        <w:rPr>
          <w:b/>
        </w:rPr>
      </w:pPr>
      <w:r>
        <w:rPr>
          <w:b/>
          <w:noProof/>
          <w:lang w:eastAsia="es-CO"/>
        </w:rPr>
        <w:drawing>
          <wp:inline distT="0" distB="0" distL="0" distR="0">
            <wp:extent cx="5524500" cy="1733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1733550"/>
                    </a:xfrm>
                    <a:prstGeom prst="rect">
                      <a:avLst/>
                    </a:prstGeom>
                    <a:noFill/>
                    <a:ln>
                      <a:noFill/>
                    </a:ln>
                  </pic:spPr>
                </pic:pic>
              </a:graphicData>
            </a:graphic>
          </wp:inline>
        </w:drawing>
      </w:r>
    </w:p>
    <w:p w:rsidR="007F5FC2" w:rsidRDefault="007F5FC2" w:rsidP="00414F7F">
      <w:pPr>
        <w:rPr>
          <w:b/>
        </w:rPr>
      </w:pPr>
    </w:p>
    <w:p w:rsidR="00BE233C" w:rsidRDefault="00BE233C" w:rsidP="00BE233C">
      <w:pPr>
        <w:spacing w:after="0" w:line="240" w:lineRule="auto"/>
        <w:rPr>
          <w:rFonts w:ascii="Calibri" w:eastAsia="Times New Roman" w:hAnsi="Calibri" w:cs="Calibri"/>
          <w:color w:val="000000"/>
          <w:lang w:eastAsia="es-CO"/>
        </w:rPr>
      </w:pPr>
      <w:r w:rsidRPr="00BE233C">
        <w:rPr>
          <w:rFonts w:ascii="Calibri" w:eastAsia="Times New Roman" w:hAnsi="Calibri" w:cs="Calibri"/>
          <w:color w:val="000000"/>
          <w:lang w:eastAsia="es-CO"/>
        </w:rPr>
        <w:t>Frente a los alcances, las categorías con mayor calificación fueron:</w:t>
      </w:r>
    </w:p>
    <w:p w:rsidR="00026683" w:rsidRPr="00BE233C" w:rsidRDefault="00026683" w:rsidP="00BE233C">
      <w:pPr>
        <w:spacing w:after="0" w:line="240" w:lineRule="auto"/>
        <w:rPr>
          <w:rFonts w:ascii="Times New Roman" w:eastAsia="Times New Roman" w:hAnsi="Times New Roman" w:cs="Times New Roman"/>
          <w:lang w:eastAsia="es-CO"/>
        </w:rPr>
      </w:pPr>
    </w:p>
    <w:p w:rsidR="00BE233C" w:rsidRPr="00026683" w:rsidRDefault="00BE233C" w:rsidP="00026683">
      <w:pPr>
        <w:pStyle w:val="Prrafodelista"/>
        <w:numPr>
          <w:ilvl w:val="0"/>
          <w:numId w:val="7"/>
        </w:numPr>
        <w:spacing w:after="0" w:line="240" w:lineRule="auto"/>
        <w:textAlignment w:val="baseline"/>
        <w:rPr>
          <w:rFonts w:ascii="Calibri" w:eastAsia="Times New Roman" w:hAnsi="Calibri" w:cs="Calibri"/>
          <w:bCs/>
          <w:color w:val="000000"/>
          <w:lang w:eastAsia="es-CO"/>
        </w:rPr>
      </w:pPr>
      <w:r w:rsidRPr="00026683">
        <w:rPr>
          <w:rFonts w:ascii="Calibri" w:eastAsia="Times New Roman" w:hAnsi="Calibri" w:cs="Calibri"/>
          <w:bCs/>
          <w:color w:val="000000"/>
          <w:lang w:eastAsia="es-CO"/>
        </w:rPr>
        <w:t>Generación de estadísticas e indicadores.</w:t>
      </w:r>
    </w:p>
    <w:p w:rsidR="00BE233C" w:rsidRPr="00BE233C" w:rsidRDefault="00BE233C" w:rsidP="00026683">
      <w:pPr>
        <w:pStyle w:val="Prrafodelista"/>
        <w:numPr>
          <w:ilvl w:val="0"/>
          <w:numId w:val="7"/>
        </w:numPr>
        <w:spacing w:after="0" w:line="240" w:lineRule="auto"/>
        <w:textAlignment w:val="baseline"/>
        <w:rPr>
          <w:rFonts w:ascii="Calibri" w:eastAsia="Times New Roman" w:hAnsi="Calibri" w:cs="Calibri"/>
          <w:bCs/>
          <w:color w:val="000000"/>
          <w:lang w:eastAsia="es-CO"/>
        </w:rPr>
      </w:pPr>
      <w:r w:rsidRPr="00BE233C">
        <w:rPr>
          <w:rFonts w:ascii="Calibri" w:eastAsia="Times New Roman" w:hAnsi="Calibri" w:cs="Calibri"/>
          <w:bCs/>
          <w:color w:val="000000"/>
          <w:lang w:eastAsia="es-CO"/>
        </w:rPr>
        <w:t>Procesos de autoevaluación institucional y/o programas.</w:t>
      </w:r>
    </w:p>
    <w:p w:rsidR="00BE233C" w:rsidRPr="00BE233C" w:rsidRDefault="00BE233C" w:rsidP="00026683">
      <w:pPr>
        <w:pStyle w:val="Prrafodelista"/>
        <w:numPr>
          <w:ilvl w:val="0"/>
          <w:numId w:val="7"/>
        </w:numPr>
        <w:spacing w:after="0" w:line="240" w:lineRule="auto"/>
        <w:textAlignment w:val="baseline"/>
        <w:rPr>
          <w:rFonts w:ascii="Calibri" w:eastAsia="Times New Roman" w:hAnsi="Calibri" w:cs="Calibri"/>
          <w:bCs/>
          <w:color w:val="000000"/>
          <w:lang w:eastAsia="es-CO"/>
        </w:rPr>
      </w:pPr>
      <w:r w:rsidRPr="00BE233C">
        <w:rPr>
          <w:rFonts w:ascii="Calibri" w:eastAsia="Times New Roman" w:hAnsi="Calibri" w:cs="Calibri"/>
          <w:bCs/>
          <w:color w:val="000000"/>
          <w:lang w:eastAsia="es-CO"/>
        </w:rPr>
        <w:t>Gestión Administrativa.</w:t>
      </w:r>
    </w:p>
    <w:p w:rsidR="00BE233C" w:rsidRPr="00BE233C" w:rsidRDefault="00BE233C" w:rsidP="00026683">
      <w:pPr>
        <w:pStyle w:val="Prrafodelista"/>
        <w:numPr>
          <w:ilvl w:val="0"/>
          <w:numId w:val="7"/>
        </w:numPr>
        <w:spacing w:after="0" w:line="240" w:lineRule="auto"/>
        <w:textAlignment w:val="baseline"/>
        <w:rPr>
          <w:rFonts w:ascii="Calibri" w:eastAsia="Times New Roman" w:hAnsi="Calibri" w:cs="Calibri"/>
          <w:bCs/>
          <w:color w:val="000000"/>
          <w:lang w:eastAsia="es-CO"/>
        </w:rPr>
      </w:pPr>
      <w:r w:rsidRPr="00BE233C">
        <w:rPr>
          <w:rFonts w:ascii="Calibri" w:eastAsia="Times New Roman" w:hAnsi="Calibri" w:cs="Calibri"/>
          <w:bCs/>
          <w:color w:val="000000"/>
          <w:lang w:eastAsia="es-CO"/>
        </w:rPr>
        <w:t>Gestión Académica.</w:t>
      </w:r>
    </w:p>
    <w:p w:rsidR="00BE233C" w:rsidRDefault="00BE233C" w:rsidP="00BE233C">
      <w:pPr>
        <w:spacing w:before="200" w:after="0" w:line="240" w:lineRule="auto"/>
        <w:jc w:val="both"/>
        <w:rPr>
          <w:rFonts w:ascii="Calibri" w:eastAsia="Times New Roman" w:hAnsi="Calibri" w:cs="Calibri"/>
          <w:color w:val="000000"/>
          <w:lang w:eastAsia="es-CO"/>
        </w:rPr>
      </w:pPr>
      <w:r w:rsidRPr="00BE233C">
        <w:rPr>
          <w:rFonts w:ascii="Calibri" w:eastAsia="Times New Roman" w:hAnsi="Calibri" w:cs="Calibri"/>
          <w:color w:val="000000"/>
          <w:lang w:eastAsia="es-CO"/>
        </w:rPr>
        <w:t>Llama la atención que los ejercicios de Estudios y de Modelos de Predicción están emergiendo en nuestras instituciones.</w:t>
      </w:r>
    </w:p>
    <w:p w:rsidR="007F5FC2" w:rsidRDefault="007F5FC2" w:rsidP="00BE233C">
      <w:pPr>
        <w:spacing w:before="200" w:after="0" w:line="240" w:lineRule="auto"/>
        <w:jc w:val="both"/>
        <w:rPr>
          <w:rFonts w:ascii="Calibri" w:eastAsia="Times New Roman" w:hAnsi="Calibri" w:cs="Calibri"/>
          <w:color w:val="000000"/>
          <w:lang w:eastAsia="es-CO"/>
        </w:rPr>
      </w:pPr>
    </w:p>
    <w:p w:rsidR="007F5FC2" w:rsidRDefault="00197E42" w:rsidP="00BE233C">
      <w:pPr>
        <w:spacing w:before="200" w:after="0" w:line="240" w:lineRule="auto"/>
        <w:jc w:val="both"/>
        <w:rPr>
          <w:rFonts w:ascii="Calibri" w:hAnsi="Calibri" w:cs="Calibri"/>
          <w:b/>
          <w:bCs/>
          <w:color w:val="000000"/>
        </w:rPr>
      </w:pPr>
      <w:r w:rsidRPr="00197E42">
        <w:rPr>
          <w:rFonts w:ascii="Calibri" w:hAnsi="Calibri" w:cs="Calibri"/>
          <w:b/>
          <w:bCs/>
          <w:color w:val="000000"/>
        </w:rPr>
        <w:t>¿En cuáles procesos se demanda información estadística a nivel institucional?</w:t>
      </w:r>
    </w:p>
    <w:p w:rsidR="00380F2C" w:rsidRDefault="00380F2C" w:rsidP="00BE233C">
      <w:pPr>
        <w:spacing w:before="200"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noProof/>
          <w:lang w:eastAsia="es-CO"/>
        </w:rPr>
        <w:drawing>
          <wp:inline distT="0" distB="0" distL="0" distR="0">
            <wp:extent cx="5219700" cy="16383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1638300"/>
                    </a:xfrm>
                    <a:prstGeom prst="rect">
                      <a:avLst/>
                    </a:prstGeom>
                    <a:noFill/>
                    <a:ln>
                      <a:noFill/>
                    </a:ln>
                  </pic:spPr>
                </pic:pic>
              </a:graphicData>
            </a:graphic>
          </wp:inline>
        </w:drawing>
      </w:r>
    </w:p>
    <w:p w:rsidR="007F5FC2" w:rsidRDefault="007F5FC2" w:rsidP="00BE233C">
      <w:pPr>
        <w:spacing w:before="200" w:after="0" w:line="240" w:lineRule="auto"/>
        <w:jc w:val="both"/>
        <w:rPr>
          <w:rFonts w:ascii="Times New Roman" w:eastAsia="Times New Roman" w:hAnsi="Times New Roman" w:cs="Times New Roman"/>
          <w:lang w:eastAsia="es-CO"/>
        </w:rPr>
      </w:pPr>
    </w:p>
    <w:p w:rsidR="00380F2C" w:rsidRDefault="00380F2C" w:rsidP="00380F2C">
      <w:pPr>
        <w:spacing w:after="0" w:line="240" w:lineRule="auto"/>
        <w:jc w:val="both"/>
        <w:rPr>
          <w:rFonts w:ascii="Calibri" w:eastAsia="Times New Roman" w:hAnsi="Calibri" w:cs="Calibri"/>
          <w:color w:val="000000"/>
          <w:lang w:eastAsia="es-CO"/>
        </w:rPr>
      </w:pPr>
      <w:r w:rsidRPr="00380F2C">
        <w:rPr>
          <w:rFonts w:ascii="Calibri" w:eastAsia="Times New Roman" w:hAnsi="Calibri" w:cs="Calibri"/>
          <w:color w:val="000000"/>
          <w:lang w:eastAsia="es-CO"/>
        </w:rPr>
        <w:t xml:space="preserve">Frente a los procesos que demandan información, casi todas las universidades manifestaron usarla para la </w:t>
      </w:r>
      <w:r w:rsidRPr="00380F2C">
        <w:rPr>
          <w:rFonts w:ascii="Calibri" w:eastAsia="Times New Roman" w:hAnsi="Calibri" w:cs="Calibri"/>
          <w:b/>
          <w:bCs/>
          <w:color w:val="000000"/>
          <w:lang w:eastAsia="es-CO"/>
        </w:rPr>
        <w:t>autoevaluación con fines de acreditación</w:t>
      </w:r>
      <w:r w:rsidRPr="00380F2C">
        <w:rPr>
          <w:rFonts w:ascii="Calibri" w:eastAsia="Times New Roman" w:hAnsi="Calibri" w:cs="Calibri"/>
          <w:color w:val="000000"/>
          <w:lang w:eastAsia="es-CO"/>
        </w:rPr>
        <w:t xml:space="preserve">, </w:t>
      </w:r>
      <w:r w:rsidRPr="00380F2C">
        <w:rPr>
          <w:rFonts w:ascii="Calibri" w:eastAsia="Times New Roman" w:hAnsi="Calibri" w:cs="Calibri"/>
          <w:b/>
          <w:bCs/>
          <w:color w:val="000000"/>
          <w:lang w:eastAsia="es-CO"/>
        </w:rPr>
        <w:t xml:space="preserve">transparencia y rendición de cuentas </w:t>
      </w:r>
      <w:r w:rsidRPr="00380F2C">
        <w:rPr>
          <w:rFonts w:ascii="Calibri" w:eastAsia="Times New Roman" w:hAnsi="Calibri" w:cs="Calibri"/>
          <w:color w:val="000000"/>
          <w:lang w:eastAsia="es-CO"/>
        </w:rPr>
        <w:t xml:space="preserve">y la </w:t>
      </w:r>
      <w:r w:rsidRPr="00380F2C">
        <w:rPr>
          <w:rFonts w:ascii="Calibri" w:eastAsia="Times New Roman" w:hAnsi="Calibri" w:cs="Calibri"/>
          <w:b/>
          <w:bCs/>
          <w:color w:val="000000"/>
          <w:lang w:eastAsia="es-CO"/>
        </w:rPr>
        <w:t>formulación de políticas, planes o programas</w:t>
      </w:r>
      <w:r w:rsidRPr="00380F2C">
        <w:rPr>
          <w:rFonts w:ascii="Calibri" w:eastAsia="Times New Roman" w:hAnsi="Calibri" w:cs="Calibri"/>
          <w:color w:val="000000"/>
          <w:lang w:eastAsia="es-CO"/>
        </w:rPr>
        <w:t>.</w:t>
      </w:r>
    </w:p>
    <w:p w:rsidR="005B7C7E" w:rsidRDefault="005B7C7E" w:rsidP="00380F2C">
      <w:pPr>
        <w:spacing w:after="0" w:line="240" w:lineRule="auto"/>
        <w:jc w:val="both"/>
        <w:rPr>
          <w:rFonts w:ascii="Times New Roman" w:eastAsia="Times New Roman" w:hAnsi="Times New Roman" w:cs="Times New Roman"/>
          <w:lang w:eastAsia="es-CO"/>
        </w:rPr>
      </w:pPr>
    </w:p>
    <w:p w:rsidR="00380F2C" w:rsidRDefault="00380F2C" w:rsidP="00380F2C">
      <w:pPr>
        <w:spacing w:after="0" w:line="240" w:lineRule="auto"/>
        <w:jc w:val="both"/>
        <w:rPr>
          <w:rFonts w:ascii="Calibri" w:eastAsia="Times New Roman" w:hAnsi="Calibri" w:cs="Calibri"/>
          <w:b/>
          <w:bCs/>
          <w:color w:val="000000"/>
          <w:lang w:eastAsia="es-CO"/>
        </w:rPr>
      </w:pPr>
      <w:r w:rsidRPr="00380F2C">
        <w:rPr>
          <w:rFonts w:ascii="Calibri" w:eastAsia="Times New Roman" w:hAnsi="Calibri" w:cs="Calibri"/>
          <w:color w:val="000000"/>
          <w:lang w:eastAsia="es-CO"/>
        </w:rPr>
        <w:t xml:space="preserve">Llama la atención la poca calificación de la categoría </w:t>
      </w:r>
      <w:r>
        <w:rPr>
          <w:rFonts w:ascii="Calibri" w:eastAsia="Times New Roman" w:hAnsi="Calibri" w:cs="Calibri"/>
          <w:b/>
          <w:bCs/>
          <w:color w:val="000000"/>
          <w:lang w:eastAsia="es-CO"/>
        </w:rPr>
        <w:t>Toma de Decisiones.</w:t>
      </w:r>
    </w:p>
    <w:p w:rsidR="00380F2C" w:rsidRDefault="00380F2C" w:rsidP="00380F2C">
      <w:pPr>
        <w:spacing w:after="0" w:line="240" w:lineRule="auto"/>
        <w:jc w:val="both"/>
        <w:rPr>
          <w:rFonts w:ascii="Calibri" w:eastAsia="Times New Roman" w:hAnsi="Calibri" w:cs="Calibri"/>
          <w:b/>
          <w:bCs/>
          <w:color w:val="000000"/>
          <w:lang w:eastAsia="es-CO"/>
        </w:rPr>
      </w:pPr>
    </w:p>
    <w:p w:rsidR="007F5FC2" w:rsidRDefault="007F5FC2" w:rsidP="00380F2C">
      <w:pPr>
        <w:spacing w:after="0" w:line="240" w:lineRule="auto"/>
        <w:jc w:val="both"/>
        <w:rPr>
          <w:rFonts w:ascii="Calibri" w:hAnsi="Calibri" w:cs="Calibri"/>
          <w:b/>
          <w:bCs/>
          <w:color w:val="000000"/>
        </w:rPr>
      </w:pPr>
    </w:p>
    <w:p w:rsidR="00380F2C" w:rsidRDefault="00B85D1D" w:rsidP="00380F2C">
      <w:pPr>
        <w:spacing w:after="0" w:line="240" w:lineRule="auto"/>
        <w:jc w:val="both"/>
        <w:rPr>
          <w:rFonts w:ascii="Calibri" w:hAnsi="Calibri" w:cs="Calibri"/>
          <w:b/>
          <w:bCs/>
          <w:color w:val="000000"/>
        </w:rPr>
      </w:pPr>
      <w:r w:rsidRPr="00B85D1D">
        <w:rPr>
          <w:rFonts w:ascii="Calibri" w:hAnsi="Calibri" w:cs="Calibri"/>
          <w:b/>
          <w:bCs/>
          <w:color w:val="000000"/>
        </w:rPr>
        <w:lastRenderedPageBreak/>
        <w:t>¿Del listado, cuáles considera son usuarios de la información estadística que se provee? Seleccionar los 5 más importantes.</w:t>
      </w:r>
    </w:p>
    <w:p w:rsidR="00B85D1D" w:rsidRDefault="00B85D1D" w:rsidP="00380F2C">
      <w:pPr>
        <w:spacing w:after="0" w:line="240" w:lineRule="auto"/>
        <w:jc w:val="both"/>
        <w:rPr>
          <w:rFonts w:ascii="Calibri" w:hAnsi="Calibri" w:cs="Calibri"/>
          <w:b/>
          <w:bCs/>
          <w:color w:val="000000"/>
        </w:rPr>
      </w:pPr>
    </w:p>
    <w:p w:rsidR="00B85D1D" w:rsidRPr="00B85D1D" w:rsidRDefault="00B85D1D" w:rsidP="00B85D1D">
      <w:pPr>
        <w:pStyle w:val="NormalWeb"/>
        <w:spacing w:before="0" w:beforeAutospacing="0" w:after="0" w:afterAutospacing="0"/>
        <w:rPr>
          <w:sz w:val="22"/>
          <w:szCs w:val="22"/>
        </w:rPr>
      </w:pPr>
      <w:r>
        <w:rPr>
          <w:rFonts w:ascii="Calibri" w:hAnsi="Calibri" w:cs="Calibri"/>
          <w:b/>
          <w:bCs/>
          <w:noProof/>
          <w:color w:val="000000"/>
        </w:rPr>
        <w:drawing>
          <wp:anchor distT="0" distB="0" distL="114300" distR="114300" simplePos="0" relativeHeight="251664384" behindDoc="0" locked="0" layoutInCell="1" allowOverlap="1">
            <wp:simplePos x="0" y="0"/>
            <wp:positionH relativeFrom="column">
              <wp:posOffset>-3810</wp:posOffset>
            </wp:positionH>
            <wp:positionV relativeFrom="paragraph">
              <wp:posOffset>4445</wp:posOffset>
            </wp:positionV>
            <wp:extent cx="3639911" cy="12382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9911" cy="1238250"/>
                    </a:xfrm>
                    <a:prstGeom prst="rect">
                      <a:avLst/>
                    </a:prstGeom>
                    <a:noFill/>
                    <a:ln>
                      <a:noFill/>
                    </a:ln>
                  </pic:spPr>
                </pic:pic>
              </a:graphicData>
            </a:graphic>
          </wp:anchor>
        </w:drawing>
      </w:r>
      <w:r w:rsidRPr="00B85D1D">
        <w:rPr>
          <w:rFonts w:ascii="Calibri" w:hAnsi="Calibri" w:cs="Calibri"/>
          <w:color w:val="000000"/>
          <w:sz w:val="22"/>
          <w:szCs w:val="22"/>
        </w:rPr>
        <w:t>Entre los grupos de valor mayor calificados se encuentran:</w:t>
      </w:r>
    </w:p>
    <w:p w:rsidR="00B85D1D" w:rsidRPr="00A209F9" w:rsidRDefault="00B85D1D" w:rsidP="00A209F9">
      <w:pPr>
        <w:pStyle w:val="Prrafodelista"/>
        <w:numPr>
          <w:ilvl w:val="0"/>
          <w:numId w:val="15"/>
        </w:numPr>
        <w:spacing w:after="0" w:line="240" w:lineRule="auto"/>
        <w:rPr>
          <w:rFonts w:ascii="Times New Roman" w:eastAsia="Times New Roman" w:hAnsi="Times New Roman" w:cs="Times New Roman"/>
          <w:lang w:eastAsia="es-CO"/>
        </w:rPr>
      </w:pPr>
      <w:r w:rsidRPr="00A209F9">
        <w:rPr>
          <w:rFonts w:ascii="Calibri" w:eastAsia="Times New Roman" w:hAnsi="Calibri" w:cs="Calibri"/>
          <w:color w:val="000000"/>
          <w:lang w:eastAsia="es-CO"/>
        </w:rPr>
        <w:t>Rectoría.</w:t>
      </w:r>
    </w:p>
    <w:p w:rsidR="00B85D1D" w:rsidRPr="00A209F9" w:rsidRDefault="00B85D1D" w:rsidP="00A209F9">
      <w:pPr>
        <w:pStyle w:val="Prrafodelista"/>
        <w:numPr>
          <w:ilvl w:val="0"/>
          <w:numId w:val="14"/>
        </w:numPr>
        <w:spacing w:after="0" w:line="240" w:lineRule="auto"/>
        <w:textAlignment w:val="baseline"/>
        <w:rPr>
          <w:rFonts w:ascii="Arial" w:eastAsia="Times New Roman" w:hAnsi="Arial" w:cs="Arial"/>
          <w:color w:val="000000"/>
          <w:lang w:eastAsia="es-CO"/>
        </w:rPr>
      </w:pPr>
      <w:r w:rsidRPr="00A209F9">
        <w:rPr>
          <w:rFonts w:ascii="Calibri" w:eastAsia="Times New Roman" w:hAnsi="Calibri" w:cs="Calibri"/>
          <w:color w:val="000000"/>
          <w:lang w:eastAsia="es-CO"/>
        </w:rPr>
        <w:t>Vicerrectorías.</w:t>
      </w:r>
    </w:p>
    <w:p w:rsidR="00B85D1D" w:rsidRPr="00A209F9" w:rsidRDefault="00B85D1D" w:rsidP="00A209F9">
      <w:pPr>
        <w:pStyle w:val="Prrafodelista"/>
        <w:numPr>
          <w:ilvl w:val="0"/>
          <w:numId w:val="14"/>
        </w:numPr>
        <w:spacing w:after="0" w:line="240" w:lineRule="auto"/>
        <w:textAlignment w:val="baseline"/>
        <w:rPr>
          <w:rFonts w:ascii="Arial" w:eastAsia="Times New Roman" w:hAnsi="Arial" w:cs="Arial"/>
          <w:color w:val="000000"/>
          <w:lang w:eastAsia="es-CO"/>
        </w:rPr>
      </w:pPr>
      <w:r w:rsidRPr="00A209F9">
        <w:rPr>
          <w:rFonts w:ascii="Calibri" w:eastAsia="Times New Roman" w:hAnsi="Calibri" w:cs="Calibri"/>
          <w:color w:val="000000"/>
          <w:lang w:eastAsia="es-CO"/>
        </w:rPr>
        <w:t>Jefes de dependencia.</w:t>
      </w:r>
    </w:p>
    <w:p w:rsidR="00B85D1D" w:rsidRPr="00A209F9" w:rsidRDefault="00B85D1D" w:rsidP="00A209F9">
      <w:pPr>
        <w:pStyle w:val="Prrafodelista"/>
        <w:numPr>
          <w:ilvl w:val="0"/>
          <w:numId w:val="14"/>
        </w:numPr>
        <w:spacing w:after="0" w:line="240" w:lineRule="auto"/>
        <w:textAlignment w:val="baseline"/>
        <w:rPr>
          <w:rFonts w:ascii="Arial" w:eastAsia="Times New Roman" w:hAnsi="Arial" w:cs="Arial"/>
          <w:color w:val="000000"/>
          <w:lang w:eastAsia="es-CO"/>
        </w:rPr>
      </w:pPr>
      <w:r w:rsidRPr="00A209F9">
        <w:rPr>
          <w:rFonts w:ascii="Calibri" w:eastAsia="Times New Roman" w:hAnsi="Calibri" w:cs="Calibri"/>
          <w:color w:val="000000"/>
          <w:lang w:eastAsia="es-CO"/>
        </w:rPr>
        <w:t>Consejo Superior.</w:t>
      </w:r>
    </w:p>
    <w:p w:rsidR="00B85D1D" w:rsidRPr="00A209F9" w:rsidRDefault="00B85D1D" w:rsidP="00A209F9">
      <w:pPr>
        <w:pStyle w:val="Prrafodelista"/>
        <w:numPr>
          <w:ilvl w:val="0"/>
          <w:numId w:val="14"/>
        </w:numPr>
        <w:spacing w:after="0" w:line="240" w:lineRule="auto"/>
        <w:textAlignment w:val="baseline"/>
        <w:rPr>
          <w:rFonts w:ascii="Arial" w:eastAsia="Times New Roman" w:hAnsi="Arial" w:cs="Arial"/>
          <w:color w:val="000000"/>
          <w:lang w:eastAsia="es-CO"/>
        </w:rPr>
      </w:pPr>
      <w:r w:rsidRPr="00A209F9">
        <w:rPr>
          <w:rFonts w:ascii="Calibri" w:eastAsia="Times New Roman" w:hAnsi="Calibri" w:cs="Calibri"/>
          <w:color w:val="000000"/>
          <w:lang w:eastAsia="es-CO"/>
        </w:rPr>
        <w:t>Entes de control.</w:t>
      </w:r>
    </w:p>
    <w:p w:rsidR="00A209F9" w:rsidRDefault="00A209F9" w:rsidP="00A209F9">
      <w:pPr>
        <w:spacing w:after="0" w:line="240" w:lineRule="auto"/>
        <w:ind w:left="360"/>
        <w:textAlignment w:val="baseline"/>
        <w:rPr>
          <w:rFonts w:ascii="Arial" w:eastAsia="Times New Roman" w:hAnsi="Arial" w:cs="Arial"/>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7F5FC2" w:rsidRDefault="007F5FC2" w:rsidP="00A209F9">
      <w:pPr>
        <w:spacing w:after="0" w:line="240" w:lineRule="auto"/>
        <w:textAlignment w:val="baseline"/>
        <w:rPr>
          <w:rFonts w:eastAsia="Times New Roman" w:cstheme="minorHAnsi"/>
          <w:b/>
          <w:color w:val="000000"/>
          <w:lang w:eastAsia="es-CO"/>
        </w:rPr>
      </w:pPr>
    </w:p>
    <w:p w:rsidR="00A209F9" w:rsidRPr="000D0BA8" w:rsidRDefault="000D0BA8" w:rsidP="00A209F9">
      <w:pPr>
        <w:spacing w:after="0" w:line="240" w:lineRule="auto"/>
        <w:textAlignment w:val="baseline"/>
        <w:rPr>
          <w:rFonts w:eastAsia="Times New Roman" w:cstheme="minorHAnsi"/>
          <w:b/>
          <w:color w:val="000000"/>
          <w:lang w:eastAsia="es-CO"/>
        </w:rPr>
      </w:pPr>
      <w:r w:rsidRPr="000D0BA8">
        <w:rPr>
          <w:rFonts w:eastAsia="Times New Roman" w:cstheme="minorHAnsi"/>
          <w:b/>
          <w:color w:val="000000"/>
          <w:lang w:eastAsia="es-CO"/>
        </w:rPr>
        <w:lastRenderedPageBreak/>
        <w:t>DISPOSICIÓN Y COMUNICACIÓN.</w:t>
      </w:r>
    </w:p>
    <w:p w:rsidR="000D0BA8" w:rsidRDefault="000D0BA8" w:rsidP="00380F2C">
      <w:pPr>
        <w:spacing w:after="0" w:line="240" w:lineRule="auto"/>
        <w:jc w:val="both"/>
        <w:rPr>
          <w:rFonts w:ascii="Calibri" w:eastAsia="Times New Roman" w:hAnsi="Calibri" w:cs="Calibri"/>
          <w:b/>
          <w:bCs/>
          <w:color w:val="000000"/>
          <w:lang w:eastAsia="es-CO"/>
        </w:rPr>
      </w:pPr>
    </w:p>
    <w:p w:rsidR="000D0BA8" w:rsidRPr="00F30649" w:rsidRDefault="00F30649" w:rsidP="00380F2C">
      <w:pPr>
        <w:spacing w:after="0" w:line="240" w:lineRule="auto"/>
        <w:jc w:val="both"/>
        <w:rPr>
          <w:rFonts w:ascii="Calibri" w:eastAsia="Times New Roman" w:hAnsi="Calibri" w:cs="Calibri"/>
          <w:b/>
          <w:bCs/>
          <w:color w:val="000000"/>
          <w:lang w:eastAsia="es-CO"/>
        </w:rPr>
      </w:pPr>
      <w:r w:rsidRPr="00F30649">
        <w:rPr>
          <w:rFonts w:ascii="Calibri" w:hAnsi="Calibri" w:cs="Calibri"/>
          <w:b/>
          <w:bCs/>
          <w:color w:val="000000"/>
        </w:rPr>
        <w:t>¿En los últimos tres años a través de qué mecanismos la universidad dispuso la información estadística generada?</w:t>
      </w:r>
    </w:p>
    <w:p w:rsidR="00B85D1D" w:rsidRDefault="00B85D1D" w:rsidP="00380F2C">
      <w:pPr>
        <w:spacing w:after="0" w:line="240" w:lineRule="auto"/>
        <w:jc w:val="both"/>
        <w:rPr>
          <w:rFonts w:ascii="Calibri" w:eastAsia="Times New Roman" w:hAnsi="Calibri" w:cs="Calibri"/>
          <w:b/>
          <w:bCs/>
          <w:color w:val="000000"/>
          <w:lang w:eastAsia="es-CO"/>
        </w:rPr>
      </w:pPr>
    </w:p>
    <w:p w:rsidR="00F30649" w:rsidRDefault="00F30649" w:rsidP="00380F2C">
      <w:pPr>
        <w:spacing w:after="0" w:line="240" w:lineRule="auto"/>
        <w:jc w:val="both"/>
        <w:rPr>
          <w:rFonts w:ascii="Calibri" w:eastAsia="Times New Roman" w:hAnsi="Calibri" w:cs="Calibri"/>
          <w:b/>
          <w:bCs/>
          <w:color w:val="000000"/>
          <w:lang w:eastAsia="es-CO"/>
        </w:rPr>
      </w:pPr>
      <w:r>
        <w:rPr>
          <w:rFonts w:ascii="Calibri" w:eastAsia="Times New Roman" w:hAnsi="Calibri" w:cs="Calibri"/>
          <w:b/>
          <w:bCs/>
          <w:noProof/>
          <w:color w:val="000000"/>
          <w:lang w:eastAsia="es-CO"/>
        </w:rPr>
        <w:drawing>
          <wp:inline distT="0" distB="0" distL="0" distR="0">
            <wp:extent cx="5619750" cy="1866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0" cy="1866900"/>
                    </a:xfrm>
                    <a:prstGeom prst="rect">
                      <a:avLst/>
                    </a:prstGeom>
                    <a:noFill/>
                    <a:ln>
                      <a:noFill/>
                    </a:ln>
                  </pic:spPr>
                </pic:pic>
              </a:graphicData>
            </a:graphic>
          </wp:inline>
        </w:drawing>
      </w:r>
    </w:p>
    <w:p w:rsidR="00F30649" w:rsidRPr="00F30649" w:rsidRDefault="00F30649" w:rsidP="00F30649">
      <w:pPr>
        <w:pStyle w:val="NormalWeb"/>
        <w:spacing w:before="0" w:beforeAutospacing="0" w:after="0" w:afterAutospacing="0"/>
        <w:jc w:val="both"/>
        <w:rPr>
          <w:sz w:val="22"/>
          <w:szCs w:val="22"/>
        </w:rPr>
      </w:pPr>
      <w:r w:rsidRPr="00F30649">
        <w:rPr>
          <w:rFonts w:ascii="Calibri" w:hAnsi="Calibri" w:cs="Calibri"/>
          <w:color w:val="000000"/>
          <w:sz w:val="22"/>
          <w:szCs w:val="22"/>
        </w:rPr>
        <w:t>La mayor proporción de universidades dispone la información a través de la</w:t>
      </w:r>
      <w:r w:rsidRPr="00F30649">
        <w:rPr>
          <w:rFonts w:ascii="Calibri" w:hAnsi="Calibri" w:cs="Calibri"/>
          <w:b/>
          <w:bCs/>
          <w:color w:val="000000"/>
          <w:sz w:val="22"/>
          <w:szCs w:val="22"/>
        </w:rPr>
        <w:t xml:space="preserve"> Página web</w:t>
      </w:r>
      <w:r w:rsidRPr="00F30649">
        <w:rPr>
          <w:rFonts w:ascii="Calibri" w:hAnsi="Calibri" w:cs="Calibri"/>
          <w:color w:val="000000"/>
          <w:sz w:val="22"/>
          <w:szCs w:val="22"/>
        </w:rPr>
        <w:t xml:space="preserve">, </w:t>
      </w:r>
      <w:r w:rsidRPr="00F30649">
        <w:rPr>
          <w:rFonts w:ascii="Calibri" w:hAnsi="Calibri" w:cs="Calibri"/>
          <w:b/>
          <w:bCs/>
          <w:color w:val="000000"/>
          <w:sz w:val="22"/>
          <w:szCs w:val="22"/>
        </w:rPr>
        <w:t>Boletines estadísticos en la web</w:t>
      </w:r>
      <w:r w:rsidRPr="00F30649">
        <w:rPr>
          <w:rFonts w:ascii="Calibri" w:hAnsi="Calibri" w:cs="Calibri"/>
          <w:color w:val="000000"/>
          <w:sz w:val="22"/>
          <w:szCs w:val="22"/>
        </w:rPr>
        <w:t xml:space="preserve"> y presentaciones.</w:t>
      </w:r>
    </w:p>
    <w:p w:rsidR="005B7C7E" w:rsidRDefault="00F30649" w:rsidP="00F30649">
      <w:pPr>
        <w:pStyle w:val="NormalWeb"/>
        <w:spacing w:before="200" w:beforeAutospacing="0" w:after="0" w:afterAutospacing="0"/>
        <w:jc w:val="both"/>
        <w:rPr>
          <w:rFonts w:ascii="Calibri" w:hAnsi="Calibri" w:cs="Calibri"/>
          <w:color w:val="000000"/>
          <w:sz w:val="22"/>
          <w:szCs w:val="22"/>
        </w:rPr>
      </w:pPr>
      <w:r w:rsidRPr="00F30649">
        <w:rPr>
          <w:rFonts w:ascii="Calibri" w:hAnsi="Calibri" w:cs="Calibri"/>
          <w:color w:val="000000"/>
          <w:sz w:val="22"/>
          <w:szCs w:val="22"/>
        </w:rPr>
        <w:t xml:space="preserve">También destaca que </w:t>
      </w:r>
      <w:r w:rsidRPr="00F30649">
        <w:rPr>
          <w:rFonts w:ascii="Calibri" w:hAnsi="Calibri" w:cs="Calibri"/>
          <w:b/>
          <w:bCs/>
          <w:color w:val="000000"/>
          <w:sz w:val="22"/>
          <w:szCs w:val="22"/>
        </w:rPr>
        <w:t>1 de cada 3 universidades</w:t>
      </w:r>
      <w:r w:rsidRPr="00F30649">
        <w:rPr>
          <w:rFonts w:ascii="Calibri" w:hAnsi="Calibri" w:cs="Calibri"/>
          <w:color w:val="000000"/>
          <w:sz w:val="22"/>
          <w:szCs w:val="22"/>
        </w:rPr>
        <w:t xml:space="preserve"> hace uso de </w:t>
      </w:r>
      <w:r w:rsidRPr="00F30649">
        <w:rPr>
          <w:rFonts w:ascii="Calibri" w:hAnsi="Calibri" w:cs="Calibri"/>
          <w:b/>
          <w:bCs/>
          <w:color w:val="000000"/>
          <w:sz w:val="22"/>
          <w:szCs w:val="22"/>
        </w:rPr>
        <w:t>dashboards</w:t>
      </w:r>
      <w:r w:rsidRPr="00F30649">
        <w:rPr>
          <w:rFonts w:ascii="Calibri" w:hAnsi="Calibri" w:cs="Calibri"/>
          <w:color w:val="000000"/>
          <w:sz w:val="22"/>
          <w:szCs w:val="22"/>
        </w:rPr>
        <w:t xml:space="preserve"> o tableros de control.</w:t>
      </w:r>
    </w:p>
    <w:p w:rsidR="00F30649" w:rsidRDefault="00F30649" w:rsidP="00F30649">
      <w:pPr>
        <w:pStyle w:val="NormalWeb"/>
        <w:spacing w:before="200" w:beforeAutospacing="0" w:after="0" w:afterAutospacing="0"/>
        <w:jc w:val="both"/>
        <w:rPr>
          <w:rFonts w:ascii="Calibri" w:hAnsi="Calibri" w:cs="Calibri"/>
          <w:color w:val="000000"/>
          <w:sz w:val="40"/>
          <w:szCs w:val="40"/>
        </w:rPr>
      </w:pPr>
      <w:r w:rsidRPr="00F30649">
        <w:rPr>
          <w:rFonts w:ascii="Calibri" w:hAnsi="Calibri" w:cs="Calibri"/>
          <w:color w:val="000000"/>
          <w:sz w:val="22"/>
          <w:szCs w:val="22"/>
        </w:rPr>
        <w:t xml:space="preserve">Por </w:t>
      </w:r>
      <w:r w:rsidR="005B7C7E" w:rsidRPr="00F30649">
        <w:rPr>
          <w:rFonts w:ascii="Calibri" w:hAnsi="Calibri" w:cs="Calibri"/>
          <w:color w:val="000000"/>
          <w:sz w:val="22"/>
          <w:szCs w:val="22"/>
        </w:rPr>
        <w:t>último,</w:t>
      </w:r>
      <w:r w:rsidRPr="00F30649">
        <w:rPr>
          <w:rFonts w:ascii="Calibri" w:hAnsi="Calibri" w:cs="Calibri"/>
          <w:color w:val="000000"/>
          <w:sz w:val="22"/>
          <w:szCs w:val="22"/>
        </w:rPr>
        <w:t xml:space="preserve"> se destaca que </w:t>
      </w:r>
      <w:r w:rsidRPr="00F30649">
        <w:rPr>
          <w:rFonts w:ascii="Calibri" w:hAnsi="Calibri" w:cs="Calibri"/>
          <w:b/>
          <w:bCs/>
          <w:color w:val="000000"/>
          <w:sz w:val="22"/>
          <w:szCs w:val="22"/>
        </w:rPr>
        <w:t>la impresión física</w:t>
      </w:r>
      <w:r w:rsidRPr="00F30649">
        <w:rPr>
          <w:rFonts w:ascii="Calibri" w:hAnsi="Calibri" w:cs="Calibri"/>
          <w:color w:val="000000"/>
          <w:sz w:val="22"/>
          <w:szCs w:val="22"/>
        </w:rPr>
        <w:t xml:space="preserve"> tuvo de las menores calificaciones</w:t>
      </w:r>
      <w:r>
        <w:rPr>
          <w:rFonts w:ascii="Calibri" w:hAnsi="Calibri" w:cs="Calibri"/>
          <w:color w:val="000000"/>
          <w:sz w:val="40"/>
          <w:szCs w:val="40"/>
        </w:rPr>
        <w:t>.</w:t>
      </w:r>
    </w:p>
    <w:p w:rsidR="005B7C7E" w:rsidRPr="006769E9" w:rsidRDefault="006769E9" w:rsidP="00F30649">
      <w:pPr>
        <w:pStyle w:val="NormalWeb"/>
        <w:spacing w:before="200" w:beforeAutospacing="0" w:after="0" w:afterAutospacing="0"/>
        <w:jc w:val="both"/>
        <w:rPr>
          <w:sz w:val="22"/>
          <w:szCs w:val="22"/>
        </w:rPr>
      </w:pPr>
      <w:r w:rsidRPr="006769E9">
        <w:rPr>
          <w:rFonts w:ascii="Calibri" w:hAnsi="Calibri" w:cs="Calibri"/>
          <w:b/>
          <w:bCs/>
          <w:color w:val="000000"/>
          <w:sz w:val="22"/>
          <w:szCs w:val="22"/>
        </w:rPr>
        <w:t>La Universidad dispone las fuentes de datos en portales de datos abiertos como por ejemplos datos.gov.co.</w:t>
      </w:r>
    </w:p>
    <w:p w:rsidR="00F30649" w:rsidRDefault="00F30649" w:rsidP="00380F2C">
      <w:pPr>
        <w:spacing w:after="0" w:line="240" w:lineRule="auto"/>
        <w:jc w:val="both"/>
        <w:rPr>
          <w:rFonts w:ascii="Calibri" w:eastAsia="Times New Roman" w:hAnsi="Calibri" w:cs="Calibri"/>
          <w:b/>
          <w:bCs/>
          <w:color w:val="000000"/>
          <w:lang w:eastAsia="es-CO"/>
        </w:rPr>
      </w:pPr>
    </w:p>
    <w:p w:rsidR="006769E9" w:rsidRDefault="006769E9" w:rsidP="00380F2C">
      <w:pPr>
        <w:spacing w:after="0" w:line="240" w:lineRule="auto"/>
        <w:jc w:val="both"/>
        <w:rPr>
          <w:rFonts w:ascii="Calibri" w:eastAsia="Times New Roman" w:hAnsi="Calibri" w:cs="Calibri"/>
          <w:b/>
          <w:bCs/>
          <w:color w:val="000000"/>
          <w:lang w:eastAsia="es-CO"/>
        </w:rPr>
      </w:pPr>
      <w:r>
        <w:rPr>
          <w:rFonts w:ascii="Calibri" w:eastAsia="Times New Roman" w:hAnsi="Calibri" w:cs="Calibri"/>
          <w:b/>
          <w:bCs/>
          <w:noProof/>
          <w:color w:val="000000"/>
          <w:lang w:eastAsia="es-CO"/>
        </w:rPr>
        <w:drawing>
          <wp:anchor distT="0" distB="0" distL="114300" distR="114300" simplePos="0" relativeHeight="251665408" behindDoc="0" locked="0" layoutInCell="1" allowOverlap="1">
            <wp:simplePos x="0" y="0"/>
            <wp:positionH relativeFrom="column">
              <wp:posOffset>-3810</wp:posOffset>
            </wp:positionH>
            <wp:positionV relativeFrom="paragraph">
              <wp:posOffset>-635</wp:posOffset>
            </wp:positionV>
            <wp:extent cx="2886075" cy="1581150"/>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1581150"/>
                    </a:xfrm>
                    <a:prstGeom prst="rect">
                      <a:avLst/>
                    </a:prstGeom>
                    <a:noFill/>
                    <a:ln>
                      <a:noFill/>
                    </a:ln>
                  </pic:spPr>
                </pic:pic>
              </a:graphicData>
            </a:graphic>
          </wp:anchor>
        </w:drawing>
      </w:r>
    </w:p>
    <w:p w:rsidR="006769E9" w:rsidRDefault="006769E9" w:rsidP="00380F2C">
      <w:pPr>
        <w:spacing w:after="0" w:line="240" w:lineRule="auto"/>
        <w:jc w:val="both"/>
        <w:rPr>
          <w:rFonts w:ascii="Calibri" w:eastAsia="Times New Roman" w:hAnsi="Calibri" w:cs="Calibri"/>
          <w:b/>
          <w:bCs/>
          <w:color w:val="000000"/>
          <w:lang w:eastAsia="es-CO"/>
        </w:rPr>
      </w:pPr>
    </w:p>
    <w:p w:rsidR="006769E9" w:rsidRDefault="006769E9" w:rsidP="00380F2C">
      <w:pPr>
        <w:spacing w:after="0" w:line="240" w:lineRule="auto"/>
        <w:jc w:val="both"/>
        <w:rPr>
          <w:rFonts w:ascii="Calibri" w:eastAsia="Times New Roman" w:hAnsi="Calibri" w:cs="Calibri"/>
          <w:b/>
          <w:bCs/>
          <w:color w:val="000000"/>
          <w:lang w:eastAsia="es-CO"/>
        </w:rPr>
      </w:pPr>
    </w:p>
    <w:p w:rsidR="006769E9" w:rsidRPr="00B85D1D" w:rsidRDefault="006769E9" w:rsidP="00380F2C">
      <w:pPr>
        <w:spacing w:after="0" w:line="240" w:lineRule="auto"/>
        <w:jc w:val="both"/>
        <w:rPr>
          <w:rFonts w:ascii="Calibri" w:eastAsia="Times New Roman" w:hAnsi="Calibri" w:cs="Calibri"/>
          <w:b/>
          <w:bCs/>
          <w:color w:val="000000"/>
          <w:lang w:eastAsia="es-CO"/>
        </w:rPr>
      </w:pPr>
      <w:r w:rsidRPr="006769E9">
        <w:rPr>
          <w:rFonts w:ascii="Calibri" w:hAnsi="Calibri" w:cs="Calibri"/>
          <w:color w:val="000000"/>
        </w:rPr>
        <w:t>Un poco más de la mitad de las Universidades publica información a través del portal datos.gov.co</w:t>
      </w:r>
    </w:p>
    <w:p w:rsidR="00380F2C" w:rsidRDefault="00380F2C" w:rsidP="00380F2C">
      <w:pPr>
        <w:spacing w:after="0" w:line="240" w:lineRule="auto"/>
        <w:jc w:val="both"/>
        <w:rPr>
          <w:rFonts w:ascii="Calibri" w:eastAsia="Times New Roman" w:hAnsi="Calibri" w:cs="Calibri"/>
          <w:b/>
          <w:bCs/>
          <w:color w:val="000000"/>
          <w:sz w:val="40"/>
          <w:szCs w:val="40"/>
          <w:lang w:eastAsia="es-CO"/>
        </w:rPr>
      </w:pPr>
    </w:p>
    <w:p w:rsidR="00380F2C" w:rsidRPr="00BE233C" w:rsidRDefault="00380F2C" w:rsidP="00380F2C">
      <w:pPr>
        <w:spacing w:after="0" w:line="240" w:lineRule="auto"/>
        <w:jc w:val="both"/>
        <w:rPr>
          <w:rFonts w:ascii="Times New Roman" w:eastAsia="Times New Roman" w:hAnsi="Times New Roman" w:cs="Times New Roman"/>
          <w:lang w:eastAsia="es-CO"/>
        </w:rPr>
      </w:pPr>
    </w:p>
    <w:p w:rsidR="00380F2C" w:rsidRDefault="00380F2C" w:rsidP="00414F7F">
      <w:pPr>
        <w:rPr>
          <w:b/>
        </w:rPr>
      </w:pPr>
    </w:p>
    <w:p w:rsidR="006769E9" w:rsidRDefault="009758CE" w:rsidP="00414F7F">
      <w:pPr>
        <w:rPr>
          <w:rFonts w:ascii="Calibri" w:hAnsi="Calibri" w:cs="Calibri"/>
          <w:b/>
          <w:bCs/>
          <w:color w:val="000000"/>
        </w:rPr>
      </w:pPr>
      <w:r w:rsidRPr="009758CE">
        <w:rPr>
          <w:rFonts w:ascii="Calibri" w:hAnsi="Calibri" w:cs="Calibri"/>
          <w:b/>
          <w:bCs/>
          <w:color w:val="000000"/>
        </w:rPr>
        <w:t>En su criterio en qué nivel se encuentra la cultura de la disposición y uso de la información estadística para a nivel institucional.</w:t>
      </w:r>
    </w:p>
    <w:p w:rsidR="0079539C" w:rsidRDefault="0079539C" w:rsidP="00414F7F">
      <w:pPr>
        <w:rPr>
          <w:b/>
        </w:rPr>
      </w:pPr>
      <w:r>
        <w:rPr>
          <w:b/>
          <w:noProof/>
          <w:lang w:eastAsia="es-CO"/>
        </w:rPr>
        <w:drawing>
          <wp:anchor distT="0" distB="0" distL="114300" distR="114300" simplePos="0" relativeHeight="251666432" behindDoc="0" locked="0" layoutInCell="1" allowOverlap="1">
            <wp:simplePos x="0" y="0"/>
            <wp:positionH relativeFrom="column">
              <wp:posOffset>-3810</wp:posOffset>
            </wp:positionH>
            <wp:positionV relativeFrom="paragraph">
              <wp:posOffset>-1905</wp:posOffset>
            </wp:positionV>
            <wp:extent cx="2905125" cy="1504950"/>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5125" cy="1504950"/>
                    </a:xfrm>
                    <a:prstGeom prst="rect">
                      <a:avLst/>
                    </a:prstGeom>
                    <a:noFill/>
                    <a:ln>
                      <a:noFill/>
                    </a:ln>
                  </pic:spPr>
                </pic:pic>
              </a:graphicData>
            </a:graphic>
          </wp:anchor>
        </w:drawing>
      </w:r>
    </w:p>
    <w:p w:rsidR="009758CE" w:rsidRDefault="0079539C" w:rsidP="0079539C">
      <w:pPr>
        <w:jc w:val="both"/>
        <w:rPr>
          <w:rFonts w:ascii="Calibri" w:hAnsi="Calibri" w:cs="Calibri"/>
          <w:color w:val="000000"/>
        </w:rPr>
      </w:pPr>
      <w:r w:rsidRPr="0079539C">
        <w:rPr>
          <w:rFonts w:ascii="Calibri" w:hAnsi="Calibri" w:cs="Calibri"/>
          <w:color w:val="000000"/>
        </w:rPr>
        <w:t>A pesar de los avances que se han presentado en las variables anteriores, casi todas las universidades manifiestan que la cultura de la disposición y uso de la información es Media o baja.</w:t>
      </w:r>
    </w:p>
    <w:p w:rsidR="00683743" w:rsidRDefault="00683743" w:rsidP="0079539C">
      <w:pPr>
        <w:jc w:val="both"/>
        <w:rPr>
          <w:rFonts w:ascii="Calibri" w:hAnsi="Calibri" w:cs="Calibri"/>
          <w:color w:val="000000"/>
        </w:rPr>
      </w:pPr>
    </w:p>
    <w:p w:rsidR="002756B0" w:rsidRDefault="002756B0" w:rsidP="0079539C">
      <w:pPr>
        <w:jc w:val="both"/>
        <w:rPr>
          <w:rFonts w:ascii="Calibri" w:hAnsi="Calibri" w:cs="Calibri"/>
          <w:b/>
          <w:color w:val="000000"/>
        </w:rPr>
      </w:pPr>
      <w:r w:rsidRPr="002756B0">
        <w:rPr>
          <w:rFonts w:ascii="Calibri" w:hAnsi="Calibri" w:cs="Calibri"/>
          <w:b/>
          <w:color w:val="000000"/>
        </w:rPr>
        <w:lastRenderedPageBreak/>
        <w:t>NORMAS TÉCNICAS.</w:t>
      </w:r>
    </w:p>
    <w:p w:rsidR="002756B0" w:rsidRDefault="009C5F1E" w:rsidP="0079539C">
      <w:pPr>
        <w:jc w:val="both"/>
        <w:rPr>
          <w:rFonts w:ascii="Calibri" w:hAnsi="Calibri" w:cs="Calibri"/>
          <w:b/>
          <w:bCs/>
          <w:color w:val="000000"/>
        </w:rPr>
      </w:pPr>
      <w:r w:rsidRPr="009C5F1E">
        <w:rPr>
          <w:rFonts w:ascii="Calibri" w:hAnsi="Calibri" w:cs="Calibri"/>
          <w:b/>
          <w:bCs/>
          <w:color w:val="000000"/>
        </w:rPr>
        <w:t>En el ejercicio de gestión de la información estadística la universidad hace uso de normas técnicas de calidad, como ejemplo la Norma Técnica de Calidad del Procesos Estadístico – NTCPE1000 (DANE/ICONTEC).</w:t>
      </w:r>
    </w:p>
    <w:p w:rsidR="00C84363" w:rsidRPr="00C84363" w:rsidRDefault="00714CA8" w:rsidP="004A4B96">
      <w:pPr>
        <w:pStyle w:val="NormalWeb"/>
        <w:spacing w:before="0" w:beforeAutospacing="0" w:after="0" w:afterAutospacing="0"/>
        <w:jc w:val="both"/>
        <w:rPr>
          <w:sz w:val="22"/>
          <w:szCs w:val="22"/>
        </w:rPr>
      </w:pPr>
      <w:r>
        <w:rPr>
          <w:rFonts w:ascii="Calibri" w:hAnsi="Calibri" w:cs="Calibri"/>
          <w:b/>
          <w:bCs/>
          <w:noProof/>
          <w:color w:val="000000"/>
        </w:rPr>
        <w:drawing>
          <wp:anchor distT="0" distB="0" distL="114300" distR="114300" simplePos="0" relativeHeight="251667456" behindDoc="0" locked="0" layoutInCell="1" allowOverlap="1" wp14:anchorId="05D024E0" wp14:editId="1D236BF6">
            <wp:simplePos x="0" y="0"/>
            <wp:positionH relativeFrom="column">
              <wp:posOffset>-41910</wp:posOffset>
            </wp:positionH>
            <wp:positionV relativeFrom="paragraph">
              <wp:posOffset>8890</wp:posOffset>
            </wp:positionV>
            <wp:extent cx="3759835" cy="1724025"/>
            <wp:effectExtent l="0" t="0" r="0"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983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363" w:rsidRPr="00C84363">
        <w:rPr>
          <w:rFonts w:ascii="Calibri" w:hAnsi="Calibri" w:cs="Calibri"/>
          <w:color w:val="000000"/>
          <w:sz w:val="22"/>
          <w:szCs w:val="22"/>
        </w:rPr>
        <w:t xml:space="preserve">Frente a la </w:t>
      </w:r>
      <w:r w:rsidR="00C84363" w:rsidRPr="00C84363">
        <w:rPr>
          <w:rFonts w:ascii="Calibri" w:hAnsi="Calibri" w:cs="Calibri"/>
          <w:b/>
          <w:bCs/>
          <w:color w:val="000000"/>
          <w:sz w:val="22"/>
          <w:szCs w:val="22"/>
        </w:rPr>
        <w:t>Normas Técnicas</w:t>
      </w:r>
      <w:r w:rsidR="00C84363" w:rsidRPr="00C84363">
        <w:rPr>
          <w:rFonts w:ascii="Calibri" w:hAnsi="Calibri" w:cs="Calibri"/>
          <w:color w:val="000000"/>
          <w:sz w:val="22"/>
          <w:szCs w:val="22"/>
        </w:rPr>
        <w:t>:</w:t>
      </w:r>
    </w:p>
    <w:p w:rsidR="00C84363" w:rsidRPr="00714CA8" w:rsidRDefault="00C84363" w:rsidP="004A4B96">
      <w:pPr>
        <w:pStyle w:val="Prrafodelista"/>
        <w:numPr>
          <w:ilvl w:val="0"/>
          <w:numId w:val="23"/>
        </w:numPr>
        <w:spacing w:after="0" w:line="240" w:lineRule="auto"/>
        <w:jc w:val="both"/>
        <w:rPr>
          <w:rFonts w:ascii="Times New Roman" w:eastAsia="Times New Roman" w:hAnsi="Times New Roman" w:cs="Times New Roman"/>
          <w:lang w:eastAsia="es-CO"/>
        </w:rPr>
      </w:pPr>
      <w:r w:rsidRPr="00714CA8">
        <w:rPr>
          <w:rFonts w:ascii="Calibri" w:eastAsia="Times New Roman" w:hAnsi="Calibri" w:cs="Calibri"/>
          <w:color w:val="000000"/>
          <w:lang w:eastAsia="es-CO"/>
        </w:rPr>
        <w:t>Un poco más de la mitad de las Universidades no hace uso de éstas. </w:t>
      </w:r>
    </w:p>
    <w:p w:rsidR="00C84363" w:rsidRPr="00714CA8" w:rsidRDefault="00C84363" w:rsidP="004A4B96">
      <w:pPr>
        <w:pStyle w:val="Prrafodelista"/>
        <w:numPr>
          <w:ilvl w:val="0"/>
          <w:numId w:val="23"/>
        </w:numPr>
        <w:spacing w:after="0" w:line="240" w:lineRule="auto"/>
        <w:jc w:val="both"/>
        <w:rPr>
          <w:rFonts w:ascii="Times New Roman" w:eastAsia="Times New Roman" w:hAnsi="Times New Roman" w:cs="Times New Roman"/>
          <w:lang w:eastAsia="es-CO"/>
        </w:rPr>
      </w:pPr>
      <w:r w:rsidRPr="00714CA8">
        <w:rPr>
          <w:rFonts w:ascii="Calibri" w:eastAsia="Times New Roman" w:hAnsi="Calibri" w:cs="Calibri"/>
          <w:color w:val="000000"/>
          <w:lang w:eastAsia="es-CO"/>
        </w:rPr>
        <w:t>El 26,7% tiene conocimiento de su existencia, </w:t>
      </w:r>
    </w:p>
    <w:p w:rsidR="004A4B96" w:rsidRPr="004A4B96" w:rsidRDefault="00C84363" w:rsidP="004A4B96">
      <w:pPr>
        <w:pStyle w:val="Prrafodelista"/>
        <w:numPr>
          <w:ilvl w:val="0"/>
          <w:numId w:val="23"/>
        </w:numPr>
        <w:spacing w:after="0" w:line="240" w:lineRule="auto"/>
        <w:jc w:val="both"/>
        <w:rPr>
          <w:rFonts w:ascii="Times New Roman" w:eastAsia="Times New Roman" w:hAnsi="Times New Roman" w:cs="Times New Roman"/>
          <w:lang w:eastAsia="es-CO"/>
        </w:rPr>
      </w:pPr>
      <w:r w:rsidRPr="004A4B96">
        <w:rPr>
          <w:rFonts w:ascii="Calibri" w:eastAsia="Times New Roman" w:hAnsi="Calibri" w:cs="Calibri"/>
          <w:color w:val="000000"/>
          <w:lang w:eastAsia="es-CO"/>
        </w:rPr>
        <w:t xml:space="preserve">El 10% está en proceso </w:t>
      </w:r>
      <w:r w:rsidR="0065285D" w:rsidRPr="004A4B96">
        <w:rPr>
          <w:rFonts w:ascii="Calibri" w:eastAsia="Times New Roman" w:hAnsi="Calibri" w:cs="Calibri"/>
          <w:color w:val="000000"/>
          <w:lang w:eastAsia="es-CO"/>
        </w:rPr>
        <w:t xml:space="preserve">  </w:t>
      </w:r>
      <w:r w:rsidRPr="004A4B96">
        <w:rPr>
          <w:rFonts w:ascii="Calibri" w:eastAsia="Times New Roman" w:hAnsi="Calibri" w:cs="Calibri"/>
          <w:color w:val="000000"/>
          <w:lang w:eastAsia="es-CO"/>
        </w:rPr>
        <w:t>de implementación, y </w:t>
      </w:r>
      <w:r w:rsidR="004A4B96">
        <w:rPr>
          <w:rFonts w:ascii="Calibri" w:eastAsia="Times New Roman" w:hAnsi="Calibri" w:cs="Calibri"/>
          <w:color w:val="000000"/>
          <w:lang w:eastAsia="es-CO"/>
        </w:rPr>
        <w:t xml:space="preserve"> </w:t>
      </w:r>
    </w:p>
    <w:p w:rsidR="00C84363" w:rsidRPr="004A4B96" w:rsidRDefault="00C84363" w:rsidP="004A4B96">
      <w:pPr>
        <w:pStyle w:val="Prrafodelista"/>
        <w:numPr>
          <w:ilvl w:val="0"/>
          <w:numId w:val="23"/>
        </w:numPr>
        <w:spacing w:after="0" w:line="240" w:lineRule="auto"/>
        <w:jc w:val="both"/>
        <w:rPr>
          <w:rFonts w:ascii="Times New Roman" w:eastAsia="Times New Roman" w:hAnsi="Times New Roman" w:cs="Times New Roman"/>
          <w:lang w:eastAsia="es-CO"/>
        </w:rPr>
      </w:pPr>
      <w:r w:rsidRPr="004A4B96">
        <w:rPr>
          <w:rFonts w:ascii="Calibri" w:eastAsia="Times New Roman" w:hAnsi="Calibri" w:cs="Calibri"/>
          <w:color w:val="000000"/>
          <w:lang w:eastAsia="es-CO"/>
        </w:rPr>
        <w:t xml:space="preserve">El 6,7% de </w:t>
      </w:r>
      <w:r w:rsidR="004A4B96" w:rsidRPr="004A4B96">
        <w:rPr>
          <w:rFonts w:ascii="Calibri" w:eastAsia="Times New Roman" w:hAnsi="Calibri" w:cs="Calibri"/>
          <w:color w:val="000000"/>
          <w:lang w:eastAsia="es-CO"/>
        </w:rPr>
        <w:t>las Universidades</w:t>
      </w:r>
      <w:r w:rsidRPr="004A4B96">
        <w:rPr>
          <w:rFonts w:ascii="Calibri" w:eastAsia="Times New Roman" w:hAnsi="Calibri" w:cs="Calibri"/>
          <w:color w:val="000000"/>
          <w:lang w:eastAsia="es-CO"/>
        </w:rPr>
        <w:t xml:space="preserve"> tiene un diagnóstico.</w:t>
      </w:r>
    </w:p>
    <w:p w:rsidR="00C23A78" w:rsidRDefault="00C23A78" w:rsidP="0079539C">
      <w:pPr>
        <w:jc w:val="both"/>
        <w:rPr>
          <w:rFonts w:ascii="Calibri" w:hAnsi="Calibri" w:cs="Calibri"/>
          <w:b/>
          <w:bCs/>
          <w:color w:val="000000"/>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271AAB" w:rsidRDefault="00271AAB" w:rsidP="0076165B">
      <w:pPr>
        <w:spacing w:after="0" w:line="240" w:lineRule="auto"/>
        <w:jc w:val="both"/>
        <w:rPr>
          <w:rFonts w:ascii="Calibri" w:eastAsia="Times New Roman" w:hAnsi="Calibri" w:cs="Calibri"/>
          <w:b/>
          <w:color w:val="000000"/>
          <w:lang w:eastAsia="es-CO"/>
        </w:rPr>
      </w:pPr>
    </w:p>
    <w:p w:rsidR="00071FCF" w:rsidRDefault="00AB67B4" w:rsidP="0076165B">
      <w:pPr>
        <w:spacing w:after="0" w:line="240" w:lineRule="auto"/>
        <w:jc w:val="both"/>
        <w:rPr>
          <w:rFonts w:ascii="Calibri" w:eastAsia="Times New Roman" w:hAnsi="Calibri" w:cs="Calibri"/>
          <w:b/>
          <w:color w:val="000000"/>
          <w:lang w:eastAsia="es-CO"/>
        </w:rPr>
      </w:pPr>
      <w:r>
        <w:rPr>
          <w:rFonts w:ascii="Calibri" w:eastAsia="Times New Roman" w:hAnsi="Calibri" w:cs="Calibri"/>
          <w:b/>
          <w:color w:val="000000"/>
          <w:lang w:eastAsia="es-CO"/>
        </w:rPr>
        <w:lastRenderedPageBreak/>
        <w:t>FINALES.</w:t>
      </w:r>
    </w:p>
    <w:p w:rsidR="00AB67B4" w:rsidRDefault="00AB67B4" w:rsidP="0076165B">
      <w:pPr>
        <w:spacing w:after="0" w:line="240" w:lineRule="auto"/>
        <w:jc w:val="both"/>
        <w:rPr>
          <w:rFonts w:ascii="Calibri" w:eastAsia="Times New Roman" w:hAnsi="Calibri" w:cs="Calibri"/>
          <w:b/>
          <w:color w:val="000000"/>
          <w:lang w:eastAsia="es-CO"/>
        </w:rPr>
      </w:pPr>
    </w:p>
    <w:p w:rsidR="00AB67B4" w:rsidRPr="00AB67B4" w:rsidRDefault="00AB67B4" w:rsidP="0076165B">
      <w:pPr>
        <w:spacing w:after="0" w:line="240" w:lineRule="auto"/>
        <w:jc w:val="both"/>
        <w:rPr>
          <w:rFonts w:ascii="Calibri" w:eastAsia="Times New Roman" w:hAnsi="Calibri" w:cs="Calibri"/>
          <w:b/>
          <w:color w:val="000000"/>
          <w:lang w:eastAsia="es-CO"/>
        </w:rPr>
      </w:pPr>
      <w:r w:rsidRPr="00AB67B4">
        <w:rPr>
          <w:rFonts w:ascii="Calibri" w:hAnsi="Calibri" w:cs="Calibri"/>
          <w:b/>
          <w:bCs/>
          <w:color w:val="000000"/>
        </w:rPr>
        <w:t>¿Cuáles son los principales productos o resultados que considera puedan ser útiles para el Sistema Universitario Estatal o para otras Universidades?</w:t>
      </w:r>
    </w:p>
    <w:p w:rsidR="00071FCF" w:rsidRDefault="00071FCF" w:rsidP="0076165B">
      <w:pPr>
        <w:spacing w:after="0" w:line="240" w:lineRule="auto"/>
        <w:jc w:val="both"/>
        <w:rPr>
          <w:rFonts w:ascii="Calibri" w:eastAsia="Times New Roman" w:hAnsi="Calibri" w:cs="Calibri"/>
          <w:color w:val="000000"/>
          <w:lang w:eastAsia="es-CO"/>
        </w:rPr>
      </w:pPr>
    </w:p>
    <w:p w:rsidR="00AB67B4" w:rsidRPr="00AB67B4" w:rsidRDefault="00AB67B4" w:rsidP="00AB67B4">
      <w:pPr>
        <w:numPr>
          <w:ilvl w:val="0"/>
          <w:numId w:val="24"/>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Las Universidades deberían establecer un proceso de escuela cooperativa, para desarrollar capacidades internas y avanzar en los temas relacionados con la producción estadística y la ciencia de datos.</w:t>
      </w:r>
    </w:p>
    <w:p w:rsidR="00AB67B4" w:rsidRPr="00AB67B4" w:rsidRDefault="00AB67B4" w:rsidP="00AB67B4">
      <w:pPr>
        <w:numPr>
          <w:ilvl w:val="0"/>
          <w:numId w:val="24"/>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Unificar modelos estadísticos, de consulta de datos, visualización y análisis de indicadores que permita hacer una comparación entre universidades.</w:t>
      </w:r>
    </w:p>
    <w:p w:rsidR="00AB67B4" w:rsidRPr="00AB67B4" w:rsidRDefault="00AB67B4" w:rsidP="00AB67B4">
      <w:pPr>
        <w:numPr>
          <w:ilvl w:val="0"/>
          <w:numId w:val="24"/>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Acompañar a las IES que tienen debilidades en el uso y apropiación sobre la gestión estadística a través de las experiencias</w:t>
      </w:r>
    </w:p>
    <w:p w:rsidR="00AB67B4" w:rsidRPr="00AB67B4" w:rsidRDefault="00AB67B4" w:rsidP="00AB67B4">
      <w:pPr>
        <w:numPr>
          <w:ilvl w:val="0"/>
          <w:numId w:val="24"/>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La gestión de información a gran escala, en el entendido que la UNAD cuenta con más de 100 mil estudiantes y así mismo es la magnitud de la información y buenas prácticas de otras instituciones para su implementación y aplicación.</w:t>
      </w:r>
    </w:p>
    <w:p w:rsidR="00AB67B4" w:rsidRDefault="00AB67B4" w:rsidP="00AB67B4">
      <w:pPr>
        <w:spacing w:after="0" w:line="240" w:lineRule="auto"/>
        <w:textAlignment w:val="baseline"/>
        <w:rPr>
          <w:rFonts w:ascii="Calibri" w:eastAsia="Times New Roman" w:hAnsi="Calibri" w:cs="Calibri"/>
          <w:color w:val="000000"/>
          <w:lang w:eastAsia="es-CO"/>
        </w:rPr>
      </w:pPr>
    </w:p>
    <w:p w:rsidR="00AB67B4" w:rsidRPr="00AB67B4" w:rsidRDefault="00AB67B4" w:rsidP="00AB67B4">
      <w:pPr>
        <w:spacing w:after="0" w:line="240" w:lineRule="auto"/>
        <w:textAlignment w:val="baseline"/>
        <w:rPr>
          <w:rFonts w:ascii="Arial" w:eastAsia="Times New Roman" w:hAnsi="Arial" w:cs="Arial"/>
          <w:color w:val="000000"/>
          <w:lang w:eastAsia="es-CO"/>
        </w:rPr>
      </w:pPr>
      <w:r w:rsidRPr="00AB67B4">
        <w:rPr>
          <w:rFonts w:ascii="Calibri" w:hAnsi="Calibri" w:cs="Calibri"/>
          <w:b/>
          <w:bCs/>
          <w:color w:val="000000"/>
        </w:rPr>
        <w:t>Quiere plantear algún comentario u observación frente a la gestión estadística en la institución o a nivel del Sistema Universitario Estatal que no haya sido abordado en esta exploración.</w:t>
      </w:r>
    </w:p>
    <w:p w:rsidR="00AB67B4" w:rsidRDefault="00AB67B4" w:rsidP="0076165B">
      <w:pPr>
        <w:spacing w:after="0" w:line="240" w:lineRule="auto"/>
        <w:jc w:val="both"/>
        <w:rPr>
          <w:rFonts w:ascii="Calibri" w:eastAsia="Times New Roman" w:hAnsi="Calibri" w:cs="Calibri"/>
          <w:color w:val="000000"/>
          <w:lang w:eastAsia="es-CO"/>
        </w:rPr>
      </w:pPr>
    </w:p>
    <w:p w:rsidR="00AB67B4" w:rsidRPr="00AB67B4" w:rsidRDefault="00AB67B4" w:rsidP="00E17533">
      <w:pPr>
        <w:numPr>
          <w:ilvl w:val="0"/>
          <w:numId w:val="25"/>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Las Universidades deberían explorar el uso de software libre para la gestión estadística.</w:t>
      </w:r>
    </w:p>
    <w:p w:rsidR="00AB67B4" w:rsidRPr="00AB67B4" w:rsidRDefault="00AB67B4" w:rsidP="00E17533">
      <w:pPr>
        <w:numPr>
          <w:ilvl w:val="0"/>
          <w:numId w:val="25"/>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Siempre en cualquier ámbito para un manejo eficiente de la información estadística es necesario un equipo interdisciplinar que pueda gestionar datos de diferentes características</w:t>
      </w:r>
    </w:p>
    <w:p w:rsidR="00AB67B4" w:rsidRPr="00AB67B4" w:rsidRDefault="00AB67B4" w:rsidP="00E17533">
      <w:pPr>
        <w:numPr>
          <w:ilvl w:val="0"/>
          <w:numId w:val="25"/>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UN visualizados estadístico</w:t>
      </w:r>
      <w:r w:rsidR="00E17533">
        <w:rPr>
          <w:rFonts w:ascii="Calibri" w:eastAsia="Times New Roman" w:hAnsi="Calibri" w:cs="Calibri"/>
          <w:color w:val="000000"/>
          <w:lang w:eastAsia="es-CO"/>
        </w:rPr>
        <w:t>s</w:t>
      </w:r>
      <w:r w:rsidRPr="00AB67B4">
        <w:rPr>
          <w:rFonts w:ascii="Calibri" w:eastAsia="Times New Roman" w:hAnsi="Calibri" w:cs="Calibri"/>
          <w:color w:val="000000"/>
          <w:lang w:eastAsia="es-CO"/>
        </w:rPr>
        <w:t xml:space="preserve"> de Educación Superior, Estandarización de la información Estadística de la Educación Superior a través de un sistema de Información</w:t>
      </w:r>
    </w:p>
    <w:p w:rsidR="00AB67B4" w:rsidRPr="00AB67B4" w:rsidRDefault="00AB67B4" w:rsidP="00E17533">
      <w:pPr>
        <w:numPr>
          <w:ilvl w:val="0"/>
          <w:numId w:val="25"/>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Revisar la posibilidad de centralizar las estadísticas de las IES que pertenecen al SUE, para contar con datos comparativos, teniendo en cuenta que, la publicación de las estadísticas nacionales no es oportuna.</w:t>
      </w:r>
    </w:p>
    <w:p w:rsidR="00AB67B4" w:rsidRPr="00AB67B4" w:rsidRDefault="00AB67B4" w:rsidP="00E17533">
      <w:pPr>
        <w:numPr>
          <w:ilvl w:val="0"/>
          <w:numId w:val="25"/>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Debería existir un sistema para la gestión de información de las universidades del SUE tanto a nivel de captura de información como de reportes.</w:t>
      </w:r>
    </w:p>
    <w:p w:rsidR="00AB67B4" w:rsidRPr="00AB67B4" w:rsidRDefault="00AB67B4" w:rsidP="00E17533">
      <w:pPr>
        <w:numPr>
          <w:ilvl w:val="0"/>
          <w:numId w:val="25"/>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Desde el SUE, poder generar proyecto encaminado a la consecución de recursos para el desarrollo de software que facilite la obtención de datos en tiempo real para la toma de decisiones.</w:t>
      </w:r>
    </w:p>
    <w:p w:rsidR="00AB67B4" w:rsidRPr="00AB67B4" w:rsidRDefault="00AB67B4" w:rsidP="00E17533">
      <w:pPr>
        <w:numPr>
          <w:ilvl w:val="0"/>
          <w:numId w:val="25"/>
        </w:numPr>
        <w:spacing w:after="0" w:line="240" w:lineRule="auto"/>
        <w:ind w:left="560"/>
        <w:textAlignment w:val="baseline"/>
        <w:rPr>
          <w:rFonts w:ascii="Arial" w:eastAsia="Times New Roman" w:hAnsi="Arial" w:cs="Arial"/>
          <w:color w:val="000000"/>
          <w:lang w:eastAsia="es-CO"/>
        </w:rPr>
      </w:pPr>
      <w:r w:rsidRPr="00AB67B4">
        <w:rPr>
          <w:rFonts w:ascii="Calibri" w:eastAsia="Times New Roman" w:hAnsi="Calibri" w:cs="Calibri"/>
          <w:color w:val="000000"/>
          <w:lang w:eastAsia="es-CO"/>
        </w:rPr>
        <w:t>Generar espacios de orientación para la conformación de grupos estadísticos al interior de las IES</w:t>
      </w:r>
    </w:p>
    <w:p w:rsidR="00AB67B4" w:rsidRDefault="00AB67B4" w:rsidP="0076165B">
      <w:pPr>
        <w:spacing w:after="0" w:line="240" w:lineRule="auto"/>
        <w:jc w:val="both"/>
        <w:rPr>
          <w:rFonts w:ascii="Calibri" w:eastAsia="Times New Roman" w:hAnsi="Calibri" w:cs="Calibri"/>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B74DBF" w:rsidRDefault="00B74DBF" w:rsidP="0076165B">
      <w:pPr>
        <w:spacing w:after="0" w:line="240" w:lineRule="auto"/>
        <w:jc w:val="both"/>
        <w:rPr>
          <w:rFonts w:ascii="Calibri" w:eastAsia="Times New Roman" w:hAnsi="Calibri" w:cs="Calibri"/>
          <w:b/>
          <w:color w:val="000000"/>
          <w:lang w:eastAsia="es-CO"/>
        </w:rPr>
      </w:pPr>
    </w:p>
    <w:p w:rsidR="00E17533" w:rsidRDefault="00E17533" w:rsidP="0076165B">
      <w:pPr>
        <w:spacing w:after="0" w:line="240" w:lineRule="auto"/>
        <w:jc w:val="both"/>
        <w:rPr>
          <w:rFonts w:ascii="Calibri" w:eastAsia="Times New Roman" w:hAnsi="Calibri" w:cs="Calibri"/>
          <w:b/>
          <w:color w:val="000000"/>
          <w:lang w:eastAsia="es-CO"/>
        </w:rPr>
      </w:pPr>
      <w:r>
        <w:rPr>
          <w:rFonts w:ascii="Calibri" w:eastAsia="Times New Roman" w:hAnsi="Calibri" w:cs="Calibri"/>
          <w:b/>
          <w:color w:val="000000"/>
          <w:lang w:eastAsia="es-CO"/>
        </w:rPr>
        <w:lastRenderedPageBreak/>
        <w:t>CONCLUSIONES GENERALES.</w:t>
      </w:r>
    </w:p>
    <w:p w:rsidR="00E17533" w:rsidRDefault="00E17533" w:rsidP="0076165B">
      <w:pPr>
        <w:spacing w:after="0" w:line="240" w:lineRule="auto"/>
        <w:jc w:val="both"/>
        <w:rPr>
          <w:rFonts w:ascii="Calibri" w:eastAsia="Times New Roman" w:hAnsi="Calibri" w:cs="Calibri"/>
          <w:b/>
          <w:color w:val="000000"/>
          <w:lang w:eastAsia="es-CO"/>
        </w:rPr>
      </w:pPr>
    </w:p>
    <w:p w:rsidR="00E17533" w:rsidRPr="00E17533" w:rsidRDefault="00E17533" w:rsidP="00E17533">
      <w:pPr>
        <w:numPr>
          <w:ilvl w:val="0"/>
          <w:numId w:val="26"/>
        </w:numPr>
        <w:spacing w:after="0" w:line="240" w:lineRule="auto"/>
        <w:ind w:left="560"/>
        <w:jc w:val="both"/>
        <w:textAlignment w:val="baseline"/>
        <w:rPr>
          <w:rFonts w:ascii="Arial" w:eastAsia="Times New Roman" w:hAnsi="Arial" w:cs="Arial"/>
          <w:color w:val="000000"/>
          <w:lang w:eastAsia="es-CO"/>
        </w:rPr>
      </w:pPr>
      <w:r w:rsidRPr="00E17533">
        <w:rPr>
          <w:rFonts w:ascii="Calibri" w:eastAsia="Times New Roman" w:hAnsi="Calibri" w:cs="Calibri"/>
          <w:color w:val="000000"/>
          <w:lang w:eastAsia="es-CO"/>
        </w:rPr>
        <w:t xml:space="preserve">En la mayor proporción de Universidades </w:t>
      </w:r>
      <w:r w:rsidRPr="00E17533">
        <w:rPr>
          <w:rFonts w:ascii="Calibri" w:eastAsia="Times New Roman" w:hAnsi="Calibri" w:cs="Calibri"/>
          <w:b/>
          <w:bCs/>
          <w:color w:val="000000"/>
          <w:lang w:eastAsia="es-CO"/>
        </w:rPr>
        <w:t xml:space="preserve">no se cuenta con el desarrollo de un Plan Estadístico </w:t>
      </w:r>
      <w:r w:rsidRPr="00E17533">
        <w:rPr>
          <w:rFonts w:ascii="Calibri" w:eastAsia="Times New Roman" w:hAnsi="Calibri" w:cs="Calibri"/>
          <w:color w:val="000000"/>
          <w:lang w:eastAsia="es-CO"/>
        </w:rPr>
        <w:t>(20 de 30 Universidades).</w:t>
      </w:r>
    </w:p>
    <w:p w:rsidR="00E17533" w:rsidRPr="00E17533" w:rsidRDefault="00E17533" w:rsidP="00E17533">
      <w:pPr>
        <w:numPr>
          <w:ilvl w:val="0"/>
          <w:numId w:val="26"/>
        </w:numPr>
        <w:spacing w:after="0" w:line="240" w:lineRule="auto"/>
        <w:ind w:left="560"/>
        <w:textAlignment w:val="baseline"/>
        <w:rPr>
          <w:rFonts w:ascii="Arial" w:eastAsia="Times New Roman" w:hAnsi="Arial" w:cs="Arial"/>
          <w:color w:val="000000"/>
          <w:lang w:eastAsia="es-CO"/>
        </w:rPr>
      </w:pPr>
      <w:r w:rsidRPr="00E17533">
        <w:rPr>
          <w:rFonts w:ascii="Calibri" w:eastAsia="Times New Roman" w:hAnsi="Calibri" w:cs="Calibri"/>
          <w:color w:val="000000"/>
          <w:lang w:eastAsia="es-CO"/>
        </w:rPr>
        <w:t xml:space="preserve">Para esta pregunta, se encontró que la </w:t>
      </w:r>
      <w:r w:rsidRPr="00E17533">
        <w:rPr>
          <w:rFonts w:ascii="Calibri" w:eastAsia="Times New Roman" w:hAnsi="Calibri" w:cs="Calibri"/>
          <w:b/>
          <w:bCs/>
          <w:color w:val="000000"/>
          <w:lang w:eastAsia="es-CO"/>
        </w:rPr>
        <w:t xml:space="preserve">mayor proporción de Universidades cuenta con un equipo entre 2 y 5 personas </w:t>
      </w:r>
      <w:r w:rsidRPr="00E17533">
        <w:rPr>
          <w:rFonts w:ascii="Calibri" w:eastAsia="Times New Roman" w:hAnsi="Calibri" w:cs="Calibri"/>
          <w:color w:val="000000"/>
          <w:lang w:eastAsia="es-CO"/>
        </w:rPr>
        <w:t xml:space="preserve">para la gestión de datos, seguido por </w:t>
      </w:r>
      <w:r w:rsidRPr="00E17533">
        <w:rPr>
          <w:rFonts w:ascii="Calibri" w:eastAsia="Times New Roman" w:hAnsi="Calibri" w:cs="Calibri"/>
          <w:b/>
          <w:bCs/>
          <w:color w:val="000000"/>
          <w:lang w:eastAsia="es-CO"/>
        </w:rPr>
        <w:t>universidades que cuentan con 1 persona para este fin</w:t>
      </w:r>
      <w:r w:rsidRPr="00E17533">
        <w:rPr>
          <w:rFonts w:ascii="Calibri" w:eastAsia="Times New Roman" w:hAnsi="Calibri" w:cs="Calibri"/>
          <w:color w:val="000000"/>
          <w:lang w:eastAsia="es-CO"/>
        </w:rPr>
        <w:t xml:space="preserve">. Adicionalmente se encontró que </w:t>
      </w:r>
      <w:r w:rsidRPr="00E17533">
        <w:rPr>
          <w:rFonts w:ascii="Calibri" w:eastAsia="Times New Roman" w:hAnsi="Calibri" w:cs="Calibri"/>
          <w:b/>
          <w:bCs/>
          <w:color w:val="000000"/>
          <w:lang w:eastAsia="es-CO"/>
        </w:rPr>
        <w:t>3 Universidades no cuentan con personal</w:t>
      </w:r>
      <w:r w:rsidRPr="00E17533">
        <w:rPr>
          <w:rFonts w:ascii="Calibri" w:eastAsia="Times New Roman" w:hAnsi="Calibri" w:cs="Calibri"/>
          <w:color w:val="000000"/>
          <w:lang w:eastAsia="es-CO"/>
        </w:rPr>
        <w:t xml:space="preserve"> para esta gestión. En 27 de las 30 Universidades consultadas </w:t>
      </w:r>
      <w:r w:rsidRPr="00E17533">
        <w:rPr>
          <w:rFonts w:ascii="Calibri" w:eastAsia="Times New Roman" w:hAnsi="Calibri" w:cs="Calibri"/>
          <w:b/>
          <w:bCs/>
          <w:color w:val="000000"/>
          <w:lang w:eastAsia="es-CO"/>
        </w:rPr>
        <w:t>se considera que el personal dedicada a la labor de gestión de datos no es suficiente</w:t>
      </w:r>
      <w:r w:rsidRPr="00E17533">
        <w:rPr>
          <w:rFonts w:ascii="Calibri" w:eastAsia="Times New Roman" w:hAnsi="Calibri" w:cs="Calibri"/>
          <w:color w:val="000000"/>
          <w:lang w:eastAsia="es-CO"/>
        </w:rPr>
        <w:t>.</w:t>
      </w:r>
    </w:p>
    <w:p w:rsidR="00614807" w:rsidRDefault="00E17533" w:rsidP="00614807">
      <w:pPr>
        <w:numPr>
          <w:ilvl w:val="0"/>
          <w:numId w:val="26"/>
        </w:numPr>
        <w:spacing w:after="0" w:line="240" w:lineRule="auto"/>
        <w:ind w:left="560"/>
        <w:textAlignment w:val="baseline"/>
        <w:rPr>
          <w:rFonts w:ascii="Arial" w:eastAsia="Times New Roman" w:hAnsi="Arial" w:cs="Arial"/>
          <w:color w:val="000000"/>
          <w:lang w:eastAsia="es-CO"/>
        </w:rPr>
      </w:pPr>
      <w:r w:rsidRPr="00E17533">
        <w:rPr>
          <w:rFonts w:ascii="Calibri" w:eastAsia="Times New Roman" w:hAnsi="Calibri" w:cs="Calibri"/>
          <w:color w:val="000000"/>
          <w:lang w:eastAsia="es-CO"/>
        </w:rPr>
        <w:t xml:space="preserve">Frente al Origen de los recursos, la mayor parte de las Universidades </w:t>
      </w:r>
      <w:r w:rsidRPr="00E17533">
        <w:rPr>
          <w:rFonts w:ascii="Calibri" w:eastAsia="Times New Roman" w:hAnsi="Calibri" w:cs="Calibri"/>
          <w:b/>
          <w:bCs/>
          <w:color w:val="000000"/>
          <w:lang w:eastAsia="es-CO"/>
        </w:rPr>
        <w:t>cuenta con recursos de funcionamiento y/o inversión</w:t>
      </w:r>
      <w:r w:rsidRPr="00E17533">
        <w:rPr>
          <w:rFonts w:ascii="Calibri" w:eastAsia="Times New Roman" w:hAnsi="Calibri" w:cs="Calibri"/>
          <w:color w:val="000000"/>
          <w:lang w:eastAsia="es-CO"/>
        </w:rPr>
        <w:t xml:space="preserve">. Sin embargo, llama la atención que </w:t>
      </w:r>
      <w:r w:rsidRPr="00E17533">
        <w:rPr>
          <w:rFonts w:ascii="Calibri" w:eastAsia="Times New Roman" w:hAnsi="Calibri" w:cs="Calibri"/>
          <w:b/>
          <w:bCs/>
          <w:color w:val="000000"/>
          <w:lang w:eastAsia="es-CO"/>
        </w:rPr>
        <w:t>10 Universidades manifestaron no contar con recursos</w:t>
      </w:r>
      <w:r w:rsidRPr="00E17533">
        <w:rPr>
          <w:rFonts w:ascii="Calibri" w:eastAsia="Times New Roman" w:hAnsi="Calibri" w:cs="Calibri"/>
          <w:color w:val="000000"/>
          <w:lang w:eastAsia="es-CO"/>
        </w:rPr>
        <w:t xml:space="preserve"> para la gestión estadística.</w:t>
      </w:r>
    </w:p>
    <w:p w:rsidR="00E17533" w:rsidRPr="00614807" w:rsidRDefault="00E17533" w:rsidP="00614807">
      <w:pPr>
        <w:numPr>
          <w:ilvl w:val="0"/>
          <w:numId w:val="26"/>
        </w:numPr>
        <w:spacing w:after="0" w:line="240" w:lineRule="auto"/>
        <w:ind w:left="560"/>
        <w:textAlignment w:val="baseline"/>
        <w:rPr>
          <w:rFonts w:ascii="Arial" w:eastAsia="Times New Roman" w:hAnsi="Arial" w:cs="Arial"/>
          <w:color w:val="000000"/>
          <w:lang w:eastAsia="es-CO"/>
        </w:rPr>
      </w:pPr>
      <w:r w:rsidRPr="00614807">
        <w:rPr>
          <w:rFonts w:ascii="Calibri" w:eastAsia="Times New Roman" w:hAnsi="Calibri" w:cs="Calibri"/>
          <w:color w:val="000000"/>
          <w:lang w:eastAsia="es-CO"/>
        </w:rPr>
        <w:t xml:space="preserve">Llama la atención la poca demanda de información estadística para la </w:t>
      </w:r>
      <w:r w:rsidRPr="00614807">
        <w:rPr>
          <w:rFonts w:ascii="Calibri" w:eastAsia="Times New Roman" w:hAnsi="Calibri" w:cs="Calibri"/>
          <w:b/>
          <w:bCs/>
          <w:color w:val="000000"/>
          <w:lang w:eastAsia="es-CO"/>
        </w:rPr>
        <w:t>toma de decisiones</w:t>
      </w:r>
      <w:r w:rsidRPr="00614807">
        <w:rPr>
          <w:rFonts w:ascii="Calibri" w:eastAsia="Times New Roman" w:hAnsi="Calibri" w:cs="Calibri"/>
          <w:color w:val="000000"/>
          <w:lang w:eastAsia="es-CO"/>
        </w:rPr>
        <w:t>, siendo considerados los usuarios más importantes la rectoría, vicerrectorías, entre otros.</w:t>
      </w:r>
    </w:p>
    <w:p w:rsidR="00071FCF" w:rsidRDefault="00071FCF" w:rsidP="0076165B">
      <w:pPr>
        <w:spacing w:after="0" w:line="240" w:lineRule="auto"/>
        <w:jc w:val="both"/>
        <w:rPr>
          <w:rFonts w:ascii="Calibri" w:eastAsia="Times New Roman" w:hAnsi="Calibri" w:cs="Calibri"/>
          <w:color w:val="000000"/>
          <w:lang w:eastAsia="es-CO"/>
        </w:rPr>
      </w:pPr>
    </w:p>
    <w:p w:rsidR="00071FCF" w:rsidRDefault="00071FCF" w:rsidP="0076165B">
      <w:pPr>
        <w:spacing w:after="0" w:line="240" w:lineRule="auto"/>
        <w:jc w:val="both"/>
        <w:rPr>
          <w:rFonts w:ascii="Calibri" w:eastAsia="Times New Roman" w:hAnsi="Calibri" w:cs="Calibri"/>
          <w:color w:val="000000"/>
          <w:lang w:eastAsia="es-CO"/>
        </w:rPr>
      </w:pPr>
    </w:p>
    <w:p w:rsidR="00071FCF" w:rsidRDefault="00071FCF" w:rsidP="0076165B">
      <w:pPr>
        <w:spacing w:after="0" w:line="240" w:lineRule="auto"/>
        <w:jc w:val="both"/>
        <w:rPr>
          <w:rFonts w:ascii="Calibri" w:eastAsia="Times New Roman" w:hAnsi="Calibri" w:cs="Calibri"/>
          <w:color w:val="000000"/>
          <w:lang w:eastAsia="es-CO"/>
        </w:rPr>
      </w:pPr>
    </w:p>
    <w:p w:rsidR="00071FCF" w:rsidRDefault="00071FCF" w:rsidP="0076165B">
      <w:pPr>
        <w:spacing w:after="0" w:line="240" w:lineRule="auto"/>
        <w:jc w:val="both"/>
        <w:rPr>
          <w:rFonts w:ascii="Calibri" w:eastAsia="Times New Roman" w:hAnsi="Calibri" w:cs="Calibri"/>
          <w:color w:val="000000"/>
          <w:lang w:eastAsia="es-CO"/>
        </w:rPr>
      </w:pPr>
      <w:bookmarkStart w:id="0" w:name="_GoBack"/>
      <w:bookmarkEnd w:id="0"/>
    </w:p>
    <w:p w:rsidR="0076165B" w:rsidRPr="00C474CD" w:rsidRDefault="0076165B" w:rsidP="00071FCF">
      <w:pPr>
        <w:spacing w:after="0" w:line="240" w:lineRule="auto"/>
        <w:jc w:val="both"/>
        <w:rPr>
          <w:rFonts w:ascii="Calibri" w:eastAsia="Times New Roman" w:hAnsi="Calibri" w:cs="Calibri"/>
          <w:color w:val="000000"/>
          <w:lang w:eastAsia="es-CO"/>
        </w:rPr>
      </w:pPr>
      <w:r w:rsidRPr="0076165B">
        <w:rPr>
          <w:rFonts w:ascii="Calibri" w:eastAsia="Times New Roman" w:hAnsi="Calibri" w:cs="Calibri"/>
          <w:color w:val="000000"/>
          <w:lang w:eastAsia="es-CO"/>
        </w:rPr>
        <w:t xml:space="preserve"> </w:t>
      </w:r>
    </w:p>
    <w:p w:rsidR="005D71D3" w:rsidRDefault="005D71D3" w:rsidP="005D71D3">
      <w:pPr>
        <w:spacing w:after="0" w:line="240" w:lineRule="auto"/>
        <w:jc w:val="both"/>
        <w:rPr>
          <w:b/>
          <w:noProof/>
          <w:lang w:eastAsia="es-CO"/>
        </w:rPr>
      </w:pPr>
    </w:p>
    <w:p w:rsidR="009C5F1E" w:rsidRPr="005D71D3" w:rsidRDefault="00C474CD" w:rsidP="005D71D3">
      <w:pPr>
        <w:spacing w:after="0" w:line="240" w:lineRule="auto"/>
        <w:ind w:left="560"/>
        <w:jc w:val="both"/>
        <w:textAlignment w:val="baseline"/>
        <w:rPr>
          <w:rFonts w:ascii="Calibri" w:eastAsia="Times New Roman" w:hAnsi="Calibri" w:cs="Calibri"/>
          <w:color w:val="000000"/>
          <w:lang w:eastAsia="es-CO"/>
        </w:rPr>
      </w:pPr>
      <w:r w:rsidRPr="00C474CD">
        <w:rPr>
          <w:rFonts w:ascii="Calibri" w:eastAsia="Times New Roman" w:hAnsi="Calibri" w:cs="Calibri"/>
          <w:color w:val="000000"/>
          <w:lang w:eastAsia="es-CO"/>
        </w:rPr>
        <w:t xml:space="preserve"> </w:t>
      </w:r>
      <w:r w:rsidR="004A435B" w:rsidRPr="005D71D3">
        <w:rPr>
          <w:rFonts w:ascii="Calibri" w:eastAsia="Times New Roman" w:hAnsi="Calibri" w:cs="Calibri"/>
          <w:color w:val="000000"/>
          <w:lang w:eastAsia="es-CO"/>
        </w:rPr>
        <w:t xml:space="preserve">             </w:t>
      </w:r>
    </w:p>
    <w:p w:rsidR="00C474CD" w:rsidRDefault="00C474CD" w:rsidP="00C474CD">
      <w:pPr>
        <w:spacing w:after="0" w:line="240" w:lineRule="auto"/>
        <w:jc w:val="both"/>
        <w:rPr>
          <w:rFonts w:ascii="Calibri" w:eastAsia="Times New Roman" w:hAnsi="Calibri" w:cs="Calibri"/>
          <w:color w:val="000000"/>
          <w:lang w:eastAsia="es-CO"/>
        </w:rPr>
      </w:pPr>
    </w:p>
    <w:p w:rsidR="00C474CD" w:rsidRDefault="00C474CD" w:rsidP="00C474CD">
      <w:pPr>
        <w:spacing w:after="0" w:line="240" w:lineRule="auto"/>
        <w:jc w:val="both"/>
        <w:rPr>
          <w:rFonts w:ascii="Calibri" w:eastAsia="Times New Roman" w:hAnsi="Calibri" w:cs="Calibri"/>
          <w:color w:val="000000"/>
          <w:lang w:eastAsia="es-CO"/>
        </w:rPr>
      </w:pPr>
    </w:p>
    <w:p w:rsidR="00C474CD" w:rsidRDefault="00C474CD" w:rsidP="00C474CD">
      <w:pPr>
        <w:spacing w:after="0" w:line="240" w:lineRule="auto"/>
        <w:jc w:val="both"/>
        <w:rPr>
          <w:rFonts w:ascii="Calibri" w:eastAsia="Times New Roman" w:hAnsi="Calibri" w:cs="Calibri"/>
          <w:color w:val="000000"/>
          <w:lang w:eastAsia="es-CO"/>
        </w:rPr>
      </w:pPr>
    </w:p>
    <w:p w:rsidR="00C474CD" w:rsidRPr="009C5F1E" w:rsidRDefault="00C474CD" w:rsidP="0079539C">
      <w:pPr>
        <w:jc w:val="both"/>
        <w:rPr>
          <w:b/>
        </w:rPr>
      </w:pPr>
    </w:p>
    <w:sectPr w:rsidR="00C474CD" w:rsidRPr="009C5F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FF4"/>
    <w:multiLevelType w:val="multilevel"/>
    <w:tmpl w:val="FB8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4A5A"/>
    <w:multiLevelType w:val="multilevel"/>
    <w:tmpl w:val="5802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4DEF"/>
    <w:multiLevelType w:val="multilevel"/>
    <w:tmpl w:val="3F9C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72EF"/>
    <w:multiLevelType w:val="hybridMultilevel"/>
    <w:tmpl w:val="3788B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00669"/>
    <w:multiLevelType w:val="multilevel"/>
    <w:tmpl w:val="343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945DD"/>
    <w:multiLevelType w:val="multilevel"/>
    <w:tmpl w:val="E456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64F2A"/>
    <w:multiLevelType w:val="hybridMultilevel"/>
    <w:tmpl w:val="08E0E4A6"/>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F22786B"/>
    <w:multiLevelType w:val="multilevel"/>
    <w:tmpl w:val="0B44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627A1"/>
    <w:multiLevelType w:val="hybridMultilevel"/>
    <w:tmpl w:val="866A1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BA436F"/>
    <w:multiLevelType w:val="multilevel"/>
    <w:tmpl w:val="85A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24CBA"/>
    <w:multiLevelType w:val="multilevel"/>
    <w:tmpl w:val="6A8A9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7153F"/>
    <w:multiLevelType w:val="multilevel"/>
    <w:tmpl w:val="7CAC4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346E2"/>
    <w:multiLevelType w:val="hybridMultilevel"/>
    <w:tmpl w:val="24B0B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D75ECA"/>
    <w:multiLevelType w:val="multilevel"/>
    <w:tmpl w:val="5F8C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B6159"/>
    <w:multiLevelType w:val="multilevel"/>
    <w:tmpl w:val="E1BE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E2714"/>
    <w:multiLevelType w:val="hybridMultilevel"/>
    <w:tmpl w:val="B4CA29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B9B116B"/>
    <w:multiLevelType w:val="hybridMultilevel"/>
    <w:tmpl w:val="5AE439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5BA50EF1"/>
    <w:multiLevelType w:val="multilevel"/>
    <w:tmpl w:val="CD06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4403F5"/>
    <w:multiLevelType w:val="hybridMultilevel"/>
    <w:tmpl w:val="F3A48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A421B4"/>
    <w:multiLevelType w:val="hybridMultilevel"/>
    <w:tmpl w:val="3B14DDC4"/>
    <w:lvl w:ilvl="0" w:tplc="240A0001">
      <w:start w:val="1"/>
      <w:numFmt w:val="bullet"/>
      <w:lvlText w:val=""/>
      <w:lvlJc w:val="left"/>
      <w:pPr>
        <w:ind w:left="6384" w:hanging="360"/>
      </w:pPr>
      <w:rPr>
        <w:rFonts w:ascii="Symbol" w:hAnsi="Symbol" w:hint="default"/>
      </w:rPr>
    </w:lvl>
    <w:lvl w:ilvl="1" w:tplc="240A0003" w:tentative="1">
      <w:start w:val="1"/>
      <w:numFmt w:val="bullet"/>
      <w:lvlText w:val="o"/>
      <w:lvlJc w:val="left"/>
      <w:pPr>
        <w:ind w:left="7104" w:hanging="360"/>
      </w:pPr>
      <w:rPr>
        <w:rFonts w:ascii="Courier New" w:hAnsi="Courier New" w:cs="Courier New" w:hint="default"/>
      </w:rPr>
    </w:lvl>
    <w:lvl w:ilvl="2" w:tplc="240A0005" w:tentative="1">
      <w:start w:val="1"/>
      <w:numFmt w:val="bullet"/>
      <w:lvlText w:val=""/>
      <w:lvlJc w:val="left"/>
      <w:pPr>
        <w:ind w:left="7824" w:hanging="360"/>
      </w:pPr>
      <w:rPr>
        <w:rFonts w:ascii="Wingdings" w:hAnsi="Wingdings" w:hint="default"/>
      </w:rPr>
    </w:lvl>
    <w:lvl w:ilvl="3" w:tplc="240A0001" w:tentative="1">
      <w:start w:val="1"/>
      <w:numFmt w:val="bullet"/>
      <w:lvlText w:val=""/>
      <w:lvlJc w:val="left"/>
      <w:pPr>
        <w:ind w:left="8544" w:hanging="360"/>
      </w:pPr>
      <w:rPr>
        <w:rFonts w:ascii="Symbol" w:hAnsi="Symbol" w:hint="default"/>
      </w:rPr>
    </w:lvl>
    <w:lvl w:ilvl="4" w:tplc="240A0003" w:tentative="1">
      <w:start w:val="1"/>
      <w:numFmt w:val="bullet"/>
      <w:lvlText w:val="o"/>
      <w:lvlJc w:val="left"/>
      <w:pPr>
        <w:ind w:left="9264" w:hanging="360"/>
      </w:pPr>
      <w:rPr>
        <w:rFonts w:ascii="Courier New" w:hAnsi="Courier New" w:cs="Courier New" w:hint="default"/>
      </w:rPr>
    </w:lvl>
    <w:lvl w:ilvl="5" w:tplc="240A0005" w:tentative="1">
      <w:start w:val="1"/>
      <w:numFmt w:val="bullet"/>
      <w:lvlText w:val=""/>
      <w:lvlJc w:val="left"/>
      <w:pPr>
        <w:ind w:left="9984" w:hanging="360"/>
      </w:pPr>
      <w:rPr>
        <w:rFonts w:ascii="Wingdings" w:hAnsi="Wingdings" w:hint="default"/>
      </w:rPr>
    </w:lvl>
    <w:lvl w:ilvl="6" w:tplc="240A0001" w:tentative="1">
      <w:start w:val="1"/>
      <w:numFmt w:val="bullet"/>
      <w:lvlText w:val=""/>
      <w:lvlJc w:val="left"/>
      <w:pPr>
        <w:ind w:left="10704" w:hanging="360"/>
      </w:pPr>
      <w:rPr>
        <w:rFonts w:ascii="Symbol" w:hAnsi="Symbol" w:hint="default"/>
      </w:rPr>
    </w:lvl>
    <w:lvl w:ilvl="7" w:tplc="240A0003" w:tentative="1">
      <w:start w:val="1"/>
      <w:numFmt w:val="bullet"/>
      <w:lvlText w:val="o"/>
      <w:lvlJc w:val="left"/>
      <w:pPr>
        <w:ind w:left="11424" w:hanging="360"/>
      </w:pPr>
      <w:rPr>
        <w:rFonts w:ascii="Courier New" w:hAnsi="Courier New" w:cs="Courier New" w:hint="default"/>
      </w:rPr>
    </w:lvl>
    <w:lvl w:ilvl="8" w:tplc="240A0005" w:tentative="1">
      <w:start w:val="1"/>
      <w:numFmt w:val="bullet"/>
      <w:lvlText w:val=""/>
      <w:lvlJc w:val="left"/>
      <w:pPr>
        <w:ind w:left="12144" w:hanging="360"/>
      </w:pPr>
      <w:rPr>
        <w:rFonts w:ascii="Wingdings" w:hAnsi="Wingdings" w:hint="default"/>
      </w:rPr>
    </w:lvl>
  </w:abstractNum>
  <w:abstractNum w:abstractNumId="20" w15:restartNumberingAfterBreak="0">
    <w:nsid w:val="6BC6641C"/>
    <w:multiLevelType w:val="hybridMultilevel"/>
    <w:tmpl w:val="DB422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1366618"/>
    <w:multiLevelType w:val="hybridMultilevel"/>
    <w:tmpl w:val="8B06DB12"/>
    <w:lvl w:ilvl="0" w:tplc="240A0001">
      <w:start w:val="1"/>
      <w:numFmt w:val="bullet"/>
      <w:lvlText w:val=""/>
      <w:lvlJc w:val="left"/>
      <w:pPr>
        <w:ind w:left="5790" w:hanging="360"/>
      </w:pPr>
      <w:rPr>
        <w:rFonts w:ascii="Symbol" w:hAnsi="Symbol" w:hint="default"/>
      </w:rPr>
    </w:lvl>
    <w:lvl w:ilvl="1" w:tplc="240A0003" w:tentative="1">
      <w:start w:val="1"/>
      <w:numFmt w:val="bullet"/>
      <w:lvlText w:val="o"/>
      <w:lvlJc w:val="left"/>
      <w:pPr>
        <w:ind w:left="6510" w:hanging="360"/>
      </w:pPr>
      <w:rPr>
        <w:rFonts w:ascii="Courier New" w:hAnsi="Courier New" w:cs="Courier New" w:hint="default"/>
      </w:rPr>
    </w:lvl>
    <w:lvl w:ilvl="2" w:tplc="240A0005" w:tentative="1">
      <w:start w:val="1"/>
      <w:numFmt w:val="bullet"/>
      <w:lvlText w:val=""/>
      <w:lvlJc w:val="left"/>
      <w:pPr>
        <w:ind w:left="7230" w:hanging="360"/>
      </w:pPr>
      <w:rPr>
        <w:rFonts w:ascii="Wingdings" w:hAnsi="Wingdings" w:hint="default"/>
      </w:rPr>
    </w:lvl>
    <w:lvl w:ilvl="3" w:tplc="240A0001" w:tentative="1">
      <w:start w:val="1"/>
      <w:numFmt w:val="bullet"/>
      <w:lvlText w:val=""/>
      <w:lvlJc w:val="left"/>
      <w:pPr>
        <w:ind w:left="7950" w:hanging="360"/>
      </w:pPr>
      <w:rPr>
        <w:rFonts w:ascii="Symbol" w:hAnsi="Symbol" w:hint="default"/>
      </w:rPr>
    </w:lvl>
    <w:lvl w:ilvl="4" w:tplc="240A0003" w:tentative="1">
      <w:start w:val="1"/>
      <w:numFmt w:val="bullet"/>
      <w:lvlText w:val="o"/>
      <w:lvlJc w:val="left"/>
      <w:pPr>
        <w:ind w:left="8670" w:hanging="360"/>
      </w:pPr>
      <w:rPr>
        <w:rFonts w:ascii="Courier New" w:hAnsi="Courier New" w:cs="Courier New" w:hint="default"/>
      </w:rPr>
    </w:lvl>
    <w:lvl w:ilvl="5" w:tplc="240A0005" w:tentative="1">
      <w:start w:val="1"/>
      <w:numFmt w:val="bullet"/>
      <w:lvlText w:val=""/>
      <w:lvlJc w:val="left"/>
      <w:pPr>
        <w:ind w:left="9390" w:hanging="360"/>
      </w:pPr>
      <w:rPr>
        <w:rFonts w:ascii="Wingdings" w:hAnsi="Wingdings" w:hint="default"/>
      </w:rPr>
    </w:lvl>
    <w:lvl w:ilvl="6" w:tplc="240A0001" w:tentative="1">
      <w:start w:val="1"/>
      <w:numFmt w:val="bullet"/>
      <w:lvlText w:val=""/>
      <w:lvlJc w:val="left"/>
      <w:pPr>
        <w:ind w:left="10110" w:hanging="360"/>
      </w:pPr>
      <w:rPr>
        <w:rFonts w:ascii="Symbol" w:hAnsi="Symbol" w:hint="default"/>
      </w:rPr>
    </w:lvl>
    <w:lvl w:ilvl="7" w:tplc="240A0003" w:tentative="1">
      <w:start w:val="1"/>
      <w:numFmt w:val="bullet"/>
      <w:lvlText w:val="o"/>
      <w:lvlJc w:val="left"/>
      <w:pPr>
        <w:ind w:left="10830" w:hanging="360"/>
      </w:pPr>
      <w:rPr>
        <w:rFonts w:ascii="Courier New" w:hAnsi="Courier New" w:cs="Courier New" w:hint="default"/>
      </w:rPr>
    </w:lvl>
    <w:lvl w:ilvl="8" w:tplc="240A0005" w:tentative="1">
      <w:start w:val="1"/>
      <w:numFmt w:val="bullet"/>
      <w:lvlText w:val=""/>
      <w:lvlJc w:val="left"/>
      <w:pPr>
        <w:ind w:left="11550" w:hanging="360"/>
      </w:pPr>
      <w:rPr>
        <w:rFonts w:ascii="Wingdings" w:hAnsi="Wingdings" w:hint="default"/>
      </w:rPr>
    </w:lvl>
  </w:abstractNum>
  <w:abstractNum w:abstractNumId="22" w15:restartNumberingAfterBreak="0">
    <w:nsid w:val="77A668C4"/>
    <w:multiLevelType w:val="multilevel"/>
    <w:tmpl w:val="D6A6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A2886"/>
    <w:multiLevelType w:val="hybridMultilevel"/>
    <w:tmpl w:val="4184C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B046E1"/>
    <w:multiLevelType w:val="hybridMultilevel"/>
    <w:tmpl w:val="2EAE53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0"/>
  </w:num>
  <w:num w:numId="4">
    <w:abstractNumId w:val="9"/>
  </w:num>
  <w:num w:numId="5">
    <w:abstractNumId w:val="23"/>
  </w:num>
  <w:num w:numId="6">
    <w:abstractNumId w:val="17"/>
  </w:num>
  <w:num w:numId="7">
    <w:abstractNumId w:val="8"/>
  </w:num>
  <w:num w:numId="8">
    <w:abstractNumId w:val="11"/>
  </w:num>
  <w:num w:numId="9">
    <w:abstractNumId w:val="1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0">
    <w:abstractNumId w:val="19"/>
  </w:num>
  <w:num w:numId="11">
    <w:abstractNumId w:val="21"/>
  </w:num>
  <w:num w:numId="12">
    <w:abstractNumId w:val="0"/>
  </w:num>
  <w:num w:numId="13">
    <w:abstractNumId w:val="2"/>
  </w:num>
  <w:num w:numId="14">
    <w:abstractNumId w:val="3"/>
  </w:num>
  <w:num w:numId="15">
    <w:abstractNumId w:val="15"/>
  </w:num>
  <w:num w:numId="16">
    <w:abstractNumId w:val="7"/>
  </w:num>
  <w:num w:numId="17">
    <w:abstractNumId w:val="12"/>
  </w:num>
  <w:num w:numId="18">
    <w:abstractNumId w:val="6"/>
  </w:num>
  <w:num w:numId="19">
    <w:abstractNumId w:val="10"/>
  </w:num>
  <w:num w:numId="20">
    <w:abstractNumId w:val="18"/>
  </w:num>
  <w:num w:numId="21">
    <w:abstractNumId w:val="22"/>
  </w:num>
  <w:num w:numId="22">
    <w:abstractNumId w:val="24"/>
  </w:num>
  <w:num w:numId="23">
    <w:abstractNumId w:val="16"/>
  </w:num>
  <w:num w:numId="24">
    <w:abstractNumId w:val="13"/>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1B"/>
    <w:rsid w:val="000241A8"/>
    <w:rsid w:val="00026683"/>
    <w:rsid w:val="00037501"/>
    <w:rsid w:val="00071FCF"/>
    <w:rsid w:val="00092607"/>
    <w:rsid w:val="000D0BA8"/>
    <w:rsid w:val="00141EF4"/>
    <w:rsid w:val="0014651B"/>
    <w:rsid w:val="00197E42"/>
    <w:rsid w:val="001A6A77"/>
    <w:rsid w:val="001D008D"/>
    <w:rsid w:val="001F6812"/>
    <w:rsid w:val="00271859"/>
    <w:rsid w:val="00271AAB"/>
    <w:rsid w:val="002756B0"/>
    <w:rsid w:val="00294626"/>
    <w:rsid w:val="002D3516"/>
    <w:rsid w:val="00325A2F"/>
    <w:rsid w:val="00326E1F"/>
    <w:rsid w:val="00362960"/>
    <w:rsid w:val="00380F2C"/>
    <w:rsid w:val="003D2A9F"/>
    <w:rsid w:val="00414F7F"/>
    <w:rsid w:val="00484F02"/>
    <w:rsid w:val="004A435B"/>
    <w:rsid w:val="004A4B96"/>
    <w:rsid w:val="004D2D43"/>
    <w:rsid w:val="00515AAD"/>
    <w:rsid w:val="005537CE"/>
    <w:rsid w:val="005705C8"/>
    <w:rsid w:val="005A15AC"/>
    <w:rsid w:val="005A1BE4"/>
    <w:rsid w:val="005B7C7E"/>
    <w:rsid w:val="005D71D3"/>
    <w:rsid w:val="00614807"/>
    <w:rsid w:val="00640F97"/>
    <w:rsid w:val="0065285D"/>
    <w:rsid w:val="006769E9"/>
    <w:rsid w:val="0068257A"/>
    <w:rsid w:val="00683743"/>
    <w:rsid w:val="00714CA8"/>
    <w:rsid w:val="007564E0"/>
    <w:rsid w:val="0076165B"/>
    <w:rsid w:val="00761D7D"/>
    <w:rsid w:val="0079539C"/>
    <w:rsid w:val="007F03F3"/>
    <w:rsid w:val="007F5FC2"/>
    <w:rsid w:val="00853CED"/>
    <w:rsid w:val="008704D8"/>
    <w:rsid w:val="008A0D64"/>
    <w:rsid w:val="008B5EB3"/>
    <w:rsid w:val="008D374E"/>
    <w:rsid w:val="00907B7C"/>
    <w:rsid w:val="00962943"/>
    <w:rsid w:val="009758CE"/>
    <w:rsid w:val="009C5F1E"/>
    <w:rsid w:val="00A209F9"/>
    <w:rsid w:val="00A31F57"/>
    <w:rsid w:val="00A3460C"/>
    <w:rsid w:val="00A51BE6"/>
    <w:rsid w:val="00AB0445"/>
    <w:rsid w:val="00AB2B08"/>
    <w:rsid w:val="00AB52DF"/>
    <w:rsid w:val="00AB67B4"/>
    <w:rsid w:val="00B31B8A"/>
    <w:rsid w:val="00B74DBF"/>
    <w:rsid w:val="00B85D1D"/>
    <w:rsid w:val="00BA5562"/>
    <w:rsid w:val="00BE233C"/>
    <w:rsid w:val="00C23A78"/>
    <w:rsid w:val="00C474CD"/>
    <w:rsid w:val="00C84363"/>
    <w:rsid w:val="00CA5A3D"/>
    <w:rsid w:val="00CC62F7"/>
    <w:rsid w:val="00D32AD7"/>
    <w:rsid w:val="00DB598D"/>
    <w:rsid w:val="00DE74B6"/>
    <w:rsid w:val="00E17533"/>
    <w:rsid w:val="00E53B4C"/>
    <w:rsid w:val="00E77EE2"/>
    <w:rsid w:val="00F05244"/>
    <w:rsid w:val="00F2438A"/>
    <w:rsid w:val="00F30649"/>
    <w:rsid w:val="00F45E2F"/>
    <w:rsid w:val="00F85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22F6"/>
  <w15:chartTrackingRefBased/>
  <w15:docId w15:val="{16E3F75F-92AF-49B8-B087-CC3B00F3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294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E77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7173">
      <w:bodyDiv w:val="1"/>
      <w:marLeft w:val="0"/>
      <w:marRight w:val="0"/>
      <w:marTop w:val="0"/>
      <w:marBottom w:val="0"/>
      <w:divBdr>
        <w:top w:val="none" w:sz="0" w:space="0" w:color="auto"/>
        <w:left w:val="none" w:sz="0" w:space="0" w:color="auto"/>
        <w:bottom w:val="none" w:sz="0" w:space="0" w:color="auto"/>
        <w:right w:val="none" w:sz="0" w:space="0" w:color="auto"/>
      </w:divBdr>
    </w:div>
    <w:div w:id="220404241">
      <w:bodyDiv w:val="1"/>
      <w:marLeft w:val="0"/>
      <w:marRight w:val="0"/>
      <w:marTop w:val="0"/>
      <w:marBottom w:val="0"/>
      <w:divBdr>
        <w:top w:val="none" w:sz="0" w:space="0" w:color="auto"/>
        <w:left w:val="none" w:sz="0" w:space="0" w:color="auto"/>
        <w:bottom w:val="none" w:sz="0" w:space="0" w:color="auto"/>
        <w:right w:val="none" w:sz="0" w:space="0" w:color="auto"/>
      </w:divBdr>
    </w:div>
    <w:div w:id="254217001">
      <w:bodyDiv w:val="1"/>
      <w:marLeft w:val="0"/>
      <w:marRight w:val="0"/>
      <w:marTop w:val="0"/>
      <w:marBottom w:val="0"/>
      <w:divBdr>
        <w:top w:val="none" w:sz="0" w:space="0" w:color="auto"/>
        <w:left w:val="none" w:sz="0" w:space="0" w:color="auto"/>
        <w:bottom w:val="none" w:sz="0" w:space="0" w:color="auto"/>
        <w:right w:val="none" w:sz="0" w:space="0" w:color="auto"/>
      </w:divBdr>
    </w:div>
    <w:div w:id="316569061">
      <w:bodyDiv w:val="1"/>
      <w:marLeft w:val="0"/>
      <w:marRight w:val="0"/>
      <w:marTop w:val="0"/>
      <w:marBottom w:val="0"/>
      <w:divBdr>
        <w:top w:val="none" w:sz="0" w:space="0" w:color="auto"/>
        <w:left w:val="none" w:sz="0" w:space="0" w:color="auto"/>
        <w:bottom w:val="none" w:sz="0" w:space="0" w:color="auto"/>
        <w:right w:val="none" w:sz="0" w:space="0" w:color="auto"/>
      </w:divBdr>
    </w:div>
    <w:div w:id="370804837">
      <w:bodyDiv w:val="1"/>
      <w:marLeft w:val="0"/>
      <w:marRight w:val="0"/>
      <w:marTop w:val="0"/>
      <w:marBottom w:val="0"/>
      <w:divBdr>
        <w:top w:val="none" w:sz="0" w:space="0" w:color="auto"/>
        <w:left w:val="none" w:sz="0" w:space="0" w:color="auto"/>
        <w:bottom w:val="none" w:sz="0" w:space="0" w:color="auto"/>
        <w:right w:val="none" w:sz="0" w:space="0" w:color="auto"/>
      </w:divBdr>
    </w:div>
    <w:div w:id="455023804">
      <w:bodyDiv w:val="1"/>
      <w:marLeft w:val="0"/>
      <w:marRight w:val="0"/>
      <w:marTop w:val="0"/>
      <w:marBottom w:val="0"/>
      <w:divBdr>
        <w:top w:val="none" w:sz="0" w:space="0" w:color="auto"/>
        <w:left w:val="none" w:sz="0" w:space="0" w:color="auto"/>
        <w:bottom w:val="none" w:sz="0" w:space="0" w:color="auto"/>
        <w:right w:val="none" w:sz="0" w:space="0" w:color="auto"/>
      </w:divBdr>
    </w:div>
    <w:div w:id="726957346">
      <w:bodyDiv w:val="1"/>
      <w:marLeft w:val="0"/>
      <w:marRight w:val="0"/>
      <w:marTop w:val="0"/>
      <w:marBottom w:val="0"/>
      <w:divBdr>
        <w:top w:val="none" w:sz="0" w:space="0" w:color="auto"/>
        <w:left w:val="none" w:sz="0" w:space="0" w:color="auto"/>
        <w:bottom w:val="none" w:sz="0" w:space="0" w:color="auto"/>
        <w:right w:val="none" w:sz="0" w:space="0" w:color="auto"/>
      </w:divBdr>
    </w:div>
    <w:div w:id="809981242">
      <w:bodyDiv w:val="1"/>
      <w:marLeft w:val="0"/>
      <w:marRight w:val="0"/>
      <w:marTop w:val="0"/>
      <w:marBottom w:val="0"/>
      <w:divBdr>
        <w:top w:val="none" w:sz="0" w:space="0" w:color="auto"/>
        <w:left w:val="none" w:sz="0" w:space="0" w:color="auto"/>
        <w:bottom w:val="none" w:sz="0" w:space="0" w:color="auto"/>
        <w:right w:val="none" w:sz="0" w:space="0" w:color="auto"/>
      </w:divBdr>
    </w:div>
    <w:div w:id="824005955">
      <w:bodyDiv w:val="1"/>
      <w:marLeft w:val="0"/>
      <w:marRight w:val="0"/>
      <w:marTop w:val="0"/>
      <w:marBottom w:val="0"/>
      <w:divBdr>
        <w:top w:val="none" w:sz="0" w:space="0" w:color="auto"/>
        <w:left w:val="none" w:sz="0" w:space="0" w:color="auto"/>
        <w:bottom w:val="none" w:sz="0" w:space="0" w:color="auto"/>
        <w:right w:val="none" w:sz="0" w:space="0" w:color="auto"/>
      </w:divBdr>
    </w:div>
    <w:div w:id="847334906">
      <w:bodyDiv w:val="1"/>
      <w:marLeft w:val="0"/>
      <w:marRight w:val="0"/>
      <w:marTop w:val="0"/>
      <w:marBottom w:val="0"/>
      <w:divBdr>
        <w:top w:val="none" w:sz="0" w:space="0" w:color="auto"/>
        <w:left w:val="none" w:sz="0" w:space="0" w:color="auto"/>
        <w:bottom w:val="none" w:sz="0" w:space="0" w:color="auto"/>
        <w:right w:val="none" w:sz="0" w:space="0" w:color="auto"/>
      </w:divBdr>
    </w:div>
    <w:div w:id="1061096378">
      <w:bodyDiv w:val="1"/>
      <w:marLeft w:val="0"/>
      <w:marRight w:val="0"/>
      <w:marTop w:val="0"/>
      <w:marBottom w:val="0"/>
      <w:divBdr>
        <w:top w:val="none" w:sz="0" w:space="0" w:color="auto"/>
        <w:left w:val="none" w:sz="0" w:space="0" w:color="auto"/>
        <w:bottom w:val="none" w:sz="0" w:space="0" w:color="auto"/>
        <w:right w:val="none" w:sz="0" w:space="0" w:color="auto"/>
      </w:divBdr>
    </w:div>
    <w:div w:id="1149248613">
      <w:bodyDiv w:val="1"/>
      <w:marLeft w:val="0"/>
      <w:marRight w:val="0"/>
      <w:marTop w:val="0"/>
      <w:marBottom w:val="0"/>
      <w:divBdr>
        <w:top w:val="none" w:sz="0" w:space="0" w:color="auto"/>
        <w:left w:val="none" w:sz="0" w:space="0" w:color="auto"/>
        <w:bottom w:val="none" w:sz="0" w:space="0" w:color="auto"/>
        <w:right w:val="none" w:sz="0" w:space="0" w:color="auto"/>
      </w:divBdr>
    </w:div>
    <w:div w:id="1166244428">
      <w:bodyDiv w:val="1"/>
      <w:marLeft w:val="0"/>
      <w:marRight w:val="0"/>
      <w:marTop w:val="0"/>
      <w:marBottom w:val="0"/>
      <w:divBdr>
        <w:top w:val="none" w:sz="0" w:space="0" w:color="auto"/>
        <w:left w:val="none" w:sz="0" w:space="0" w:color="auto"/>
        <w:bottom w:val="none" w:sz="0" w:space="0" w:color="auto"/>
        <w:right w:val="none" w:sz="0" w:space="0" w:color="auto"/>
      </w:divBdr>
    </w:div>
    <w:div w:id="1247688687">
      <w:bodyDiv w:val="1"/>
      <w:marLeft w:val="0"/>
      <w:marRight w:val="0"/>
      <w:marTop w:val="0"/>
      <w:marBottom w:val="0"/>
      <w:divBdr>
        <w:top w:val="none" w:sz="0" w:space="0" w:color="auto"/>
        <w:left w:val="none" w:sz="0" w:space="0" w:color="auto"/>
        <w:bottom w:val="none" w:sz="0" w:space="0" w:color="auto"/>
        <w:right w:val="none" w:sz="0" w:space="0" w:color="auto"/>
      </w:divBdr>
    </w:div>
    <w:div w:id="1269851716">
      <w:bodyDiv w:val="1"/>
      <w:marLeft w:val="0"/>
      <w:marRight w:val="0"/>
      <w:marTop w:val="0"/>
      <w:marBottom w:val="0"/>
      <w:divBdr>
        <w:top w:val="none" w:sz="0" w:space="0" w:color="auto"/>
        <w:left w:val="none" w:sz="0" w:space="0" w:color="auto"/>
        <w:bottom w:val="none" w:sz="0" w:space="0" w:color="auto"/>
        <w:right w:val="none" w:sz="0" w:space="0" w:color="auto"/>
      </w:divBdr>
    </w:div>
    <w:div w:id="1272208055">
      <w:bodyDiv w:val="1"/>
      <w:marLeft w:val="0"/>
      <w:marRight w:val="0"/>
      <w:marTop w:val="0"/>
      <w:marBottom w:val="0"/>
      <w:divBdr>
        <w:top w:val="none" w:sz="0" w:space="0" w:color="auto"/>
        <w:left w:val="none" w:sz="0" w:space="0" w:color="auto"/>
        <w:bottom w:val="none" w:sz="0" w:space="0" w:color="auto"/>
        <w:right w:val="none" w:sz="0" w:space="0" w:color="auto"/>
      </w:divBdr>
    </w:div>
    <w:div w:id="1302925893">
      <w:bodyDiv w:val="1"/>
      <w:marLeft w:val="0"/>
      <w:marRight w:val="0"/>
      <w:marTop w:val="0"/>
      <w:marBottom w:val="0"/>
      <w:divBdr>
        <w:top w:val="none" w:sz="0" w:space="0" w:color="auto"/>
        <w:left w:val="none" w:sz="0" w:space="0" w:color="auto"/>
        <w:bottom w:val="none" w:sz="0" w:space="0" w:color="auto"/>
        <w:right w:val="none" w:sz="0" w:space="0" w:color="auto"/>
      </w:divBdr>
    </w:div>
    <w:div w:id="1414430134">
      <w:bodyDiv w:val="1"/>
      <w:marLeft w:val="0"/>
      <w:marRight w:val="0"/>
      <w:marTop w:val="0"/>
      <w:marBottom w:val="0"/>
      <w:divBdr>
        <w:top w:val="none" w:sz="0" w:space="0" w:color="auto"/>
        <w:left w:val="none" w:sz="0" w:space="0" w:color="auto"/>
        <w:bottom w:val="none" w:sz="0" w:space="0" w:color="auto"/>
        <w:right w:val="none" w:sz="0" w:space="0" w:color="auto"/>
      </w:divBdr>
    </w:div>
    <w:div w:id="1425614243">
      <w:bodyDiv w:val="1"/>
      <w:marLeft w:val="0"/>
      <w:marRight w:val="0"/>
      <w:marTop w:val="0"/>
      <w:marBottom w:val="0"/>
      <w:divBdr>
        <w:top w:val="none" w:sz="0" w:space="0" w:color="auto"/>
        <w:left w:val="none" w:sz="0" w:space="0" w:color="auto"/>
        <w:bottom w:val="none" w:sz="0" w:space="0" w:color="auto"/>
        <w:right w:val="none" w:sz="0" w:space="0" w:color="auto"/>
      </w:divBdr>
    </w:div>
    <w:div w:id="1708605296">
      <w:bodyDiv w:val="1"/>
      <w:marLeft w:val="0"/>
      <w:marRight w:val="0"/>
      <w:marTop w:val="0"/>
      <w:marBottom w:val="0"/>
      <w:divBdr>
        <w:top w:val="none" w:sz="0" w:space="0" w:color="auto"/>
        <w:left w:val="none" w:sz="0" w:space="0" w:color="auto"/>
        <w:bottom w:val="none" w:sz="0" w:space="0" w:color="auto"/>
        <w:right w:val="none" w:sz="0" w:space="0" w:color="auto"/>
      </w:divBdr>
    </w:div>
    <w:div w:id="21446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12</Pages>
  <Words>1691</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Planeación - P1 Yheferzon Giraldo</dc:creator>
  <cp:keywords/>
  <dc:description/>
  <cp:lastModifiedBy>Oficina de Planeación - P1 Yheferzon Giraldo </cp:lastModifiedBy>
  <cp:revision>137</cp:revision>
  <dcterms:created xsi:type="dcterms:W3CDTF">2023-04-17T16:29:00Z</dcterms:created>
  <dcterms:modified xsi:type="dcterms:W3CDTF">2023-04-17T19:49:00Z</dcterms:modified>
</cp:coreProperties>
</file>