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337A" w:rsidRPr="008C337A" w:rsidRDefault="008C337A" w:rsidP="008C337A">
      <w:pPr>
        <w:jc w:val="center"/>
        <w:rPr>
          <w:b/>
        </w:rPr>
      </w:pPr>
      <w:bookmarkStart w:id="0" w:name="_GoBack"/>
      <w:bookmarkEnd w:id="0"/>
    </w:p>
    <w:tbl>
      <w:tblPr>
        <w:tblStyle w:val="Tablaconcuadrcula"/>
        <w:tblW w:w="0" w:type="auto"/>
        <w:tblLook w:val="04A0" w:firstRow="1" w:lastRow="0" w:firstColumn="1" w:lastColumn="0" w:noHBand="0" w:noVBand="1"/>
      </w:tblPr>
      <w:tblGrid>
        <w:gridCol w:w="988"/>
        <w:gridCol w:w="2835"/>
        <w:gridCol w:w="595"/>
        <w:gridCol w:w="688"/>
        <w:gridCol w:w="3722"/>
      </w:tblGrid>
      <w:tr w:rsidR="0044435F" w:rsidRPr="008C337A" w:rsidTr="0044435F">
        <w:trPr>
          <w:trHeight w:val="378"/>
        </w:trPr>
        <w:tc>
          <w:tcPr>
            <w:tcW w:w="988" w:type="dxa"/>
            <w:shd w:val="clear" w:color="auto" w:fill="D5DCE4" w:themeFill="text2" w:themeFillTint="33"/>
            <w:vAlign w:val="center"/>
          </w:tcPr>
          <w:p w:rsidR="0044435F" w:rsidRPr="008C337A" w:rsidRDefault="0044435F" w:rsidP="008C337A">
            <w:pPr>
              <w:rPr>
                <w:b/>
                <w:sz w:val="16"/>
                <w:szCs w:val="16"/>
              </w:rPr>
            </w:pPr>
            <w:r>
              <w:rPr>
                <w:b/>
                <w:sz w:val="16"/>
                <w:szCs w:val="16"/>
              </w:rPr>
              <w:t>Mesa</w:t>
            </w:r>
          </w:p>
        </w:tc>
        <w:tc>
          <w:tcPr>
            <w:tcW w:w="7840" w:type="dxa"/>
            <w:gridSpan w:val="4"/>
            <w:vAlign w:val="center"/>
          </w:tcPr>
          <w:p w:rsidR="0044435F" w:rsidRPr="008C337A" w:rsidRDefault="00B20AF9" w:rsidP="00C32F3D">
            <w:pPr>
              <w:rPr>
                <w:sz w:val="16"/>
                <w:szCs w:val="16"/>
              </w:rPr>
            </w:pPr>
            <w:r>
              <w:rPr>
                <w:sz w:val="16"/>
                <w:szCs w:val="16"/>
              </w:rPr>
              <w:t>1</w:t>
            </w:r>
            <w:r w:rsidR="006C6E88">
              <w:rPr>
                <w:sz w:val="16"/>
                <w:szCs w:val="16"/>
              </w:rPr>
              <w:t xml:space="preserve"> - Estudiantes</w:t>
            </w:r>
          </w:p>
        </w:tc>
      </w:tr>
      <w:tr w:rsidR="008C337A" w:rsidRPr="008C337A" w:rsidTr="0044435F">
        <w:trPr>
          <w:trHeight w:val="696"/>
        </w:trPr>
        <w:tc>
          <w:tcPr>
            <w:tcW w:w="988" w:type="dxa"/>
            <w:shd w:val="clear" w:color="auto" w:fill="D5DCE4" w:themeFill="text2" w:themeFillTint="33"/>
            <w:vAlign w:val="center"/>
          </w:tcPr>
          <w:p w:rsidR="008C337A" w:rsidRPr="008C337A" w:rsidRDefault="008C337A" w:rsidP="008C337A">
            <w:pPr>
              <w:rPr>
                <w:b/>
                <w:sz w:val="16"/>
                <w:szCs w:val="16"/>
              </w:rPr>
            </w:pPr>
            <w:r w:rsidRPr="008C337A">
              <w:rPr>
                <w:b/>
                <w:sz w:val="16"/>
                <w:szCs w:val="16"/>
              </w:rPr>
              <w:t>Moderador</w:t>
            </w:r>
          </w:p>
        </w:tc>
        <w:tc>
          <w:tcPr>
            <w:tcW w:w="2835" w:type="dxa"/>
            <w:vAlign w:val="center"/>
          </w:tcPr>
          <w:p w:rsidR="00C32F3D" w:rsidRPr="00C32F3D" w:rsidRDefault="00582BF5" w:rsidP="00C32F3D">
            <w:pPr>
              <w:rPr>
                <w:sz w:val="16"/>
                <w:szCs w:val="16"/>
              </w:rPr>
            </w:pPr>
            <w:r>
              <w:rPr>
                <w:sz w:val="16"/>
                <w:szCs w:val="16"/>
              </w:rPr>
              <w:t>Cat</w:t>
            </w:r>
            <w:r w:rsidR="006C6E88">
              <w:rPr>
                <w:sz w:val="16"/>
                <w:szCs w:val="16"/>
              </w:rPr>
              <w:t>h</w:t>
            </w:r>
            <w:r>
              <w:rPr>
                <w:sz w:val="16"/>
                <w:szCs w:val="16"/>
              </w:rPr>
              <w:t>erine</w:t>
            </w:r>
            <w:r w:rsidR="006C6E88">
              <w:rPr>
                <w:sz w:val="16"/>
                <w:szCs w:val="16"/>
              </w:rPr>
              <w:t xml:space="preserve"> Arango</w:t>
            </w:r>
          </w:p>
          <w:p w:rsidR="008C337A" w:rsidRPr="008C337A" w:rsidRDefault="008C337A" w:rsidP="008C337A">
            <w:pPr>
              <w:rPr>
                <w:sz w:val="16"/>
                <w:szCs w:val="16"/>
              </w:rPr>
            </w:pPr>
          </w:p>
        </w:tc>
        <w:tc>
          <w:tcPr>
            <w:tcW w:w="1283" w:type="dxa"/>
            <w:gridSpan w:val="2"/>
            <w:shd w:val="clear" w:color="auto" w:fill="D5DCE4" w:themeFill="text2" w:themeFillTint="33"/>
            <w:vAlign w:val="center"/>
          </w:tcPr>
          <w:p w:rsidR="008C337A" w:rsidRPr="008C337A" w:rsidRDefault="008C337A" w:rsidP="008C337A">
            <w:pPr>
              <w:rPr>
                <w:b/>
                <w:sz w:val="16"/>
                <w:szCs w:val="16"/>
              </w:rPr>
            </w:pPr>
            <w:r w:rsidRPr="008C337A">
              <w:rPr>
                <w:b/>
                <w:sz w:val="16"/>
                <w:szCs w:val="16"/>
              </w:rPr>
              <w:t>Relator</w:t>
            </w:r>
          </w:p>
        </w:tc>
        <w:tc>
          <w:tcPr>
            <w:tcW w:w="3722" w:type="dxa"/>
            <w:vAlign w:val="center"/>
          </w:tcPr>
          <w:p w:rsidR="008C337A" w:rsidRPr="008C337A" w:rsidRDefault="00582BF5" w:rsidP="008C337A">
            <w:pPr>
              <w:rPr>
                <w:sz w:val="16"/>
                <w:szCs w:val="16"/>
              </w:rPr>
            </w:pPr>
            <w:r>
              <w:rPr>
                <w:sz w:val="16"/>
                <w:szCs w:val="16"/>
              </w:rPr>
              <w:t>Andrés Valderrama</w:t>
            </w:r>
          </w:p>
        </w:tc>
      </w:tr>
      <w:tr w:rsidR="008C337A" w:rsidRPr="008C337A" w:rsidTr="0044435F">
        <w:trPr>
          <w:trHeight w:val="705"/>
        </w:trPr>
        <w:tc>
          <w:tcPr>
            <w:tcW w:w="988" w:type="dxa"/>
            <w:shd w:val="clear" w:color="auto" w:fill="D5DCE4" w:themeFill="text2" w:themeFillTint="33"/>
            <w:vAlign w:val="center"/>
          </w:tcPr>
          <w:p w:rsidR="008C337A" w:rsidRPr="008C337A" w:rsidRDefault="008C337A" w:rsidP="008C337A">
            <w:pPr>
              <w:rPr>
                <w:b/>
                <w:sz w:val="16"/>
                <w:szCs w:val="16"/>
              </w:rPr>
            </w:pPr>
            <w:r w:rsidRPr="008C337A">
              <w:rPr>
                <w:b/>
                <w:sz w:val="16"/>
                <w:szCs w:val="16"/>
              </w:rPr>
              <w:t>Condición de calidad</w:t>
            </w:r>
          </w:p>
        </w:tc>
        <w:tc>
          <w:tcPr>
            <w:tcW w:w="2835" w:type="dxa"/>
            <w:vAlign w:val="center"/>
          </w:tcPr>
          <w:p w:rsidR="008C337A" w:rsidRPr="008C337A" w:rsidRDefault="00B20AF9" w:rsidP="008C337A">
            <w:pPr>
              <w:rPr>
                <w:sz w:val="16"/>
                <w:szCs w:val="16"/>
              </w:rPr>
            </w:pPr>
            <w:r>
              <w:rPr>
                <w:sz w:val="16"/>
                <w:szCs w:val="16"/>
              </w:rPr>
              <w:t>Estudiantes</w:t>
            </w:r>
          </w:p>
        </w:tc>
        <w:tc>
          <w:tcPr>
            <w:tcW w:w="1283" w:type="dxa"/>
            <w:gridSpan w:val="2"/>
            <w:shd w:val="clear" w:color="auto" w:fill="D5DCE4" w:themeFill="text2" w:themeFillTint="33"/>
            <w:vAlign w:val="center"/>
          </w:tcPr>
          <w:p w:rsidR="008C337A" w:rsidRPr="008C337A" w:rsidRDefault="008C337A" w:rsidP="008C337A">
            <w:pPr>
              <w:rPr>
                <w:b/>
                <w:sz w:val="16"/>
                <w:szCs w:val="16"/>
              </w:rPr>
            </w:pPr>
            <w:r w:rsidRPr="008C337A">
              <w:rPr>
                <w:b/>
                <w:sz w:val="16"/>
                <w:szCs w:val="16"/>
              </w:rPr>
              <w:t>Característica(s)</w:t>
            </w:r>
          </w:p>
        </w:tc>
        <w:tc>
          <w:tcPr>
            <w:tcW w:w="3722" w:type="dxa"/>
            <w:vAlign w:val="center"/>
          </w:tcPr>
          <w:p w:rsidR="00CD0D3A" w:rsidRPr="00CD0D3A" w:rsidRDefault="00B20AF9" w:rsidP="00C37418">
            <w:pPr>
              <w:pStyle w:val="Prrafodelista"/>
              <w:numPr>
                <w:ilvl w:val="0"/>
                <w:numId w:val="1"/>
              </w:numPr>
              <w:ind w:left="451" w:hanging="283"/>
              <w:rPr>
                <w:sz w:val="16"/>
                <w:szCs w:val="16"/>
              </w:rPr>
            </w:pPr>
            <w:r>
              <w:rPr>
                <w:sz w:val="16"/>
                <w:szCs w:val="16"/>
              </w:rPr>
              <w:t>Mecanismo de selección de estudiantes</w:t>
            </w:r>
          </w:p>
          <w:p w:rsidR="00CD0D3A" w:rsidRPr="00CD0D3A" w:rsidRDefault="00B20AF9" w:rsidP="00C37418">
            <w:pPr>
              <w:pStyle w:val="Prrafodelista"/>
              <w:numPr>
                <w:ilvl w:val="0"/>
                <w:numId w:val="1"/>
              </w:numPr>
              <w:ind w:left="451" w:hanging="283"/>
              <w:rPr>
                <w:sz w:val="16"/>
                <w:szCs w:val="16"/>
              </w:rPr>
            </w:pPr>
            <w:r>
              <w:rPr>
                <w:sz w:val="16"/>
                <w:szCs w:val="16"/>
              </w:rPr>
              <w:t>Relación del estudiante con la IES</w:t>
            </w:r>
            <w:r w:rsidR="00CD0D3A">
              <w:rPr>
                <w:sz w:val="16"/>
                <w:szCs w:val="16"/>
              </w:rPr>
              <w:t xml:space="preserve"> </w:t>
            </w:r>
          </w:p>
        </w:tc>
      </w:tr>
      <w:tr w:rsidR="008C337A" w:rsidTr="008C337A">
        <w:tc>
          <w:tcPr>
            <w:tcW w:w="4418" w:type="dxa"/>
            <w:gridSpan w:val="3"/>
            <w:shd w:val="clear" w:color="auto" w:fill="D5DCE4" w:themeFill="text2" w:themeFillTint="33"/>
          </w:tcPr>
          <w:p w:rsidR="008C337A" w:rsidRPr="008C337A" w:rsidRDefault="008C337A" w:rsidP="008C337A">
            <w:pPr>
              <w:jc w:val="center"/>
              <w:rPr>
                <w:b/>
              </w:rPr>
            </w:pPr>
            <w:r w:rsidRPr="008C337A">
              <w:rPr>
                <w:b/>
              </w:rPr>
              <w:t>Factores Críticos</w:t>
            </w:r>
          </w:p>
        </w:tc>
        <w:tc>
          <w:tcPr>
            <w:tcW w:w="4410" w:type="dxa"/>
            <w:gridSpan w:val="2"/>
            <w:shd w:val="clear" w:color="auto" w:fill="D5DCE4" w:themeFill="text2" w:themeFillTint="33"/>
          </w:tcPr>
          <w:p w:rsidR="008C337A" w:rsidRPr="008C337A" w:rsidRDefault="008C337A" w:rsidP="008C337A">
            <w:pPr>
              <w:jc w:val="center"/>
              <w:rPr>
                <w:b/>
              </w:rPr>
            </w:pPr>
            <w:r w:rsidRPr="008C337A">
              <w:rPr>
                <w:b/>
              </w:rPr>
              <w:t>Retos 2028</w:t>
            </w:r>
          </w:p>
        </w:tc>
      </w:tr>
      <w:tr w:rsidR="008C337A" w:rsidTr="005641F9">
        <w:trPr>
          <w:trHeight w:val="1531"/>
        </w:trPr>
        <w:tc>
          <w:tcPr>
            <w:tcW w:w="4418" w:type="dxa"/>
            <w:gridSpan w:val="3"/>
            <w:shd w:val="clear" w:color="auto" w:fill="auto"/>
          </w:tcPr>
          <w:p w:rsidR="00AA02FC" w:rsidRPr="00B453C9" w:rsidRDefault="00AA02FC" w:rsidP="00A47EAD"/>
          <w:p w:rsidR="00AA02FC" w:rsidRPr="00B453C9" w:rsidRDefault="00B20AF9" w:rsidP="00A47EAD">
            <w:r>
              <w:t>Deserción y retención estudiantil</w:t>
            </w:r>
          </w:p>
          <w:p w:rsidR="007F031C" w:rsidRPr="00B453C9" w:rsidRDefault="007F031C" w:rsidP="00A47EAD"/>
          <w:p w:rsidR="008C337A" w:rsidRPr="00B453C9" w:rsidRDefault="008C337A" w:rsidP="00A47EAD"/>
        </w:tc>
        <w:tc>
          <w:tcPr>
            <w:tcW w:w="4410" w:type="dxa"/>
            <w:gridSpan w:val="2"/>
            <w:shd w:val="clear" w:color="auto" w:fill="auto"/>
          </w:tcPr>
          <w:p w:rsidR="00B453C9" w:rsidRPr="00B453C9" w:rsidRDefault="00B453C9" w:rsidP="00A47EAD">
            <w:pPr>
              <w:pStyle w:val="Prrafodelista"/>
            </w:pPr>
          </w:p>
          <w:p w:rsidR="007E654D" w:rsidRPr="00B453C9" w:rsidRDefault="00B20AF9" w:rsidP="00A47EAD">
            <w:pPr>
              <w:pStyle w:val="Prrafodelista"/>
              <w:numPr>
                <w:ilvl w:val="0"/>
                <w:numId w:val="11"/>
              </w:numPr>
            </w:pPr>
            <w:r>
              <w:t xml:space="preserve">Estrategias de acompañamiento integral a los estudiantes en su proceso de formación. Aunque la universidad tiene el PAI, para la población actual el programa se puede estar quedando sin recursos económicos y profesionales para suplir las necesidades de esta </w:t>
            </w:r>
            <w:r w:rsidR="006C6E88">
              <w:t xml:space="preserve">creciente </w:t>
            </w:r>
            <w:r>
              <w:t>universidad</w:t>
            </w:r>
          </w:p>
          <w:p w:rsidR="007E654D" w:rsidRPr="00B453C9" w:rsidRDefault="00B20AF9" w:rsidP="00B20AF9">
            <w:pPr>
              <w:pStyle w:val="Prrafodelista"/>
              <w:numPr>
                <w:ilvl w:val="0"/>
                <w:numId w:val="11"/>
              </w:numPr>
            </w:pPr>
            <w:r>
              <w:t>Metodologías de enseñanza dinámica e innovadoras</w:t>
            </w:r>
            <w:r w:rsidR="00CA3793">
              <w:t>, incluyendo asesorías y clases virtuales</w:t>
            </w:r>
          </w:p>
          <w:p w:rsidR="007E654D" w:rsidRPr="00B453C9" w:rsidRDefault="007E654D" w:rsidP="00CA3793"/>
        </w:tc>
      </w:tr>
      <w:tr w:rsidR="008C337A" w:rsidTr="00B453C9">
        <w:trPr>
          <w:trHeight w:val="845"/>
        </w:trPr>
        <w:tc>
          <w:tcPr>
            <w:tcW w:w="4418" w:type="dxa"/>
            <w:gridSpan w:val="3"/>
            <w:shd w:val="clear" w:color="auto" w:fill="auto"/>
          </w:tcPr>
          <w:p w:rsidR="006C6E88" w:rsidRDefault="006C6E88" w:rsidP="00A47EAD"/>
          <w:p w:rsidR="006C16D1" w:rsidRPr="00B453C9" w:rsidRDefault="00CA3793" w:rsidP="00A47EAD">
            <w:r>
              <w:t>Políticas de admisión e ingreso</w:t>
            </w:r>
          </w:p>
        </w:tc>
        <w:tc>
          <w:tcPr>
            <w:tcW w:w="4410" w:type="dxa"/>
            <w:gridSpan w:val="2"/>
            <w:shd w:val="clear" w:color="auto" w:fill="auto"/>
          </w:tcPr>
          <w:p w:rsidR="008C337A" w:rsidRDefault="00CA3793" w:rsidP="00CA3793">
            <w:pPr>
              <w:pStyle w:val="Prrafodelista"/>
              <w:numPr>
                <w:ilvl w:val="0"/>
                <w:numId w:val="13"/>
              </w:numPr>
            </w:pPr>
            <w:r>
              <w:t>Se requiere innovación en el proceso de ingreso y selección de los estudiantes, donde se oriente y d</w:t>
            </w:r>
            <w:r w:rsidR="00532D58">
              <w:t>ireccione a la carrera alineada a las aptitudes de los candidatos, evitando así posible deserción estudiantil.</w:t>
            </w:r>
          </w:p>
          <w:p w:rsidR="00532D58" w:rsidRPr="00B453C9" w:rsidRDefault="00532D58" w:rsidP="00532D58">
            <w:pPr>
              <w:pStyle w:val="Prrafodelista"/>
              <w:numPr>
                <w:ilvl w:val="0"/>
                <w:numId w:val="13"/>
              </w:numPr>
            </w:pPr>
            <w:r>
              <w:t>El ICFES no debería ser el único filtro, se debe hacer pruebas en las principales áreas de conocimiento del programa académico del candidato, orientado al estudiante para que conozca lo que la carrera  le puede ofrecer los retos a superar y si es lo que espera ver en su proceso de formación.</w:t>
            </w:r>
          </w:p>
        </w:tc>
      </w:tr>
      <w:tr w:rsidR="008C337A" w:rsidTr="005641F9">
        <w:trPr>
          <w:trHeight w:val="1531"/>
        </w:trPr>
        <w:tc>
          <w:tcPr>
            <w:tcW w:w="4418" w:type="dxa"/>
            <w:gridSpan w:val="3"/>
            <w:shd w:val="clear" w:color="auto" w:fill="auto"/>
          </w:tcPr>
          <w:p w:rsidR="006C6E88" w:rsidRDefault="006C6E88" w:rsidP="00A47EAD"/>
          <w:p w:rsidR="00B453C9" w:rsidRDefault="00A136A0" w:rsidP="00A47EAD">
            <w:r>
              <w:t>Poca inclusión de semilleros de investigación en el nivel de formación de pregrado en todas sus jornadas</w:t>
            </w:r>
          </w:p>
          <w:p w:rsidR="008C337A" w:rsidRPr="00B453C9" w:rsidRDefault="008C337A" w:rsidP="00A47EAD"/>
        </w:tc>
        <w:tc>
          <w:tcPr>
            <w:tcW w:w="4410" w:type="dxa"/>
            <w:gridSpan w:val="2"/>
            <w:shd w:val="clear" w:color="auto" w:fill="auto"/>
          </w:tcPr>
          <w:p w:rsidR="008C337A" w:rsidRDefault="00A136A0" w:rsidP="00A47EAD">
            <w:pPr>
              <w:pStyle w:val="Prrafodelista"/>
              <w:numPr>
                <w:ilvl w:val="0"/>
                <w:numId w:val="9"/>
              </w:numPr>
              <w:ind w:left="572" w:hanging="283"/>
            </w:pPr>
            <w:r>
              <w:t>Incluir en los currículos académicos materias que despierten el interés en la investigación y su vinculación a ella</w:t>
            </w:r>
          </w:p>
          <w:p w:rsidR="007E654D" w:rsidRDefault="00A136A0" w:rsidP="00A136A0">
            <w:pPr>
              <w:pStyle w:val="Prrafodelista"/>
              <w:numPr>
                <w:ilvl w:val="0"/>
                <w:numId w:val="9"/>
              </w:numPr>
              <w:ind w:left="572" w:hanging="283"/>
            </w:pPr>
            <w:r>
              <w:t>Apertura de espacios que fomenten la investigación.</w:t>
            </w:r>
          </w:p>
          <w:p w:rsidR="00A136A0" w:rsidRPr="00B453C9" w:rsidRDefault="00A136A0" w:rsidP="006C6E88">
            <w:pPr>
              <w:pStyle w:val="Prrafodelista"/>
              <w:numPr>
                <w:ilvl w:val="0"/>
                <w:numId w:val="9"/>
              </w:numPr>
              <w:ind w:left="572" w:hanging="283"/>
            </w:pPr>
            <w:r>
              <w:t xml:space="preserve">Inclusión de las jornadas especiales y la jornada nocturna en los procesos de </w:t>
            </w:r>
            <w:r>
              <w:lastRenderedPageBreak/>
              <w:t xml:space="preserve">investigación generando espacios </w:t>
            </w:r>
            <w:r w:rsidR="006C6E88">
              <w:t xml:space="preserve">en </w:t>
            </w:r>
            <w:r>
              <w:t xml:space="preserve">tiempo y espacios </w:t>
            </w:r>
            <w:r w:rsidR="006C6E88">
              <w:t>físicos</w:t>
            </w:r>
          </w:p>
        </w:tc>
      </w:tr>
      <w:tr w:rsidR="008C337A" w:rsidTr="005641F9">
        <w:trPr>
          <w:trHeight w:val="1531"/>
        </w:trPr>
        <w:tc>
          <w:tcPr>
            <w:tcW w:w="4418" w:type="dxa"/>
            <w:gridSpan w:val="3"/>
            <w:shd w:val="clear" w:color="auto" w:fill="auto"/>
          </w:tcPr>
          <w:p w:rsidR="006C6E88" w:rsidRDefault="006C6E88" w:rsidP="00A47EAD"/>
          <w:p w:rsidR="002E2E7D" w:rsidRPr="00B453C9" w:rsidRDefault="00A136A0" w:rsidP="00A47EAD">
            <w:r>
              <w:t>Carencia de un estudio de capacidad donde se dimensione la realidad de los programas académicos nuevos</w:t>
            </w:r>
          </w:p>
        </w:tc>
        <w:tc>
          <w:tcPr>
            <w:tcW w:w="4410" w:type="dxa"/>
            <w:gridSpan w:val="2"/>
            <w:shd w:val="clear" w:color="auto" w:fill="auto"/>
          </w:tcPr>
          <w:p w:rsidR="006C6E88" w:rsidRDefault="006C6E88" w:rsidP="006C6E88">
            <w:pPr>
              <w:pStyle w:val="Prrafodelista"/>
            </w:pPr>
          </w:p>
          <w:p w:rsidR="00A136A0" w:rsidRDefault="00A136A0" w:rsidP="00A136A0">
            <w:pPr>
              <w:pStyle w:val="Prrafodelista"/>
              <w:numPr>
                <w:ilvl w:val="0"/>
                <w:numId w:val="10"/>
              </w:numPr>
            </w:pPr>
            <w:r>
              <w:t>Estudio de capacidades en la oferta de programas nuevos que la universidad intente posicionar.</w:t>
            </w:r>
          </w:p>
          <w:p w:rsidR="001C5AC1" w:rsidRPr="00B453C9" w:rsidRDefault="00A136A0" w:rsidP="00A136A0">
            <w:pPr>
              <w:pStyle w:val="Prrafodelista"/>
              <w:numPr>
                <w:ilvl w:val="0"/>
                <w:numId w:val="10"/>
              </w:numPr>
            </w:pPr>
            <w:r>
              <w:t>Fortalecimiento en los programas actuales en infraestructura, personal docente y administrativo</w:t>
            </w:r>
          </w:p>
        </w:tc>
      </w:tr>
      <w:tr w:rsidR="008C337A" w:rsidTr="005641F9">
        <w:trPr>
          <w:trHeight w:val="1531"/>
        </w:trPr>
        <w:tc>
          <w:tcPr>
            <w:tcW w:w="4418" w:type="dxa"/>
            <w:gridSpan w:val="3"/>
            <w:shd w:val="clear" w:color="auto" w:fill="auto"/>
          </w:tcPr>
          <w:p w:rsidR="006C6E88" w:rsidRDefault="006C6E88" w:rsidP="00A47EAD"/>
          <w:p w:rsidR="008C337A" w:rsidRPr="00B453C9" w:rsidRDefault="00A136A0" w:rsidP="00A47EAD">
            <w:r>
              <w:t>Poca inclusión para las personas con discapacidad</w:t>
            </w:r>
          </w:p>
        </w:tc>
        <w:tc>
          <w:tcPr>
            <w:tcW w:w="4410" w:type="dxa"/>
            <w:gridSpan w:val="2"/>
            <w:shd w:val="clear" w:color="auto" w:fill="auto"/>
          </w:tcPr>
          <w:p w:rsidR="00B453C9" w:rsidRDefault="00B453C9" w:rsidP="00A47EAD"/>
          <w:p w:rsidR="00A136A0" w:rsidRDefault="006C6E88" w:rsidP="00A136A0">
            <w:pPr>
              <w:pStyle w:val="Prrafodelista"/>
              <w:numPr>
                <w:ilvl w:val="0"/>
                <w:numId w:val="10"/>
              </w:numPr>
            </w:pPr>
            <w:r>
              <w:t>Políticas</w:t>
            </w:r>
            <w:r w:rsidR="00A136A0">
              <w:t xml:space="preserve"> de inclusión </w:t>
            </w:r>
            <w:r>
              <w:t>tanto para docentes administrativos y población estudiantil</w:t>
            </w:r>
            <w:r w:rsidR="00A136A0">
              <w:t>.</w:t>
            </w:r>
          </w:p>
          <w:p w:rsidR="006C6E88" w:rsidRDefault="006C6E88" w:rsidP="00A136A0">
            <w:pPr>
              <w:pStyle w:val="Prrafodelista"/>
              <w:numPr>
                <w:ilvl w:val="0"/>
                <w:numId w:val="10"/>
              </w:numPr>
            </w:pPr>
            <w:r>
              <w:t>Capacitación del personal docente para atender población en situación de discapacidad</w:t>
            </w:r>
          </w:p>
          <w:p w:rsidR="006C6E88" w:rsidRDefault="006C6E88" w:rsidP="00A136A0">
            <w:pPr>
              <w:pStyle w:val="Prrafodelista"/>
              <w:numPr>
                <w:ilvl w:val="0"/>
                <w:numId w:val="10"/>
              </w:numPr>
            </w:pPr>
            <w:r>
              <w:t xml:space="preserve">Mejoramiento de la infraestructura del campus que permita el normal </w:t>
            </w:r>
            <w:proofErr w:type="spellStart"/>
            <w:r>
              <w:t>circulamiento</w:t>
            </w:r>
            <w:proofErr w:type="spellEnd"/>
            <w:r>
              <w:t xml:space="preserve"> de las personas en situación de discapacidad </w:t>
            </w:r>
          </w:p>
          <w:p w:rsidR="008C337A" w:rsidRPr="00B453C9" w:rsidRDefault="008C337A" w:rsidP="00A136A0"/>
        </w:tc>
      </w:tr>
    </w:tbl>
    <w:p w:rsidR="001F26EE" w:rsidRPr="008E03AA" w:rsidRDefault="001F26EE">
      <w:pPr>
        <w:rPr>
          <w:b/>
          <w:sz w:val="20"/>
        </w:rPr>
      </w:pPr>
      <w:r w:rsidRPr="008E03AA">
        <w:rPr>
          <w:b/>
          <w:sz w:val="20"/>
        </w:rPr>
        <w:br w:type="page"/>
      </w:r>
    </w:p>
    <w:p w:rsidR="008C337A" w:rsidRDefault="008C337A">
      <w:pPr>
        <w:rPr>
          <w:b/>
        </w:rPr>
      </w:pPr>
      <w:r w:rsidRPr="008C337A">
        <w:rPr>
          <w:b/>
        </w:rPr>
        <w:lastRenderedPageBreak/>
        <w:t>Notas de la discusión:</w:t>
      </w:r>
    </w:p>
    <w:tbl>
      <w:tblPr>
        <w:tblStyle w:val="Tablaconcuadrcula"/>
        <w:tblW w:w="0" w:type="auto"/>
        <w:tblLook w:val="04A0" w:firstRow="1" w:lastRow="0" w:firstColumn="1" w:lastColumn="0" w:noHBand="0" w:noVBand="1"/>
      </w:tblPr>
      <w:tblGrid>
        <w:gridCol w:w="8828"/>
      </w:tblGrid>
      <w:tr w:rsidR="008C337A" w:rsidTr="005641F9">
        <w:trPr>
          <w:trHeight w:val="11205"/>
        </w:trPr>
        <w:tc>
          <w:tcPr>
            <w:tcW w:w="8828" w:type="dxa"/>
          </w:tcPr>
          <w:p w:rsidR="00754DF8" w:rsidRPr="00C37418" w:rsidRDefault="006C6E88" w:rsidP="006C6E88">
            <w:pPr>
              <w:pStyle w:val="Prrafodelista"/>
              <w:numPr>
                <w:ilvl w:val="0"/>
                <w:numId w:val="12"/>
              </w:numPr>
            </w:pPr>
            <w:r>
              <w:t>Pendiente</w:t>
            </w:r>
          </w:p>
        </w:tc>
      </w:tr>
    </w:tbl>
    <w:p w:rsidR="008C337A" w:rsidRPr="008C337A" w:rsidRDefault="008C337A">
      <w:pPr>
        <w:rPr>
          <w:b/>
        </w:rPr>
      </w:pPr>
    </w:p>
    <w:p w:rsidR="008C337A" w:rsidRPr="00A136A0" w:rsidRDefault="001F26EE">
      <w:pPr>
        <w:rPr>
          <w:b/>
        </w:rPr>
      </w:pPr>
      <w:r w:rsidRPr="008C337A">
        <w:rPr>
          <w:b/>
        </w:rPr>
        <w:lastRenderedPageBreak/>
        <w:t>Notas de la discusión:</w:t>
      </w:r>
    </w:p>
    <w:sectPr w:rsidR="008C337A" w:rsidRPr="00A136A0">
      <w:headerReference w:type="default" r:id="rId8"/>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4BA7" w:rsidRDefault="00784BA7" w:rsidP="008C337A">
      <w:pPr>
        <w:spacing w:after="0" w:line="240" w:lineRule="auto"/>
      </w:pPr>
      <w:r>
        <w:separator/>
      </w:r>
    </w:p>
  </w:endnote>
  <w:endnote w:type="continuationSeparator" w:id="0">
    <w:p w:rsidR="00784BA7" w:rsidRDefault="00784BA7" w:rsidP="008C33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4BA7" w:rsidRDefault="00784BA7" w:rsidP="008C337A">
      <w:pPr>
        <w:spacing w:after="0" w:line="240" w:lineRule="auto"/>
      </w:pPr>
      <w:r>
        <w:separator/>
      </w:r>
    </w:p>
  </w:footnote>
  <w:footnote w:type="continuationSeparator" w:id="0">
    <w:p w:rsidR="00784BA7" w:rsidRDefault="00784BA7" w:rsidP="008C337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41F9" w:rsidRDefault="005641F9" w:rsidP="005641F9">
    <w:pPr>
      <w:spacing w:after="0" w:line="240" w:lineRule="auto"/>
      <w:ind w:left="1134" w:right="1327"/>
      <w:jc w:val="center"/>
      <w:rPr>
        <w:b/>
      </w:rPr>
    </w:pPr>
    <w:r>
      <w:rPr>
        <w:noProof/>
        <w:lang w:eastAsia="es-CO"/>
      </w:rPr>
      <w:drawing>
        <wp:anchor distT="0" distB="0" distL="114300" distR="114300" simplePos="0" relativeHeight="251659264" behindDoc="0" locked="0" layoutInCell="1" allowOverlap="1">
          <wp:simplePos x="0" y="0"/>
          <wp:positionH relativeFrom="column">
            <wp:posOffset>4996815</wp:posOffset>
          </wp:positionH>
          <wp:positionV relativeFrom="paragraph">
            <wp:posOffset>62865</wp:posOffset>
          </wp:positionV>
          <wp:extent cx="576944" cy="381000"/>
          <wp:effectExtent l="0" t="0" r="0" b="0"/>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576944" cy="381000"/>
                  </a:xfrm>
                  <a:prstGeom prst="rect">
                    <a:avLst/>
                  </a:prstGeom>
                </pic:spPr>
              </pic:pic>
            </a:graphicData>
          </a:graphic>
          <wp14:sizeRelH relativeFrom="page">
            <wp14:pctWidth>0</wp14:pctWidth>
          </wp14:sizeRelH>
          <wp14:sizeRelV relativeFrom="page">
            <wp14:pctHeight>0</wp14:pctHeight>
          </wp14:sizeRelV>
        </wp:anchor>
      </w:drawing>
    </w:r>
    <w:r>
      <w:rPr>
        <w:noProof/>
        <w:lang w:eastAsia="es-CO"/>
      </w:rPr>
      <w:drawing>
        <wp:anchor distT="0" distB="0" distL="114300" distR="114300" simplePos="0" relativeHeight="251658240" behindDoc="0" locked="0" layoutInCell="1" allowOverlap="1">
          <wp:simplePos x="0" y="0"/>
          <wp:positionH relativeFrom="margin">
            <wp:align>left</wp:align>
          </wp:positionH>
          <wp:positionV relativeFrom="paragraph">
            <wp:posOffset>5080</wp:posOffset>
          </wp:positionV>
          <wp:extent cx="460407" cy="733425"/>
          <wp:effectExtent l="0" t="0" r="0" b="0"/>
          <wp:wrapNone/>
          <wp:docPr id="1" name="Imagen 1" descr="Resultado de imagen para logo ut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sultado de imagen para logo utp"/>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60407" cy="733425"/>
                  </a:xfrm>
                  <a:prstGeom prst="rect">
                    <a:avLst/>
                  </a:prstGeom>
                  <a:noFill/>
                  <a:ln>
                    <a:noFill/>
                  </a:ln>
                </pic:spPr>
              </pic:pic>
            </a:graphicData>
          </a:graphic>
          <wp14:sizeRelH relativeFrom="page">
            <wp14:pctWidth>0</wp14:pctWidth>
          </wp14:sizeRelH>
          <wp14:sizeRelV relativeFrom="page">
            <wp14:pctHeight>0</wp14:pctHeight>
          </wp14:sizeRelV>
        </wp:anchor>
      </w:drawing>
    </w:r>
    <w:r>
      <w:rPr>
        <w:b/>
      </w:rPr>
      <w:t>Proceso de Formulación Plan de Desarrollo Institucional y Autoevaluación Institucional para la renovación de la Acreditación de Alta Calidad.</w:t>
    </w:r>
  </w:p>
  <w:p w:rsidR="008C337A" w:rsidRPr="008C337A" w:rsidRDefault="008C337A" w:rsidP="005641F9">
    <w:pPr>
      <w:spacing w:after="0" w:line="240" w:lineRule="auto"/>
      <w:ind w:left="1134" w:right="1327"/>
      <w:jc w:val="center"/>
      <w:rPr>
        <w:b/>
      </w:rPr>
    </w:pPr>
    <w:r w:rsidRPr="008C337A">
      <w:rPr>
        <w:b/>
      </w:rPr>
      <w:t>Taller N°1. Identificación de factores críticos y retos institucionales</w:t>
    </w:r>
  </w:p>
  <w:p w:rsidR="008C337A" w:rsidRDefault="008C337A" w:rsidP="005641F9">
    <w:pPr>
      <w:pStyle w:val="Encabezado"/>
      <w:ind w:left="1134" w:right="1325"/>
      <w:jc w:val="center"/>
    </w:pPr>
    <w:r w:rsidRPr="008C337A">
      <w:rPr>
        <w:b/>
      </w:rPr>
      <w:t>5 de diciembre de 2018</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352E74"/>
    <w:multiLevelType w:val="hybridMultilevel"/>
    <w:tmpl w:val="BD1C852C"/>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
    <w:nsid w:val="0FD223A6"/>
    <w:multiLevelType w:val="hybridMultilevel"/>
    <w:tmpl w:val="BAE68EC2"/>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
    <w:nsid w:val="11EB1AA6"/>
    <w:multiLevelType w:val="hybridMultilevel"/>
    <w:tmpl w:val="2A2AF44E"/>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
    <w:nsid w:val="1310023A"/>
    <w:multiLevelType w:val="hybridMultilevel"/>
    <w:tmpl w:val="22CE9DF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
    <w:nsid w:val="1B413BC7"/>
    <w:multiLevelType w:val="hybridMultilevel"/>
    <w:tmpl w:val="086A3D8E"/>
    <w:lvl w:ilvl="0" w:tplc="240A000D">
      <w:start w:val="1"/>
      <w:numFmt w:val="bullet"/>
      <w:lvlText w:val=""/>
      <w:lvlJc w:val="left"/>
      <w:pPr>
        <w:ind w:left="1440" w:hanging="360"/>
      </w:pPr>
      <w:rPr>
        <w:rFonts w:ascii="Wingdings" w:hAnsi="Wingdings"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5">
    <w:nsid w:val="23C030ED"/>
    <w:multiLevelType w:val="hybridMultilevel"/>
    <w:tmpl w:val="69AED334"/>
    <w:lvl w:ilvl="0" w:tplc="240A000D">
      <w:start w:val="1"/>
      <w:numFmt w:val="bullet"/>
      <w:lvlText w:val=""/>
      <w:lvlJc w:val="left"/>
      <w:pPr>
        <w:ind w:left="1440" w:hanging="360"/>
      </w:pPr>
      <w:rPr>
        <w:rFonts w:ascii="Wingdings" w:hAnsi="Wingdings"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6">
    <w:nsid w:val="37DE7BBA"/>
    <w:multiLevelType w:val="hybridMultilevel"/>
    <w:tmpl w:val="C9EE6DEC"/>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
    <w:nsid w:val="37E048BF"/>
    <w:multiLevelType w:val="hybridMultilevel"/>
    <w:tmpl w:val="16AC4038"/>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
    <w:nsid w:val="3E07513E"/>
    <w:multiLevelType w:val="hybridMultilevel"/>
    <w:tmpl w:val="0FB4AE94"/>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
    <w:nsid w:val="56AD0102"/>
    <w:multiLevelType w:val="hybridMultilevel"/>
    <w:tmpl w:val="4120ECB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0">
    <w:nsid w:val="58295C15"/>
    <w:multiLevelType w:val="hybridMultilevel"/>
    <w:tmpl w:val="DCDA47D2"/>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1">
    <w:nsid w:val="6DD25A90"/>
    <w:multiLevelType w:val="hybridMultilevel"/>
    <w:tmpl w:val="D7242396"/>
    <w:lvl w:ilvl="0" w:tplc="240A000D">
      <w:start w:val="1"/>
      <w:numFmt w:val="bullet"/>
      <w:lvlText w:val=""/>
      <w:lvlJc w:val="left"/>
      <w:pPr>
        <w:ind w:left="1440" w:hanging="360"/>
      </w:pPr>
      <w:rPr>
        <w:rFonts w:ascii="Wingdings" w:hAnsi="Wingdings"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12">
    <w:nsid w:val="6E8F430B"/>
    <w:multiLevelType w:val="hybridMultilevel"/>
    <w:tmpl w:val="59AEF9A2"/>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abstractNumId w:val="7"/>
  </w:num>
  <w:num w:numId="2">
    <w:abstractNumId w:val="3"/>
  </w:num>
  <w:num w:numId="3">
    <w:abstractNumId w:val="0"/>
  </w:num>
  <w:num w:numId="4">
    <w:abstractNumId w:val="11"/>
  </w:num>
  <w:num w:numId="5">
    <w:abstractNumId w:val="9"/>
  </w:num>
  <w:num w:numId="6">
    <w:abstractNumId w:val="5"/>
  </w:num>
  <w:num w:numId="7">
    <w:abstractNumId w:val="4"/>
  </w:num>
  <w:num w:numId="8">
    <w:abstractNumId w:val="12"/>
  </w:num>
  <w:num w:numId="9">
    <w:abstractNumId w:val="2"/>
  </w:num>
  <w:num w:numId="10">
    <w:abstractNumId w:val="8"/>
  </w:num>
  <w:num w:numId="11">
    <w:abstractNumId w:val="10"/>
  </w:num>
  <w:num w:numId="12">
    <w:abstractNumId w:val="1"/>
  </w:num>
  <w:num w:numId="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337A"/>
    <w:rsid w:val="00050EC6"/>
    <w:rsid w:val="001A2D84"/>
    <w:rsid w:val="001C5AC1"/>
    <w:rsid w:val="001F26EE"/>
    <w:rsid w:val="00231FD5"/>
    <w:rsid w:val="002E2E7D"/>
    <w:rsid w:val="003932B4"/>
    <w:rsid w:val="0044435F"/>
    <w:rsid w:val="00452DA1"/>
    <w:rsid w:val="004B54F9"/>
    <w:rsid w:val="00512BC5"/>
    <w:rsid w:val="00532D58"/>
    <w:rsid w:val="005641F9"/>
    <w:rsid w:val="00582BF5"/>
    <w:rsid w:val="006C16D1"/>
    <w:rsid w:val="006C6E88"/>
    <w:rsid w:val="00704ECF"/>
    <w:rsid w:val="00754A46"/>
    <w:rsid w:val="00754DF8"/>
    <w:rsid w:val="0077424D"/>
    <w:rsid w:val="00784BA7"/>
    <w:rsid w:val="007E654D"/>
    <w:rsid w:val="007F031C"/>
    <w:rsid w:val="008C337A"/>
    <w:rsid w:val="008D2AE6"/>
    <w:rsid w:val="008E03AA"/>
    <w:rsid w:val="009226F3"/>
    <w:rsid w:val="009C3582"/>
    <w:rsid w:val="009D22DA"/>
    <w:rsid w:val="00A136A0"/>
    <w:rsid w:val="00A47EAD"/>
    <w:rsid w:val="00A93FD8"/>
    <w:rsid w:val="00AA02FC"/>
    <w:rsid w:val="00B20AF9"/>
    <w:rsid w:val="00B453C9"/>
    <w:rsid w:val="00C32F3D"/>
    <w:rsid w:val="00C37418"/>
    <w:rsid w:val="00CA3793"/>
    <w:rsid w:val="00CD0D3A"/>
    <w:rsid w:val="00CD12B5"/>
    <w:rsid w:val="00E56700"/>
    <w:rsid w:val="00E75906"/>
    <w:rsid w:val="00F57467"/>
    <w:rsid w:val="00F87C94"/>
    <w:rsid w:val="00FF21CF"/>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8C337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cabezado">
    <w:name w:val="header"/>
    <w:basedOn w:val="Normal"/>
    <w:link w:val="EncabezadoCar"/>
    <w:uiPriority w:val="99"/>
    <w:unhideWhenUsed/>
    <w:rsid w:val="008C337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8C337A"/>
  </w:style>
  <w:style w:type="paragraph" w:styleId="Piedepgina">
    <w:name w:val="footer"/>
    <w:basedOn w:val="Normal"/>
    <w:link w:val="PiedepginaCar"/>
    <w:uiPriority w:val="99"/>
    <w:unhideWhenUsed/>
    <w:rsid w:val="008C337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C337A"/>
  </w:style>
  <w:style w:type="paragraph" w:styleId="Prrafodelista">
    <w:name w:val="List Paragraph"/>
    <w:basedOn w:val="Normal"/>
    <w:uiPriority w:val="34"/>
    <w:qFormat/>
    <w:rsid w:val="00CD0D3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8C337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cabezado">
    <w:name w:val="header"/>
    <w:basedOn w:val="Normal"/>
    <w:link w:val="EncabezadoCar"/>
    <w:uiPriority w:val="99"/>
    <w:unhideWhenUsed/>
    <w:rsid w:val="008C337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8C337A"/>
  </w:style>
  <w:style w:type="paragraph" w:styleId="Piedepgina">
    <w:name w:val="footer"/>
    <w:basedOn w:val="Normal"/>
    <w:link w:val="PiedepginaCar"/>
    <w:uiPriority w:val="99"/>
    <w:unhideWhenUsed/>
    <w:rsid w:val="008C337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C337A"/>
  </w:style>
  <w:style w:type="paragraph" w:styleId="Prrafodelista">
    <w:name w:val="List Paragraph"/>
    <w:basedOn w:val="Normal"/>
    <w:uiPriority w:val="34"/>
    <w:qFormat/>
    <w:rsid w:val="00CD0D3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3008130">
      <w:bodyDiv w:val="1"/>
      <w:marLeft w:val="0"/>
      <w:marRight w:val="0"/>
      <w:marTop w:val="0"/>
      <w:marBottom w:val="0"/>
      <w:divBdr>
        <w:top w:val="none" w:sz="0" w:space="0" w:color="auto"/>
        <w:left w:val="none" w:sz="0" w:space="0" w:color="auto"/>
        <w:bottom w:val="none" w:sz="0" w:space="0" w:color="auto"/>
        <w:right w:val="none" w:sz="0" w:space="0" w:color="auto"/>
      </w:divBdr>
    </w:div>
    <w:div w:id="14150830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354</Words>
  <Characters>1953</Characters>
  <Application>Microsoft Office Word</Application>
  <DocSecurity>0</DocSecurity>
  <Lines>16</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2303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 UTP</dc:creator>
  <cp:lastModifiedBy>Usuario</cp:lastModifiedBy>
  <cp:revision>2</cp:revision>
  <dcterms:created xsi:type="dcterms:W3CDTF">2018-12-06T21:32:00Z</dcterms:created>
  <dcterms:modified xsi:type="dcterms:W3CDTF">2018-12-06T21:32:00Z</dcterms:modified>
</cp:coreProperties>
</file>