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9204" w14:textId="77777777" w:rsidR="00FC38CC" w:rsidRPr="0063661D" w:rsidRDefault="0063661D" w:rsidP="0063661D">
      <w:pPr>
        <w:jc w:val="center"/>
        <w:rPr>
          <w:rFonts w:ascii="Maiandra GD" w:hAnsi="Maiandra GD"/>
          <w:b/>
        </w:rPr>
      </w:pPr>
      <w:r w:rsidRPr="0063661D">
        <w:rPr>
          <w:rFonts w:ascii="Maiandra GD" w:hAnsi="Maiandra GD"/>
          <w:b/>
        </w:rPr>
        <w:t>DIRECCIONAMIENTO ESTRATÉGICO INSTITUCIONAL</w:t>
      </w:r>
    </w:p>
    <w:p w14:paraId="51127F51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4DAB146D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373B76CF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7F49BB89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4AAC7CE4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56401610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739B387B" w14:textId="7A93B1C7" w:rsidR="0063661D" w:rsidRPr="0063661D" w:rsidRDefault="0063661D" w:rsidP="0063661D">
      <w:pPr>
        <w:jc w:val="center"/>
        <w:rPr>
          <w:rFonts w:ascii="Maiandra GD" w:hAnsi="Maiandra GD"/>
          <w:b/>
        </w:rPr>
      </w:pPr>
      <w:r w:rsidRPr="0063661D">
        <w:rPr>
          <w:rFonts w:ascii="Maiandra GD" w:hAnsi="Maiandra GD"/>
          <w:b/>
        </w:rPr>
        <w:t xml:space="preserve">PLAN DE DESARROLLO INSTITUCIONAL </w:t>
      </w:r>
      <w:r w:rsidR="00D72330">
        <w:rPr>
          <w:rFonts w:ascii="Maiandra GD" w:hAnsi="Maiandra GD"/>
          <w:b/>
        </w:rPr>
        <w:t>2020-2028</w:t>
      </w:r>
    </w:p>
    <w:p w14:paraId="24D2AA44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40DAB59D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217629BE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4D2C3278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3398F445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  <w:r w:rsidRPr="0063661D">
        <w:rPr>
          <w:rFonts w:ascii="Maiandra GD" w:hAnsi="Maiandra GD"/>
          <w:b/>
        </w:rPr>
        <w:t>EJE ESTRATÉGICO: xxxxxxxxxxxxxxxxx</w:t>
      </w:r>
    </w:p>
    <w:p w14:paraId="0DDFCA45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5D5F6C51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30CB428F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00C52758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268301B5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0AE55313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  <w:r w:rsidRPr="0063661D">
        <w:rPr>
          <w:rFonts w:ascii="Maiandra GD" w:hAnsi="Maiandra GD"/>
          <w:b/>
        </w:rPr>
        <w:t>UNIVERSIDAD TECNOLÓGICA DE PEREIRA</w:t>
      </w:r>
    </w:p>
    <w:p w14:paraId="1AB0C879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0B078D82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3BCC7142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2D21B593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013F9A3A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000C640A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76667340" w14:textId="77777777" w:rsidR="0063661D" w:rsidRPr="0063661D" w:rsidRDefault="0063661D" w:rsidP="0063661D">
      <w:pPr>
        <w:jc w:val="center"/>
        <w:rPr>
          <w:rFonts w:ascii="Maiandra GD" w:hAnsi="Maiandra GD"/>
          <w:b/>
        </w:rPr>
      </w:pPr>
    </w:p>
    <w:p w14:paraId="53605C9D" w14:textId="77777777" w:rsidR="0063661D" w:rsidRDefault="0063661D" w:rsidP="0063661D">
      <w:pPr>
        <w:jc w:val="center"/>
        <w:rPr>
          <w:rFonts w:ascii="Maiandra GD" w:hAnsi="Maiandra GD"/>
          <w:b/>
        </w:rPr>
      </w:pPr>
      <w:r w:rsidRPr="0063661D">
        <w:rPr>
          <w:rFonts w:ascii="Maiandra GD" w:hAnsi="Maiandra GD"/>
          <w:b/>
        </w:rPr>
        <w:t>2019</w:t>
      </w:r>
    </w:p>
    <w:p w14:paraId="32CDD844" w14:textId="77777777" w:rsidR="0063661D" w:rsidRDefault="0063661D" w:rsidP="0063661D">
      <w:pPr>
        <w:jc w:val="center"/>
        <w:rPr>
          <w:rFonts w:ascii="Maiandra GD" w:hAnsi="Maiandra GD"/>
          <w:b/>
        </w:rPr>
      </w:pPr>
    </w:p>
    <w:p w14:paraId="1DEE6B64" w14:textId="77777777" w:rsidR="00D52693" w:rsidRDefault="00D5269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2993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30DACB" w14:textId="77777777" w:rsidR="00352796" w:rsidRPr="00352796" w:rsidRDefault="00352796">
          <w:pPr>
            <w:pStyle w:val="TtuloTDC"/>
            <w:rPr>
              <w:b/>
              <w:sz w:val="40"/>
              <w:lang w:val="es-ES"/>
            </w:rPr>
          </w:pPr>
          <w:r w:rsidRPr="00352796">
            <w:rPr>
              <w:b/>
              <w:sz w:val="40"/>
              <w:lang w:val="es-ES"/>
            </w:rPr>
            <w:t>Contenido</w:t>
          </w:r>
        </w:p>
        <w:p w14:paraId="634691A9" w14:textId="77777777" w:rsidR="00352796" w:rsidRPr="00352796" w:rsidRDefault="00352796" w:rsidP="00352796">
          <w:pPr>
            <w:rPr>
              <w:lang w:val="es-ES" w:eastAsia="es-CO"/>
            </w:rPr>
          </w:pPr>
        </w:p>
        <w:p w14:paraId="63A4F8D4" w14:textId="0E74698A" w:rsidR="003B26CA" w:rsidRDefault="0035279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5007852" w:history="1">
            <w:r w:rsidR="003B26CA" w:rsidRPr="00CA3447">
              <w:rPr>
                <w:rStyle w:val="Hipervnculo"/>
                <w:rFonts w:ascii="Maiandra GD" w:hAnsi="Maiandra GD"/>
                <w:b/>
                <w:noProof/>
              </w:rPr>
              <w:t>1.</w:t>
            </w:r>
            <w:r w:rsidR="003B26CA">
              <w:rPr>
                <w:rFonts w:eastAsiaTheme="minorEastAsia"/>
                <w:noProof/>
                <w:lang w:eastAsia="es-CO"/>
              </w:rPr>
              <w:tab/>
            </w:r>
            <w:r w:rsidR="003B26CA" w:rsidRPr="00CA3447">
              <w:rPr>
                <w:rStyle w:val="Hipervnculo"/>
                <w:rFonts w:ascii="Maiandra GD" w:hAnsi="Maiandra GD"/>
                <w:b/>
                <w:noProof/>
              </w:rPr>
              <w:t>INTRODUCCIÓN</w:t>
            </w:r>
            <w:r w:rsidR="003B26CA">
              <w:rPr>
                <w:noProof/>
                <w:webHidden/>
              </w:rPr>
              <w:tab/>
            </w:r>
            <w:r w:rsidR="003B26CA">
              <w:rPr>
                <w:noProof/>
                <w:webHidden/>
              </w:rPr>
              <w:fldChar w:fldCharType="begin"/>
            </w:r>
            <w:r w:rsidR="003B26CA">
              <w:rPr>
                <w:noProof/>
                <w:webHidden/>
              </w:rPr>
              <w:instrText xml:space="preserve"> PAGEREF _Toc5007852 \h </w:instrText>
            </w:r>
            <w:r w:rsidR="003B26CA">
              <w:rPr>
                <w:noProof/>
                <w:webHidden/>
              </w:rPr>
            </w:r>
            <w:r w:rsidR="003B26CA">
              <w:rPr>
                <w:noProof/>
                <w:webHidden/>
              </w:rPr>
              <w:fldChar w:fldCharType="separate"/>
            </w:r>
            <w:r w:rsidR="003B26CA">
              <w:rPr>
                <w:noProof/>
                <w:webHidden/>
              </w:rPr>
              <w:t>3</w:t>
            </w:r>
            <w:r w:rsidR="003B26CA">
              <w:rPr>
                <w:noProof/>
                <w:webHidden/>
              </w:rPr>
              <w:fldChar w:fldCharType="end"/>
            </w:r>
          </w:hyperlink>
        </w:p>
        <w:p w14:paraId="4AEAD9D9" w14:textId="4C3B3189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3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CONCEPTOS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424D6" w14:textId="73EC5923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4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ANÁLISIS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5F8C3" w14:textId="4E3C2A6C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5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3.1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Análisis DOFA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53492" w14:textId="3F699372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6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3.2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Apuestas estratégicas a abordar como resultado del análisis DOFA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E95D0" w14:textId="5C508707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7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3.3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Análisis de Stakeholders – Grupos de Valor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61F10" w14:textId="4CD987C7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8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DESCRIPCIÓN DEL EJE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25BC4" w14:textId="5AE26B82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59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PROGRAMAS DEL EJE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73575" w14:textId="500CD197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60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5.1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Programa 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ABFBE" w14:textId="23B92C12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61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5.2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Programa 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AA7A0" w14:textId="24074E6E" w:rsidR="003B26CA" w:rsidRDefault="003B26CA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62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5.3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Programa 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D8988" w14:textId="39E50A56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63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DIRECCIONAMIENTO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1E92A" w14:textId="4557B244" w:rsidR="003B26CA" w:rsidRDefault="003B26C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07864" w:history="1">
            <w:r w:rsidRPr="00CA3447">
              <w:rPr>
                <w:rStyle w:val="Hipervnculo"/>
                <w:rFonts w:ascii="Maiandra GD" w:hAnsi="Maiandra GD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A3447">
              <w:rPr>
                <w:rStyle w:val="Hipervnculo"/>
                <w:rFonts w:ascii="Maiandra GD" w:hAnsi="Maiandra GD"/>
                <w:b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6840D" w14:textId="2E112AD5" w:rsidR="00352796" w:rsidRDefault="00352796">
          <w:r>
            <w:rPr>
              <w:b/>
              <w:bCs/>
              <w:lang w:val="es-ES"/>
            </w:rPr>
            <w:fldChar w:fldCharType="end"/>
          </w:r>
        </w:p>
      </w:sdtContent>
    </w:sdt>
    <w:p w14:paraId="7AC4A150" w14:textId="77777777" w:rsidR="00352796" w:rsidRDefault="0035279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  <w:bookmarkStart w:id="0" w:name="_GoBack"/>
      <w:bookmarkEnd w:id="0"/>
    </w:p>
    <w:p w14:paraId="518363B9" w14:textId="38959D27" w:rsidR="0056618C" w:rsidRDefault="0063661D" w:rsidP="00D52693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1" w:name="_Toc5007852"/>
      <w:r w:rsidRPr="00D52693">
        <w:rPr>
          <w:rFonts w:ascii="Maiandra GD" w:hAnsi="Maiandra GD"/>
          <w:b/>
        </w:rPr>
        <w:lastRenderedPageBreak/>
        <w:t>INTRODUCCIÓN</w:t>
      </w:r>
      <w:bookmarkEnd w:id="1"/>
    </w:p>
    <w:p w14:paraId="5EBABF0D" w14:textId="147EAAE2" w:rsidR="0056618C" w:rsidRDefault="0056618C" w:rsidP="0056618C"/>
    <w:p w14:paraId="5A6E53A7" w14:textId="77777777" w:rsidR="0056618C" w:rsidRPr="0056618C" w:rsidRDefault="0056618C" w:rsidP="0056618C"/>
    <w:p w14:paraId="766E60E0" w14:textId="77777777" w:rsidR="0056618C" w:rsidRDefault="0063661D" w:rsidP="0056618C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2" w:name="_Toc5007853"/>
      <w:r w:rsidRPr="0056618C">
        <w:rPr>
          <w:rFonts w:ascii="Maiandra GD" w:hAnsi="Maiandra GD"/>
          <w:b/>
        </w:rPr>
        <w:t>CONCEPTOS ESTRATÉGICOS</w:t>
      </w:r>
      <w:bookmarkEnd w:id="2"/>
    </w:p>
    <w:p w14:paraId="7E288BFE" w14:textId="77777777" w:rsidR="0056618C" w:rsidRDefault="0056618C" w:rsidP="0056618C">
      <w:pPr>
        <w:pStyle w:val="Ttulo1"/>
        <w:ind w:left="720"/>
        <w:rPr>
          <w:rFonts w:ascii="Maiandra GD" w:hAnsi="Maiandra GD"/>
          <w:b/>
        </w:rPr>
      </w:pPr>
    </w:p>
    <w:p w14:paraId="29FE75DA" w14:textId="77777777" w:rsidR="0056618C" w:rsidRDefault="0056618C" w:rsidP="00D52693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3" w:name="_Toc5007854"/>
      <w:r w:rsidRPr="0056618C">
        <w:rPr>
          <w:rFonts w:ascii="Maiandra GD" w:hAnsi="Maiandra GD"/>
          <w:b/>
        </w:rPr>
        <w:t>ANÁLISIS ESTRATÉGICO</w:t>
      </w:r>
      <w:bookmarkEnd w:id="3"/>
    </w:p>
    <w:p w14:paraId="5AA8EE26" w14:textId="2418E288" w:rsidR="0056618C" w:rsidRDefault="0056618C" w:rsidP="0056618C">
      <w:pPr>
        <w:pStyle w:val="Ttulo1"/>
        <w:rPr>
          <w:rFonts w:ascii="Maiandra GD" w:hAnsi="Maiandra GD"/>
          <w:b/>
        </w:rPr>
      </w:pPr>
    </w:p>
    <w:p w14:paraId="6CF6818B" w14:textId="1C56ADC8" w:rsidR="0056618C" w:rsidRDefault="0056618C" w:rsidP="0056618C">
      <w:pPr>
        <w:pStyle w:val="Ttulo2"/>
        <w:numPr>
          <w:ilvl w:val="1"/>
          <w:numId w:val="1"/>
        </w:numPr>
        <w:ind w:left="567"/>
        <w:rPr>
          <w:rFonts w:ascii="Maiandra GD" w:hAnsi="Maiandra GD"/>
          <w:b/>
        </w:rPr>
      </w:pPr>
      <w:bookmarkStart w:id="4" w:name="_Toc5007855"/>
      <w:r w:rsidRPr="0056618C">
        <w:rPr>
          <w:rFonts w:ascii="Maiandra GD" w:hAnsi="Maiandra GD"/>
          <w:b/>
        </w:rPr>
        <w:t>Análisis DOFA</w:t>
      </w:r>
      <w:bookmarkEnd w:id="4"/>
    </w:p>
    <w:p w14:paraId="4455837C" w14:textId="77777777" w:rsidR="0056618C" w:rsidRPr="0056618C" w:rsidRDefault="0056618C" w:rsidP="0056618C"/>
    <w:p w14:paraId="77E240BE" w14:textId="1FA2095F" w:rsidR="0056618C" w:rsidRDefault="0056618C" w:rsidP="0056618C">
      <w:pPr>
        <w:pStyle w:val="Ttulo2"/>
        <w:numPr>
          <w:ilvl w:val="1"/>
          <w:numId w:val="1"/>
        </w:numPr>
        <w:ind w:left="709" w:hanging="491"/>
        <w:rPr>
          <w:rFonts w:ascii="Maiandra GD" w:hAnsi="Maiandra GD"/>
          <w:b/>
        </w:rPr>
      </w:pPr>
      <w:bookmarkStart w:id="5" w:name="_Toc5007856"/>
      <w:r w:rsidRPr="0056618C">
        <w:rPr>
          <w:rFonts w:ascii="Maiandra GD" w:hAnsi="Maiandra GD"/>
          <w:b/>
        </w:rPr>
        <w:t>Apuestas estratégicas a abordar como resultado del análisis DOFA</w:t>
      </w:r>
      <w:bookmarkEnd w:id="5"/>
    </w:p>
    <w:p w14:paraId="264E5116" w14:textId="77777777" w:rsidR="0056618C" w:rsidRPr="0056618C" w:rsidRDefault="0056618C" w:rsidP="0056618C"/>
    <w:p w14:paraId="6140CEB0" w14:textId="20746745" w:rsidR="0056618C" w:rsidRPr="0056618C" w:rsidRDefault="0056618C" w:rsidP="0056618C">
      <w:pPr>
        <w:pStyle w:val="Ttulo2"/>
        <w:numPr>
          <w:ilvl w:val="1"/>
          <w:numId w:val="1"/>
        </w:numPr>
        <w:ind w:left="567" w:hanging="349"/>
        <w:rPr>
          <w:rFonts w:ascii="Maiandra GD" w:hAnsi="Maiandra GD"/>
          <w:b/>
        </w:rPr>
      </w:pPr>
      <w:bookmarkStart w:id="6" w:name="_Toc5007857"/>
      <w:r w:rsidRPr="0056618C">
        <w:rPr>
          <w:rFonts w:ascii="Maiandra GD" w:hAnsi="Maiandra GD"/>
          <w:b/>
        </w:rPr>
        <w:t>Análisis de Stakeholders – Grupos de Valor</w:t>
      </w:r>
      <w:bookmarkEnd w:id="6"/>
    </w:p>
    <w:p w14:paraId="2D580086" w14:textId="77777777" w:rsidR="0056618C" w:rsidRPr="0056618C" w:rsidRDefault="0056618C" w:rsidP="0056618C"/>
    <w:p w14:paraId="09854E8A" w14:textId="21FBF9C0" w:rsidR="0063661D" w:rsidRPr="0056618C" w:rsidRDefault="0063661D" w:rsidP="00D52693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7" w:name="_Toc5007858"/>
      <w:r w:rsidRPr="0056618C">
        <w:rPr>
          <w:rFonts w:ascii="Maiandra GD" w:hAnsi="Maiandra GD"/>
          <w:b/>
        </w:rPr>
        <w:t>DESCRIPCIÓN DEL EJE ESTRATÉGICO</w:t>
      </w:r>
      <w:bookmarkEnd w:id="7"/>
      <w:r w:rsidRPr="0056618C">
        <w:rPr>
          <w:rFonts w:ascii="Maiandra GD" w:hAnsi="Maiandra GD"/>
          <w:b/>
        </w:rPr>
        <w:t xml:space="preserve"> </w:t>
      </w:r>
    </w:p>
    <w:p w14:paraId="5A22AD45" w14:textId="77777777" w:rsidR="00D52693" w:rsidRDefault="00D52693" w:rsidP="0063661D">
      <w:pPr>
        <w:rPr>
          <w:rFonts w:ascii="Maiandra GD" w:hAnsi="Maiandra GD"/>
          <w:b/>
        </w:rPr>
      </w:pPr>
    </w:p>
    <w:p w14:paraId="7F5E0AB0" w14:textId="77777777" w:rsidR="0063661D" w:rsidRDefault="00282704" w:rsidP="006366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Definir el eje estratégico y conceptualizarlo, describir en términos generales cuál es el objetivo que persigue, sus principales resultados </w:t>
      </w:r>
      <w:r w:rsidR="00204EFD">
        <w:rPr>
          <w:rFonts w:ascii="Maiandra GD" w:hAnsi="Maiandra GD"/>
          <w:b/>
        </w:rPr>
        <w:t xml:space="preserve">y </w:t>
      </w:r>
      <w:r w:rsidR="00604CF9">
        <w:rPr>
          <w:rFonts w:ascii="Maiandra GD" w:hAnsi="Maiandra GD"/>
          <w:b/>
        </w:rPr>
        <w:t xml:space="preserve">la descripción </w:t>
      </w:r>
      <w:r w:rsidR="00204EFD">
        <w:rPr>
          <w:rFonts w:ascii="Maiandra GD" w:hAnsi="Maiandra GD"/>
          <w:b/>
        </w:rPr>
        <w:t>los programas que lo componen</w:t>
      </w:r>
      <w:r w:rsidR="00604CF9">
        <w:rPr>
          <w:rFonts w:ascii="Maiandra GD" w:hAnsi="Maiandra GD"/>
          <w:b/>
        </w:rPr>
        <w:t xml:space="preserve"> en el siguiente gráfico</w:t>
      </w:r>
      <w:r>
        <w:rPr>
          <w:rFonts w:ascii="Maiandra GD" w:hAnsi="Maiandra GD"/>
          <w:b/>
        </w:rPr>
        <w:t xml:space="preserve">. Se deben plantear máximo tres indicadores por eje </w:t>
      </w:r>
      <w:r>
        <w:rPr>
          <w:rFonts w:ascii="Maiandra GD" w:hAnsi="Maiandra GD"/>
          <w:b/>
        </w:rPr>
        <w:lastRenderedPageBreak/>
        <w:t xml:space="preserve">estratégico y máximo </w:t>
      </w:r>
      <w:r w:rsidR="00D44F1A">
        <w:rPr>
          <w:rFonts w:ascii="Maiandra GD" w:hAnsi="Maiandra GD"/>
          <w:b/>
        </w:rPr>
        <w:t>3</w:t>
      </w:r>
      <w:r>
        <w:rPr>
          <w:rFonts w:ascii="Maiandra GD" w:hAnsi="Maiandra GD"/>
          <w:b/>
        </w:rPr>
        <w:t xml:space="preserve"> indicadores por programa</w:t>
      </w:r>
      <w:r w:rsidR="0063661D">
        <w:rPr>
          <w:rFonts w:ascii="Maiandra GD" w:hAnsi="Maiandra GD"/>
          <w:b/>
          <w:noProof/>
          <w:lang w:eastAsia="es-CO"/>
        </w:rPr>
        <w:drawing>
          <wp:inline distT="0" distB="0" distL="0" distR="0" wp14:anchorId="2CA32607" wp14:editId="09F6991D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5CD098F" w14:textId="77777777" w:rsidR="0063661D" w:rsidRDefault="0063661D" w:rsidP="0063661D">
      <w:pPr>
        <w:rPr>
          <w:rFonts w:ascii="Maiandra GD" w:hAnsi="Maiandra GD"/>
          <w:b/>
        </w:rPr>
      </w:pPr>
    </w:p>
    <w:p w14:paraId="35F48419" w14:textId="7E3F6281" w:rsidR="0063661D" w:rsidRDefault="00D52693" w:rsidP="0056618C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8" w:name="_Toc5007859"/>
      <w:r>
        <w:rPr>
          <w:rFonts w:ascii="Maiandra GD" w:hAnsi="Maiandra GD"/>
          <w:b/>
        </w:rPr>
        <w:t>PROGRAMAS DEL EJE ESTRATÉGICO</w:t>
      </w:r>
      <w:bookmarkEnd w:id="8"/>
    </w:p>
    <w:p w14:paraId="007C8210" w14:textId="77777777" w:rsidR="0063661D" w:rsidRDefault="0063661D" w:rsidP="00204EFD">
      <w:pPr>
        <w:rPr>
          <w:rFonts w:ascii="Maiandra GD" w:hAnsi="Maiandra GD"/>
          <w:b/>
        </w:rPr>
      </w:pPr>
    </w:p>
    <w:p w14:paraId="43963E29" w14:textId="72556ED3" w:rsidR="00204EFD" w:rsidRDefault="00204EFD" w:rsidP="0056618C">
      <w:pPr>
        <w:pStyle w:val="Ttulo2"/>
        <w:numPr>
          <w:ilvl w:val="1"/>
          <w:numId w:val="1"/>
        </w:numPr>
        <w:rPr>
          <w:rFonts w:ascii="Maiandra GD" w:hAnsi="Maiandra GD"/>
          <w:b/>
        </w:rPr>
      </w:pPr>
      <w:bookmarkStart w:id="9" w:name="_Toc5007860"/>
      <w:r w:rsidRPr="00D52693">
        <w:rPr>
          <w:rFonts w:ascii="Maiandra GD" w:hAnsi="Maiandra GD"/>
          <w:b/>
        </w:rPr>
        <w:t>Programa xxxxxxx</w:t>
      </w:r>
      <w:bookmarkEnd w:id="9"/>
    </w:p>
    <w:p w14:paraId="52898C63" w14:textId="77777777" w:rsidR="0056618C" w:rsidRPr="0056618C" w:rsidRDefault="0056618C" w:rsidP="0056618C"/>
    <w:p w14:paraId="09DE2FB0" w14:textId="77777777" w:rsidR="0056618C" w:rsidRPr="0056618C" w:rsidRDefault="0056618C" w:rsidP="0056618C">
      <w:pPr>
        <w:pStyle w:val="Prrafodelista"/>
      </w:pPr>
    </w:p>
    <w:p w14:paraId="7EFEFA45" w14:textId="382DABF4" w:rsidR="00204EFD" w:rsidRPr="00204EFD" w:rsidRDefault="00204EFD" w:rsidP="00D52693">
      <w:pPr>
        <w:jc w:val="both"/>
        <w:rPr>
          <w:rFonts w:ascii="Maiandra GD" w:hAnsi="Maiandra GD"/>
          <w:b/>
          <w:color w:val="FF0000"/>
        </w:rPr>
      </w:pPr>
      <w:r w:rsidRPr="00204EFD">
        <w:rPr>
          <w:rFonts w:ascii="Maiandra GD" w:hAnsi="Maiandra GD"/>
          <w:b/>
          <w:color w:val="FF0000"/>
        </w:rPr>
        <w:t xml:space="preserve">Descripción del programa, </w:t>
      </w:r>
      <w:r w:rsidR="007D0FDF">
        <w:rPr>
          <w:rFonts w:ascii="Maiandra GD" w:hAnsi="Maiandra GD"/>
          <w:b/>
          <w:color w:val="FF0000"/>
        </w:rPr>
        <w:t>justificación</w:t>
      </w:r>
      <w:r w:rsidR="00282704">
        <w:rPr>
          <w:rFonts w:ascii="Maiandra GD" w:hAnsi="Maiandra GD"/>
          <w:b/>
          <w:color w:val="FF0000"/>
        </w:rPr>
        <w:t xml:space="preserve"> (</w:t>
      </w:r>
      <w:r w:rsidR="00FB775E">
        <w:rPr>
          <w:rFonts w:ascii="Maiandra GD" w:hAnsi="Maiandra GD"/>
          <w:b/>
          <w:color w:val="FF0000"/>
        </w:rPr>
        <w:t>Qué</w:t>
      </w:r>
      <w:r w:rsidR="00282704">
        <w:rPr>
          <w:rFonts w:ascii="Maiandra GD" w:hAnsi="Maiandra GD"/>
          <w:b/>
          <w:color w:val="FF0000"/>
        </w:rPr>
        <w:t xml:space="preserve"> conlleva a que </w:t>
      </w:r>
      <w:r w:rsidR="00FB775E">
        <w:rPr>
          <w:rFonts w:ascii="Maiandra GD" w:hAnsi="Maiandra GD"/>
          <w:b/>
          <w:color w:val="FF0000"/>
        </w:rPr>
        <w:t xml:space="preserve">surja </w:t>
      </w:r>
      <w:r w:rsidR="00282704">
        <w:rPr>
          <w:rFonts w:ascii="Maiandra GD" w:hAnsi="Maiandra GD"/>
          <w:b/>
          <w:color w:val="FF0000"/>
        </w:rPr>
        <w:t xml:space="preserve">el programa y que </w:t>
      </w:r>
      <w:r w:rsidR="00FB775E">
        <w:rPr>
          <w:rFonts w:ascii="Maiandra GD" w:hAnsi="Maiandra GD"/>
          <w:b/>
          <w:color w:val="FF0000"/>
        </w:rPr>
        <w:t>dé</w:t>
      </w:r>
      <w:r w:rsidR="00282704">
        <w:rPr>
          <w:rFonts w:ascii="Maiandra GD" w:hAnsi="Maiandra GD"/>
          <w:b/>
          <w:color w:val="FF0000"/>
        </w:rPr>
        <w:t xml:space="preserve"> respuesta a las apuestas planteadas en el PEI y los factores críticos y retos por condiciones de calidad institucional</w:t>
      </w:r>
      <w:r w:rsidR="00FB775E">
        <w:rPr>
          <w:rFonts w:ascii="Maiandra GD" w:hAnsi="Maiandra GD"/>
          <w:b/>
          <w:color w:val="FF0000"/>
        </w:rPr>
        <w:t xml:space="preserve"> </w:t>
      </w:r>
      <w:r w:rsidR="00282704">
        <w:rPr>
          <w:rFonts w:ascii="Maiandra GD" w:hAnsi="Maiandra GD"/>
          <w:b/>
          <w:color w:val="FF0000"/>
        </w:rPr>
        <w:t>planteados en las mesas de participación)</w:t>
      </w:r>
      <w:r w:rsidR="007D0FDF">
        <w:rPr>
          <w:rFonts w:ascii="Maiandra GD" w:hAnsi="Maiandra GD"/>
          <w:b/>
          <w:color w:val="FF0000"/>
        </w:rPr>
        <w:t xml:space="preserve"> y </w:t>
      </w:r>
      <w:r w:rsidRPr="00204EFD">
        <w:rPr>
          <w:rFonts w:ascii="Maiandra GD" w:hAnsi="Maiandra GD"/>
          <w:b/>
          <w:color w:val="FF0000"/>
        </w:rPr>
        <w:t>los principales resultados a lograr</w:t>
      </w:r>
      <w:r w:rsidR="007D0FDF">
        <w:rPr>
          <w:rFonts w:ascii="Maiandra GD" w:hAnsi="Maiandra GD"/>
          <w:b/>
          <w:color w:val="FF0000"/>
        </w:rPr>
        <w:t xml:space="preserve">. </w:t>
      </w:r>
    </w:p>
    <w:p w14:paraId="72F683CA" w14:textId="06101511" w:rsidR="00D52693" w:rsidRDefault="00D52693" w:rsidP="00204EFD">
      <w:pPr>
        <w:rPr>
          <w:rFonts w:ascii="Maiandra GD" w:hAnsi="Maiandra GD"/>
          <w:b/>
        </w:rPr>
      </w:pPr>
    </w:p>
    <w:p w14:paraId="762AC042" w14:textId="22C823F6" w:rsidR="00204EFD" w:rsidRDefault="00204EFD" w:rsidP="0056618C">
      <w:pPr>
        <w:pStyle w:val="Ttulo2"/>
        <w:numPr>
          <w:ilvl w:val="1"/>
          <w:numId w:val="1"/>
        </w:numPr>
        <w:ind w:left="709" w:hanging="425"/>
        <w:rPr>
          <w:rFonts w:ascii="Maiandra GD" w:hAnsi="Maiandra GD"/>
          <w:b/>
        </w:rPr>
      </w:pPr>
      <w:bookmarkStart w:id="10" w:name="_Toc5007861"/>
      <w:r>
        <w:rPr>
          <w:rFonts w:ascii="Maiandra GD" w:hAnsi="Maiandra GD"/>
          <w:b/>
        </w:rPr>
        <w:t>Programa xxxxxxx</w:t>
      </w:r>
      <w:bookmarkEnd w:id="10"/>
    </w:p>
    <w:p w14:paraId="611EA91F" w14:textId="77777777" w:rsidR="00D52693" w:rsidRDefault="00D52693" w:rsidP="00D52693">
      <w:pPr>
        <w:jc w:val="both"/>
        <w:rPr>
          <w:rFonts w:ascii="Maiandra GD" w:hAnsi="Maiandra GD"/>
          <w:b/>
          <w:color w:val="FF0000"/>
        </w:rPr>
      </w:pPr>
    </w:p>
    <w:p w14:paraId="704B01EB" w14:textId="77777777" w:rsidR="00FB775E" w:rsidRPr="00204EFD" w:rsidRDefault="00FB775E" w:rsidP="00D52693">
      <w:pPr>
        <w:jc w:val="both"/>
        <w:rPr>
          <w:rFonts w:ascii="Maiandra GD" w:hAnsi="Maiandra GD"/>
          <w:b/>
          <w:color w:val="FF0000"/>
        </w:rPr>
      </w:pPr>
      <w:r w:rsidRPr="00204EFD">
        <w:rPr>
          <w:rFonts w:ascii="Maiandra GD" w:hAnsi="Maiandra GD"/>
          <w:b/>
          <w:color w:val="FF0000"/>
        </w:rPr>
        <w:t xml:space="preserve">Descripción del programa, </w:t>
      </w:r>
      <w:r>
        <w:rPr>
          <w:rFonts w:ascii="Maiandra GD" w:hAnsi="Maiandra GD"/>
          <w:b/>
          <w:color w:val="FF0000"/>
        </w:rPr>
        <w:t xml:space="preserve">justificación (Qué conlleva a que surja el programa y que dé respuesta a las apuestas planteadas en el PEI y los factores críticos y retos por condiciones de calidad institucional planteados en las mesas de participación) y </w:t>
      </w:r>
      <w:r w:rsidRPr="00204EFD">
        <w:rPr>
          <w:rFonts w:ascii="Maiandra GD" w:hAnsi="Maiandra GD"/>
          <w:b/>
          <w:color w:val="FF0000"/>
        </w:rPr>
        <w:t>los principales resultados a lograr</w:t>
      </w:r>
      <w:r>
        <w:rPr>
          <w:rFonts w:ascii="Maiandra GD" w:hAnsi="Maiandra GD"/>
          <w:b/>
          <w:color w:val="FF0000"/>
        </w:rPr>
        <w:t xml:space="preserve">. </w:t>
      </w:r>
    </w:p>
    <w:p w14:paraId="089597A6" w14:textId="77777777" w:rsidR="00204EFD" w:rsidRDefault="00204EFD" w:rsidP="00204EFD">
      <w:pPr>
        <w:rPr>
          <w:rFonts w:ascii="Maiandra GD" w:hAnsi="Maiandra GD"/>
          <w:b/>
        </w:rPr>
      </w:pPr>
    </w:p>
    <w:p w14:paraId="6DE777C5" w14:textId="20CD944D" w:rsidR="00204EFD" w:rsidRDefault="00204EFD" w:rsidP="0056618C">
      <w:pPr>
        <w:pStyle w:val="Ttulo2"/>
        <w:numPr>
          <w:ilvl w:val="1"/>
          <w:numId w:val="1"/>
        </w:numPr>
        <w:ind w:left="567"/>
        <w:rPr>
          <w:rFonts w:ascii="Maiandra GD" w:hAnsi="Maiandra GD"/>
          <w:b/>
        </w:rPr>
      </w:pPr>
      <w:bookmarkStart w:id="11" w:name="_Toc5007862"/>
      <w:r>
        <w:rPr>
          <w:rFonts w:ascii="Maiandra GD" w:hAnsi="Maiandra GD"/>
          <w:b/>
        </w:rPr>
        <w:lastRenderedPageBreak/>
        <w:t>Programa xxxxxxx</w:t>
      </w:r>
      <w:bookmarkEnd w:id="11"/>
    </w:p>
    <w:p w14:paraId="63EAB0CF" w14:textId="77777777" w:rsidR="00D52693" w:rsidRDefault="00D52693" w:rsidP="00D52693">
      <w:pPr>
        <w:jc w:val="both"/>
        <w:rPr>
          <w:rFonts w:ascii="Maiandra GD" w:hAnsi="Maiandra GD"/>
          <w:b/>
          <w:color w:val="FF0000"/>
        </w:rPr>
      </w:pPr>
    </w:p>
    <w:p w14:paraId="3D8DD2EF" w14:textId="77777777" w:rsidR="00D52693" w:rsidRPr="00204EFD" w:rsidRDefault="00D52693" w:rsidP="00D52693">
      <w:pPr>
        <w:jc w:val="both"/>
        <w:rPr>
          <w:rFonts w:ascii="Maiandra GD" w:hAnsi="Maiandra GD"/>
          <w:b/>
          <w:color w:val="FF0000"/>
        </w:rPr>
      </w:pPr>
      <w:r w:rsidRPr="00204EFD">
        <w:rPr>
          <w:rFonts w:ascii="Maiandra GD" w:hAnsi="Maiandra GD"/>
          <w:b/>
          <w:color w:val="FF0000"/>
        </w:rPr>
        <w:t xml:space="preserve">Descripción del programa, </w:t>
      </w:r>
      <w:r>
        <w:rPr>
          <w:rFonts w:ascii="Maiandra GD" w:hAnsi="Maiandra GD"/>
          <w:b/>
          <w:color w:val="FF0000"/>
        </w:rPr>
        <w:t xml:space="preserve">justificación (Qué conlleva a que surja el programa y que dé respuesta a las apuestas planteadas en el PEI y los factores críticos y retos por condiciones de calidad institucional planteados en las mesas de participación) y </w:t>
      </w:r>
      <w:r w:rsidRPr="00204EFD">
        <w:rPr>
          <w:rFonts w:ascii="Maiandra GD" w:hAnsi="Maiandra GD"/>
          <w:b/>
          <w:color w:val="FF0000"/>
        </w:rPr>
        <w:t>los principales resultados a lograr</w:t>
      </w:r>
      <w:r>
        <w:rPr>
          <w:rFonts w:ascii="Maiandra GD" w:hAnsi="Maiandra GD"/>
          <w:b/>
          <w:color w:val="FF0000"/>
        </w:rPr>
        <w:t xml:space="preserve">. </w:t>
      </w:r>
    </w:p>
    <w:p w14:paraId="04E1FD95" w14:textId="77777777" w:rsidR="00204EFD" w:rsidRDefault="00204EFD" w:rsidP="00204EFD">
      <w:pPr>
        <w:rPr>
          <w:rFonts w:ascii="Maiandra GD" w:hAnsi="Maiandra GD"/>
          <w:b/>
        </w:rPr>
      </w:pPr>
    </w:p>
    <w:p w14:paraId="6CCA000A" w14:textId="77777777" w:rsidR="00604CF9" w:rsidRDefault="00604CF9">
      <w:pPr>
        <w:rPr>
          <w:rFonts w:ascii="Maiandra GD" w:hAnsi="Maiandra GD"/>
          <w:b/>
          <w:color w:val="FF0000"/>
        </w:rPr>
      </w:pPr>
    </w:p>
    <w:p w14:paraId="1C706158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1E531B0D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75419065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6F4D6840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07A55F4E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6E45F725" w14:textId="77777777" w:rsidR="00604CF9" w:rsidRDefault="00604CF9" w:rsidP="00604CF9">
      <w:pPr>
        <w:rPr>
          <w:rFonts w:ascii="Maiandra GD" w:hAnsi="Maiandra GD"/>
          <w:b/>
          <w:color w:val="FF0000"/>
        </w:rPr>
      </w:pPr>
    </w:p>
    <w:p w14:paraId="0D272F0B" w14:textId="77777777" w:rsidR="00604CF9" w:rsidRDefault="00604CF9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br w:type="page"/>
      </w:r>
    </w:p>
    <w:p w14:paraId="3344825A" w14:textId="77777777" w:rsidR="00604CF9" w:rsidRDefault="00604CF9" w:rsidP="00604CF9">
      <w:pPr>
        <w:rPr>
          <w:rFonts w:ascii="Maiandra GD" w:hAnsi="Maiandra GD"/>
          <w:b/>
        </w:rPr>
        <w:sectPr w:rsidR="00604CF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4989DD" w14:textId="182AE754" w:rsidR="001D2258" w:rsidRDefault="00604CF9" w:rsidP="0056618C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12" w:name="_Toc5007863"/>
      <w:r w:rsidRPr="00604CF9">
        <w:rPr>
          <w:rFonts w:ascii="Maiandra GD" w:hAnsi="Maiandra GD"/>
          <w:b/>
        </w:rPr>
        <w:lastRenderedPageBreak/>
        <w:t>DIRECCIONAMIENTO ESTRATÉGICO</w:t>
      </w:r>
      <w:bookmarkEnd w:id="12"/>
    </w:p>
    <w:p w14:paraId="2E3AD4F4" w14:textId="77777777" w:rsidR="00D52693" w:rsidRPr="00D52693" w:rsidRDefault="00D52693" w:rsidP="00D5269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443"/>
        <w:gridCol w:w="870"/>
        <w:gridCol w:w="1129"/>
        <w:gridCol w:w="955"/>
        <w:gridCol w:w="888"/>
        <w:gridCol w:w="1045"/>
        <w:gridCol w:w="881"/>
        <w:gridCol w:w="881"/>
        <w:gridCol w:w="557"/>
        <w:gridCol w:w="554"/>
        <w:gridCol w:w="554"/>
        <w:gridCol w:w="554"/>
        <w:gridCol w:w="1035"/>
        <w:gridCol w:w="899"/>
        <w:gridCol w:w="1062"/>
        <w:gridCol w:w="2130"/>
      </w:tblGrid>
      <w:tr w:rsidR="0006639B" w:rsidRPr="0006639B" w14:paraId="4CC60D81" w14:textId="77777777" w:rsidTr="0006639B">
        <w:trPr>
          <w:trHeight w:val="525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DD7EE"/>
            <w:vAlign w:val="center"/>
            <w:hideMark/>
          </w:tcPr>
          <w:p w14:paraId="2DCC322D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Resumen Narrativo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ADC2B7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Temática de Discusión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139C34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Objetivo de la Temática de Discusión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5C59C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Factores críticos/retos a los que contribuye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EDB7F5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Apuesta estratégica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B70B78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Indicador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3FCFC9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Descripción del indicador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134004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Fórmula de cálculo del indicador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8BA5CD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Unidad de medida del indicador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64AD33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Metas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553D98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Medios de verificación de la meta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28AF5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Supuestos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DA414B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Retos del PEI 2020 - 2028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079AAF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Dependencia responsable</w:t>
            </w:r>
          </w:p>
        </w:tc>
      </w:tr>
      <w:tr w:rsidR="0006639B" w:rsidRPr="0006639B" w14:paraId="347F67C3" w14:textId="77777777" w:rsidTr="0006639B">
        <w:trPr>
          <w:trHeight w:val="563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00F73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B4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FC9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3C1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0A0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C04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48E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6E2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96A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E4FE2E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2020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F7FF4F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2022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0A2FF2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2025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DE443B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2028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8C2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DD2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2BD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2F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195E3EC2" w14:textId="77777777" w:rsidTr="0006639B">
        <w:trPr>
          <w:trHeight w:val="300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C71FE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  <w:t>Temática de Discusión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6DE20E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XXXXXXXXXXX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86298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F4C05E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84AE3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1B51A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19962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A1CEA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82966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D0687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44C43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297A0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3A5F6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26A4FC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844876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A4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818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06639B" w:rsidRPr="0006639B" w14:paraId="09E209E5" w14:textId="77777777" w:rsidTr="0006639B">
        <w:trPr>
          <w:trHeight w:val="30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A6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440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A3C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60C31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29D226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6FF8D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AAEFE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C264E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A6100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C14D5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C0949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112F1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491F3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40278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1AA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333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B7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17509A2F" w14:textId="77777777" w:rsidTr="0006639B">
        <w:trPr>
          <w:trHeight w:val="30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01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BA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35B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7A3561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5E9A3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4DF60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E38B0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58B53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2D425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560BD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1239F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4664F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9B2B7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DF841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5CF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E2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44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25A5162A" w14:textId="77777777" w:rsidTr="0006639B">
        <w:trPr>
          <w:trHeight w:val="30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37B726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679D784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Programa 1. </w:t>
            </w: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XXXXXXXX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4DAAF5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A46832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3E354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8EF34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18E39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E09D3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FBC34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808B5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6F243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CCF2B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888B8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5CE526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45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A4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06639B" w:rsidRPr="0006639B" w14:paraId="3A4D8201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7B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5B6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81B11F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74D446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00250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99155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D5AE3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89192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967DE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67E79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2D922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4CE8B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897D3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952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0B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99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283C516F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20A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7AA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4496F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612979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80DE5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DDE80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1C02A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9EA8E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C2261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3B41F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5DF713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DC47A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B6A56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DC9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94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95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3EF7C7A5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D15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FC7AB0E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Programa 2. </w:t>
            </w: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XXXXXXXX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FA17A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68F8F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2308A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0F8CA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933C3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7A764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19642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231F0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693B1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0D818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2F088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6655B7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C4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23F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06639B" w:rsidRPr="0006639B" w14:paraId="3B338843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C90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D5D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332B9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1CFAB5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CAAF2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AD090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4070C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32E88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C0EFD9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22C05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3A0F5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6B63D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E2ADF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A0D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01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6D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0B9AD09E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413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A543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AEEEF4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11EAE5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6D2E6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991B4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B7423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73006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E36EE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2139B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B070C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E47FA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02FEF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31E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804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DE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3991468C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F49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6524C94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Programa 3. </w:t>
            </w:r>
            <w:r w:rsidRPr="0006639B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lang w:eastAsia="es-CO"/>
              </w:rPr>
              <w:t>XXXXXXXX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50BB48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2D9A31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8105E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CBEF9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B3660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5EAD4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2B662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FB81D8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B12FD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84DBA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EBE81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32AFD0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E06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F65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06639B" w:rsidRPr="0006639B" w14:paraId="03C52B4B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2CD3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447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2F4A58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43E5E3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D72017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F6D81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CDAE7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AC0F6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D8F23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D1CAA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574C5F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198FB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ABF41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EE0C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9A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3D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06639B" w:rsidRPr="0006639B" w14:paraId="7216D1EC" w14:textId="77777777" w:rsidTr="0006639B">
        <w:trPr>
          <w:trHeight w:val="30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9F75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22B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94D72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0F5CCC" w14:textId="77777777" w:rsidR="0006639B" w:rsidRPr="0006639B" w:rsidRDefault="0006639B" w:rsidP="0006639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67BF3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1FD8A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C67A0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44E4DD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0CEF9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4F5C20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8E1849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466822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15C25B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0D61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06E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  <w:r w:rsidRPr="0006639B"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CAA" w14:textId="77777777" w:rsidR="0006639B" w:rsidRPr="0006639B" w:rsidRDefault="0006639B" w:rsidP="0006639B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9F2A611" w14:textId="77777777" w:rsidR="00D52693" w:rsidRDefault="00D52693" w:rsidP="00D52693">
      <w:pPr>
        <w:pStyle w:val="Ttulo1"/>
        <w:rPr>
          <w:rFonts w:ascii="Maiandra GD" w:hAnsi="Maiandra GD"/>
          <w:b/>
        </w:rPr>
      </w:pPr>
    </w:p>
    <w:p w14:paraId="5CD9A088" w14:textId="77777777" w:rsidR="00D52693" w:rsidRDefault="00D52693" w:rsidP="00D52693">
      <w:pPr>
        <w:pStyle w:val="Ttulo1"/>
        <w:rPr>
          <w:rFonts w:ascii="Maiandra GD" w:hAnsi="Maiandra GD"/>
          <w:b/>
        </w:rPr>
      </w:pPr>
    </w:p>
    <w:p w14:paraId="23F070C0" w14:textId="77777777" w:rsidR="00D52693" w:rsidRDefault="00D52693" w:rsidP="00D52693">
      <w:pPr>
        <w:pStyle w:val="Ttulo1"/>
        <w:rPr>
          <w:rFonts w:ascii="Maiandra GD" w:hAnsi="Maiandra GD"/>
          <w:b/>
        </w:rPr>
      </w:pPr>
    </w:p>
    <w:p w14:paraId="5A224C71" w14:textId="77777777" w:rsidR="00D52693" w:rsidRDefault="00D52693" w:rsidP="00D52693">
      <w:pPr>
        <w:pStyle w:val="Ttulo1"/>
        <w:rPr>
          <w:rFonts w:ascii="Maiandra GD" w:hAnsi="Maiandra GD"/>
          <w:b/>
        </w:rPr>
        <w:sectPr w:rsidR="00D52693" w:rsidSect="00D52693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70DB6AF5" w14:textId="1AE1323B" w:rsidR="00D52693" w:rsidRPr="00D52693" w:rsidRDefault="00D52693" w:rsidP="0056618C">
      <w:pPr>
        <w:pStyle w:val="Ttulo1"/>
        <w:numPr>
          <w:ilvl w:val="0"/>
          <w:numId w:val="1"/>
        </w:numPr>
        <w:rPr>
          <w:rFonts w:ascii="Maiandra GD" w:hAnsi="Maiandra GD"/>
          <w:b/>
        </w:rPr>
      </w:pPr>
      <w:bookmarkStart w:id="13" w:name="_Toc5007864"/>
      <w:r w:rsidRPr="00D52693">
        <w:rPr>
          <w:rFonts w:ascii="Maiandra GD" w:hAnsi="Maiandra GD"/>
          <w:b/>
        </w:rPr>
        <w:lastRenderedPageBreak/>
        <w:t>BIBLIOGRAFÍA</w:t>
      </w:r>
      <w:bookmarkEnd w:id="13"/>
    </w:p>
    <w:sectPr w:rsidR="00D52693" w:rsidRPr="00D52693" w:rsidSect="00D52693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6D31" w14:textId="77777777" w:rsidR="00C14293" w:rsidRDefault="00C14293" w:rsidP="00352796">
      <w:pPr>
        <w:spacing w:after="0" w:line="240" w:lineRule="auto"/>
      </w:pPr>
      <w:r>
        <w:separator/>
      </w:r>
    </w:p>
  </w:endnote>
  <w:endnote w:type="continuationSeparator" w:id="0">
    <w:p w14:paraId="7F1D27B1" w14:textId="77777777" w:rsidR="00C14293" w:rsidRDefault="00C14293" w:rsidP="0035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FBA5" w14:textId="77777777" w:rsidR="00C14293" w:rsidRDefault="00C14293" w:rsidP="00352796">
      <w:pPr>
        <w:spacing w:after="0" w:line="240" w:lineRule="auto"/>
      </w:pPr>
      <w:r>
        <w:separator/>
      </w:r>
    </w:p>
  </w:footnote>
  <w:footnote w:type="continuationSeparator" w:id="0">
    <w:p w14:paraId="52BB2D91" w14:textId="77777777" w:rsidR="00C14293" w:rsidRDefault="00C14293" w:rsidP="0035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139B"/>
    <w:multiLevelType w:val="multilevel"/>
    <w:tmpl w:val="13146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D"/>
    <w:rsid w:val="0006639B"/>
    <w:rsid w:val="001D2258"/>
    <w:rsid w:val="001D596D"/>
    <w:rsid w:val="00204EFD"/>
    <w:rsid w:val="00282704"/>
    <w:rsid w:val="00352796"/>
    <w:rsid w:val="003B26CA"/>
    <w:rsid w:val="00480C19"/>
    <w:rsid w:val="0056618C"/>
    <w:rsid w:val="00604CF9"/>
    <w:rsid w:val="0063661D"/>
    <w:rsid w:val="0064635C"/>
    <w:rsid w:val="006D3D3B"/>
    <w:rsid w:val="0070478B"/>
    <w:rsid w:val="00770AC6"/>
    <w:rsid w:val="007D0FDF"/>
    <w:rsid w:val="00896944"/>
    <w:rsid w:val="00896B3E"/>
    <w:rsid w:val="0094325B"/>
    <w:rsid w:val="00952806"/>
    <w:rsid w:val="00AC3D7C"/>
    <w:rsid w:val="00C14293"/>
    <w:rsid w:val="00C32153"/>
    <w:rsid w:val="00CD1A58"/>
    <w:rsid w:val="00D44F1A"/>
    <w:rsid w:val="00D52693"/>
    <w:rsid w:val="00D72330"/>
    <w:rsid w:val="00F376CB"/>
    <w:rsid w:val="00FB5920"/>
    <w:rsid w:val="00FB775E"/>
    <w:rsid w:val="00F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9238"/>
  <w15:chartTrackingRefBased/>
  <w15:docId w15:val="{BBF85977-246B-497B-93A2-581D49E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2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2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52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796"/>
  </w:style>
  <w:style w:type="paragraph" w:styleId="Piedepgina">
    <w:name w:val="footer"/>
    <w:basedOn w:val="Normal"/>
    <w:link w:val="PiedepginaCar"/>
    <w:uiPriority w:val="99"/>
    <w:unhideWhenUsed/>
    <w:rsid w:val="00352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796"/>
  </w:style>
  <w:style w:type="paragraph" w:styleId="TtuloTDC">
    <w:name w:val="TOC Heading"/>
    <w:basedOn w:val="Ttulo1"/>
    <w:next w:val="Normal"/>
    <w:uiPriority w:val="39"/>
    <w:unhideWhenUsed/>
    <w:qFormat/>
    <w:rsid w:val="0035279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5279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5279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5279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3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90611C-2195-4AC7-AACE-3CBEF0AC0087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1109C7B-78BF-4CBF-9CD2-DE86405E0B75}">
      <dgm:prSet phldrT="[Texto]"/>
      <dgm:spPr/>
      <dgm:t>
        <a:bodyPr/>
        <a:lstStyle/>
        <a:p>
          <a:r>
            <a:rPr lang="es-ES"/>
            <a:t>Eje estratégico: xxxxxxx</a:t>
          </a:r>
        </a:p>
      </dgm:t>
    </dgm:pt>
    <dgm:pt modelId="{00FF932E-604F-466F-BBF2-F03F250BB08F}" type="parTrans" cxnId="{C6AE5E04-D0DE-4330-B998-D417FB1F131C}">
      <dgm:prSet/>
      <dgm:spPr/>
      <dgm:t>
        <a:bodyPr/>
        <a:lstStyle/>
        <a:p>
          <a:endParaRPr lang="es-ES"/>
        </a:p>
      </dgm:t>
    </dgm:pt>
    <dgm:pt modelId="{DFC497F1-9A49-4B6D-90E6-C7ED19F82AD2}" type="sibTrans" cxnId="{C6AE5E04-D0DE-4330-B998-D417FB1F131C}">
      <dgm:prSet/>
      <dgm:spPr/>
      <dgm:t>
        <a:bodyPr/>
        <a:lstStyle/>
        <a:p>
          <a:endParaRPr lang="es-ES"/>
        </a:p>
      </dgm:t>
    </dgm:pt>
    <dgm:pt modelId="{E4365A03-2D70-48F8-BF9E-760563BABEF6}">
      <dgm:prSet phldrT="[Texto]"/>
      <dgm:spPr/>
      <dgm:t>
        <a:bodyPr/>
        <a:lstStyle/>
        <a:p>
          <a:r>
            <a:rPr lang="es-ES"/>
            <a:t>Programa 1. </a:t>
          </a:r>
        </a:p>
      </dgm:t>
    </dgm:pt>
    <dgm:pt modelId="{CDD9421B-738C-4C7D-BB37-FA658E726506}" type="parTrans" cxnId="{65F5F213-CF8D-405E-BA63-C41BBC5E653E}">
      <dgm:prSet/>
      <dgm:spPr/>
      <dgm:t>
        <a:bodyPr/>
        <a:lstStyle/>
        <a:p>
          <a:endParaRPr lang="es-ES"/>
        </a:p>
      </dgm:t>
    </dgm:pt>
    <dgm:pt modelId="{E4BA5395-D826-418C-B051-EB8E36D546A5}" type="sibTrans" cxnId="{65F5F213-CF8D-405E-BA63-C41BBC5E653E}">
      <dgm:prSet/>
      <dgm:spPr/>
      <dgm:t>
        <a:bodyPr/>
        <a:lstStyle/>
        <a:p>
          <a:endParaRPr lang="es-ES"/>
        </a:p>
      </dgm:t>
    </dgm:pt>
    <dgm:pt modelId="{B6889E05-D5F0-4633-8122-343764AB250C}">
      <dgm:prSet phldrT="[Texto]"/>
      <dgm:spPr/>
      <dgm:t>
        <a:bodyPr/>
        <a:lstStyle/>
        <a:p>
          <a:r>
            <a:rPr lang="es-ES"/>
            <a:t>Programa 2.</a:t>
          </a:r>
        </a:p>
      </dgm:t>
    </dgm:pt>
    <dgm:pt modelId="{54D89F5E-EAE3-4EFA-BEAF-415C3AFB46C2}" type="parTrans" cxnId="{CFA91719-0D78-4461-B903-821BA99A9BF1}">
      <dgm:prSet/>
      <dgm:spPr/>
      <dgm:t>
        <a:bodyPr/>
        <a:lstStyle/>
        <a:p>
          <a:endParaRPr lang="es-ES"/>
        </a:p>
      </dgm:t>
    </dgm:pt>
    <dgm:pt modelId="{A86DFB8D-A00F-466F-9DC1-480E2206AF6F}" type="sibTrans" cxnId="{CFA91719-0D78-4461-B903-821BA99A9BF1}">
      <dgm:prSet/>
      <dgm:spPr/>
      <dgm:t>
        <a:bodyPr/>
        <a:lstStyle/>
        <a:p>
          <a:endParaRPr lang="es-ES"/>
        </a:p>
      </dgm:t>
    </dgm:pt>
    <dgm:pt modelId="{AC63FEFF-D461-4328-A8A2-9837BF3AC68A}">
      <dgm:prSet phldrT="[Texto]"/>
      <dgm:spPr/>
      <dgm:t>
        <a:bodyPr/>
        <a:lstStyle/>
        <a:p>
          <a:r>
            <a:rPr lang="es-ES"/>
            <a:t>Programa 3</a:t>
          </a:r>
        </a:p>
      </dgm:t>
    </dgm:pt>
    <dgm:pt modelId="{407AE2D1-A4FA-4713-A0D6-4C27ED3BD379}" type="parTrans" cxnId="{96F42F02-C58B-4986-9DB6-F170C5B62257}">
      <dgm:prSet/>
      <dgm:spPr/>
      <dgm:t>
        <a:bodyPr/>
        <a:lstStyle/>
        <a:p>
          <a:endParaRPr lang="es-ES"/>
        </a:p>
      </dgm:t>
    </dgm:pt>
    <dgm:pt modelId="{8F9F17DB-8DE3-4A1D-92FA-5DF757D919E1}" type="sibTrans" cxnId="{96F42F02-C58B-4986-9DB6-F170C5B62257}">
      <dgm:prSet/>
      <dgm:spPr/>
      <dgm:t>
        <a:bodyPr/>
        <a:lstStyle/>
        <a:p>
          <a:endParaRPr lang="es-ES"/>
        </a:p>
      </dgm:t>
    </dgm:pt>
    <dgm:pt modelId="{9ACB8DAA-52BD-4757-8E4F-5D61FAAA01BD}">
      <dgm:prSet phldrT="[Texto]"/>
      <dgm:spPr/>
      <dgm:t>
        <a:bodyPr/>
        <a:lstStyle/>
        <a:p>
          <a:r>
            <a:rPr lang="es-ES"/>
            <a:t>Programa 4</a:t>
          </a:r>
        </a:p>
      </dgm:t>
    </dgm:pt>
    <dgm:pt modelId="{534D14D3-AFBB-49FC-A686-AB5BEBC288C8}" type="parTrans" cxnId="{6EB760A8-ED5A-4908-AEB2-96B28FBDF396}">
      <dgm:prSet/>
      <dgm:spPr/>
      <dgm:t>
        <a:bodyPr/>
        <a:lstStyle/>
        <a:p>
          <a:endParaRPr lang="es-ES"/>
        </a:p>
      </dgm:t>
    </dgm:pt>
    <dgm:pt modelId="{29A18323-DECA-4235-88AC-B31BC20195E6}" type="sibTrans" cxnId="{6EB760A8-ED5A-4908-AEB2-96B28FBDF396}">
      <dgm:prSet/>
      <dgm:spPr/>
      <dgm:t>
        <a:bodyPr/>
        <a:lstStyle/>
        <a:p>
          <a:endParaRPr lang="es-ES"/>
        </a:p>
      </dgm:t>
    </dgm:pt>
    <dgm:pt modelId="{DB1EDC8D-887A-49E5-93AB-A9BD25CF28EE}" type="pres">
      <dgm:prSet presAssocID="{E490611C-2195-4AC7-AACE-3CBEF0AC008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00244846-7C01-4EAC-9FD8-3D792B7CF6B4}" type="pres">
      <dgm:prSet presAssocID="{D1109C7B-78BF-4CBF-9CD2-DE86405E0B75}" presName="centerShape" presStyleLbl="node0" presStyleIdx="0" presStyleCnt="1"/>
      <dgm:spPr/>
      <dgm:t>
        <a:bodyPr/>
        <a:lstStyle/>
        <a:p>
          <a:endParaRPr lang="es-ES"/>
        </a:p>
      </dgm:t>
    </dgm:pt>
    <dgm:pt modelId="{8093643B-DBF4-4255-8DC0-1D9921B9230C}" type="pres">
      <dgm:prSet presAssocID="{E4365A03-2D70-48F8-BF9E-760563BABEF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504DCAB-64F6-482E-864D-EB1AFA57A0AC}" type="pres">
      <dgm:prSet presAssocID="{E4365A03-2D70-48F8-BF9E-760563BABEF6}" presName="dummy" presStyleCnt="0"/>
      <dgm:spPr/>
    </dgm:pt>
    <dgm:pt modelId="{7D9643D3-F83F-45E1-BA11-34ED0ECFC9A8}" type="pres">
      <dgm:prSet presAssocID="{E4BA5395-D826-418C-B051-EB8E36D546A5}" presName="sibTrans" presStyleLbl="sibTrans2D1" presStyleIdx="0" presStyleCnt="4"/>
      <dgm:spPr/>
      <dgm:t>
        <a:bodyPr/>
        <a:lstStyle/>
        <a:p>
          <a:endParaRPr lang="es-ES"/>
        </a:p>
      </dgm:t>
    </dgm:pt>
    <dgm:pt modelId="{F3D6EF73-9BF7-49AA-A81A-3BB099260D53}" type="pres">
      <dgm:prSet presAssocID="{B6889E05-D5F0-4633-8122-343764AB250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C666AD8-1096-4A5B-90E3-2DD11A9E0A2A}" type="pres">
      <dgm:prSet presAssocID="{B6889E05-D5F0-4633-8122-343764AB250C}" presName="dummy" presStyleCnt="0"/>
      <dgm:spPr/>
    </dgm:pt>
    <dgm:pt modelId="{6C53D9BD-93E6-4B15-9637-01DB8561BF1E}" type="pres">
      <dgm:prSet presAssocID="{A86DFB8D-A00F-466F-9DC1-480E2206AF6F}" presName="sibTrans" presStyleLbl="sibTrans2D1" presStyleIdx="1" presStyleCnt="4"/>
      <dgm:spPr/>
      <dgm:t>
        <a:bodyPr/>
        <a:lstStyle/>
        <a:p>
          <a:endParaRPr lang="es-ES"/>
        </a:p>
      </dgm:t>
    </dgm:pt>
    <dgm:pt modelId="{62ED7F8A-F1D4-4D99-A852-1CAEDDCD02EE}" type="pres">
      <dgm:prSet presAssocID="{AC63FEFF-D461-4328-A8A2-9837BF3AC68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744730-AF13-4AC5-B833-87238080CBEF}" type="pres">
      <dgm:prSet presAssocID="{AC63FEFF-D461-4328-A8A2-9837BF3AC68A}" presName="dummy" presStyleCnt="0"/>
      <dgm:spPr/>
    </dgm:pt>
    <dgm:pt modelId="{52564E2C-2D2C-4C62-B5CF-85D9868938B3}" type="pres">
      <dgm:prSet presAssocID="{8F9F17DB-8DE3-4A1D-92FA-5DF757D919E1}" presName="sibTrans" presStyleLbl="sibTrans2D1" presStyleIdx="2" presStyleCnt="4"/>
      <dgm:spPr/>
      <dgm:t>
        <a:bodyPr/>
        <a:lstStyle/>
        <a:p>
          <a:endParaRPr lang="es-ES"/>
        </a:p>
      </dgm:t>
    </dgm:pt>
    <dgm:pt modelId="{43A7F732-4840-44FE-8579-315471042DB1}" type="pres">
      <dgm:prSet presAssocID="{9ACB8DAA-52BD-4757-8E4F-5D61FAAA01BD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A8740C4-3797-4CEA-B5A2-F0C897FAD509}" type="pres">
      <dgm:prSet presAssocID="{9ACB8DAA-52BD-4757-8E4F-5D61FAAA01BD}" presName="dummy" presStyleCnt="0"/>
      <dgm:spPr/>
    </dgm:pt>
    <dgm:pt modelId="{E58808A8-6C8E-406F-B07A-4867EA823163}" type="pres">
      <dgm:prSet presAssocID="{29A18323-DECA-4235-88AC-B31BC20195E6}" presName="sibTrans" presStyleLbl="sibTrans2D1" presStyleIdx="3" presStyleCnt="4"/>
      <dgm:spPr/>
      <dgm:t>
        <a:bodyPr/>
        <a:lstStyle/>
        <a:p>
          <a:endParaRPr lang="es-ES"/>
        </a:p>
      </dgm:t>
    </dgm:pt>
  </dgm:ptLst>
  <dgm:cxnLst>
    <dgm:cxn modelId="{6EB760A8-ED5A-4908-AEB2-96B28FBDF396}" srcId="{D1109C7B-78BF-4CBF-9CD2-DE86405E0B75}" destId="{9ACB8DAA-52BD-4757-8E4F-5D61FAAA01BD}" srcOrd="3" destOrd="0" parTransId="{534D14D3-AFBB-49FC-A686-AB5BEBC288C8}" sibTransId="{29A18323-DECA-4235-88AC-B31BC20195E6}"/>
    <dgm:cxn modelId="{C6AE5E04-D0DE-4330-B998-D417FB1F131C}" srcId="{E490611C-2195-4AC7-AACE-3CBEF0AC0087}" destId="{D1109C7B-78BF-4CBF-9CD2-DE86405E0B75}" srcOrd="0" destOrd="0" parTransId="{00FF932E-604F-466F-BBF2-F03F250BB08F}" sibTransId="{DFC497F1-9A49-4B6D-90E6-C7ED19F82AD2}"/>
    <dgm:cxn modelId="{8FE0EFAC-A1E4-4CA5-A51D-1DC1EA062970}" type="presOf" srcId="{AC63FEFF-D461-4328-A8A2-9837BF3AC68A}" destId="{62ED7F8A-F1D4-4D99-A852-1CAEDDCD02EE}" srcOrd="0" destOrd="0" presId="urn:microsoft.com/office/officeart/2005/8/layout/radial6"/>
    <dgm:cxn modelId="{65F5F213-CF8D-405E-BA63-C41BBC5E653E}" srcId="{D1109C7B-78BF-4CBF-9CD2-DE86405E0B75}" destId="{E4365A03-2D70-48F8-BF9E-760563BABEF6}" srcOrd="0" destOrd="0" parTransId="{CDD9421B-738C-4C7D-BB37-FA658E726506}" sibTransId="{E4BA5395-D826-418C-B051-EB8E36D546A5}"/>
    <dgm:cxn modelId="{87A6C661-6163-4E91-B0D4-458868797D56}" type="presOf" srcId="{A86DFB8D-A00F-466F-9DC1-480E2206AF6F}" destId="{6C53D9BD-93E6-4B15-9637-01DB8561BF1E}" srcOrd="0" destOrd="0" presId="urn:microsoft.com/office/officeart/2005/8/layout/radial6"/>
    <dgm:cxn modelId="{7B9C3000-FAC2-4D02-9B08-B13AA30347BE}" type="presOf" srcId="{D1109C7B-78BF-4CBF-9CD2-DE86405E0B75}" destId="{00244846-7C01-4EAC-9FD8-3D792B7CF6B4}" srcOrd="0" destOrd="0" presId="urn:microsoft.com/office/officeart/2005/8/layout/radial6"/>
    <dgm:cxn modelId="{E12731D5-3BC6-4153-B110-9BF2527D302D}" type="presOf" srcId="{B6889E05-D5F0-4633-8122-343764AB250C}" destId="{F3D6EF73-9BF7-49AA-A81A-3BB099260D53}" srcOrd="0" destOrd="0" presId="urn:microsoft.com/office/officeart/2005/8/layout/radial6"/>
    <dgm:cxn modelId="{8FF7D68A-A007-406A-879F-477942729B0A}" type="presOf" srcId="{29A18323-DECA-4235-88AC-B31BC20195E6}" destId="{E58808A8-6C8E-406F-B07A-4867EA823163}" srcOrd="0" destOrd="0" presId="urn:microsoft.com/office/officeart/2005/8/layout/radial6"/>
    <dgm:cxn modelId="{28D9C6DC-AD6B-4811-A8CC-C94A85792708}" type="presOf" srcId="{E4365A03-2D70-48F8-BF9E-760563BABEF6}" destId="{8093643B-DBF4-4255-8DC0-1D9921B9230C}" srcOrd="0" destOrd="0" presId="urn:microsoft.com/office/officeart/2005/8/layout/radial6"/>
    <dgm:cxn modelId="{96F42F02-C58B-4986-9DB6-F170C5B62257}" srcId="{D1109C7B-78BF-4CBF-9CD2-DE86405E0B75}" destId="{AC63FEFF-D461-4328-A8A2-9837BF3AC68A}" srcOrd="2" destOrd="0" parTransId="{407AE2D1-A4FA-4713-A0D6-4C27ED3BD379}" sibTransId="{8F9F17DB-8DE3-4A1D-92FA-5DF757D919E1}"/>
    <dgm:cxn modelId="{8B9F0FEA-A6D5-4D8B-BD4B-DC906EA2BDC4}" type="presOf" srcId="{E490611C-2195-4AC7-AACE-3CBEF0AC0087}" destId="{DB1EDC8D-887A-49E5-93AB-A9BD25CF28EE}" srcOrd="0" destOrd="0" presId="urn:microsoft.com/office/officeart/2005/8/layout/radial6"/>
    <dgm:cxn modelId="{CFA91719-0D78-4461-B903-821BA99A9BF1}" srcId="{D1109C7B-78BF-4CBF-9CD2-DE86405E0B75}" destId="{B6889E05-D5F0-4633-8122-343764AB250C}" srcOrd="1" destOrd="0" parTransId="{54D89F5E-EAE3-4EFA-BEAF-415C3AFB46C2}" sibTransId="{A86DFB8D-A00F-466F-9DC1-480E2206AF6F}"/>
    <dgm:cxn modelId="{92D5DB61-73F4-4002-9F61-81E919105953}" type="presOf" srcId="{9ACB8DAA-52BD-4757-8E4F-5D61FAAA01BD}" destId="{43A7F732-4840-44FE-8579-315471042DB1}" srcOrd="0" destOrd="0" presId="urn:microsoft.com/office/officeart/2005/8/layout/radial6"/>
    <dgm:cxn modelId="{45F2DFBF-6D1E-4E48-A782-73209A8D67FE}" type="presOf" srcId="{8F9F17DB-8DE3-4A1D-92FA-5DF757D919E1}" destId="{52564E2C-2D2C-4C62-B5CF-85D9868938B3}" srcOrd="0" destOrd="0" presId="urn:microsoft.com/office/officeart/2005/8/layout/radial6"/>
    <dgm:cxn modelId="{81A7D22D-0CD7-4B5D-9657-680D08A6330A}" type="presOf" srcId="{E4BA5395-D826-418C-B051-EB8E36D546A5}" destId="{7D9643D3-F83F-45E1-BA11-34ED0ECFC9A8}" srcOrd="0" destOrd="0" presId="urn:microsoft.com/office/officeart/2005/8/layout/radial6"/>
    <dgm:cxn modelId="{E3040819-060B-4877-8F05-584631086AD2}" type="presParOf" srcId="{DB1EDC8D-887A-49E5-93AB-A9BD25CF28EE}" destId="{00244846-7C01-4EAC-9FD8-3D792B7CF6B4}" srcOrd="0" destOrd="0" presId="urn:microsoft.com/office/officeart/2005/8/layout/radial6"/>
    <dgm:cxn modelId="{C42AFD21-DF17-4A8B-A982-F5C917B7F154}" type="presParOf" srcId="{DB1EDC8D-887A-49E5-93AB-A9BD25CF28EE}" destId="{8093643B-DBF4-4255-8DC0-1D9921B9230C}" srcOrd="1" destOrd="0" presId="urn:microsoft.com/office/officeart/2005/8/layout/radial6"/>
    <dgm:cxn modelId="{3BD0F4A5-3125-470D-814F-B0C454B40E20}" type="presParOf" srcId="{DB1EDC8D-887A-49E5-93AB-A9BD25CF28EE}" destId="{B504DCAB-64F6-482E-864D-EB1AFA57A0AC}" srcOrd="2" destOrd="0" presId="urn:microsoft.com/office/officeart/2005/8/layout/radial6"/>
    <dgm:cxn modelId="{F1A99A65-F7B6-4C2B-A024-9EF201B0046B}" type="presParOf" srcId="{DB1EDC8D-887A-49E5-93AB-A9BD25CF28EE}" destId="{7D9643D3-F83F-45E1-BA11-34ED0ECFC9A8}" srcOrd="3" destOrd="0" presId="urn:microsoft.com/office/officeart/2005/8/layout/radial6"/>
    <dgm:cxn modelId="{88842A6E-DB83-44F0-9D7C-3E17932B415A}" type="presParOf" srcId="{DB1EDC8D-887A-49E5-93AB-A9BD25CF28EE}" destId="{F3D6EF73-9BF7-49AA-A81A-3BB099260D53}" srcOrd="4" destOrd="0" presId="urn:microsoft.com/office/officeart/2005/8/layout/radial6"/>
    <dgm:cxn modelId="{70CF28E2-44D0-4F2C-8F59-3F44A68EDB8F}" type="presParOf" srcId="{DB1EDC8D-887A-49E5-93AB-A9BD25CF28EE}" destId="{9C666AD8-1096-4A5B-90E3-2DD11A9E0A2A}" srcOrd="5" destOrd="0" presId="urn:microsoft.com/office/officeart/2005/8/layout/radial6"/>
    <dgm:cxn modelId="{E5E18EAD-1393-48AF-92E3-6597DE71B980}" type="presParOf" srcId="{DB1EDC8D-887A-49E5-93AB-A9BD25CF28EE}" destId="{6C53D9BD-93E6-4B15-9637-01DB8561BF1E}" srcOrd="6" destOrd="0" presId="urn:microsoft.com/office/officeart/2005/8/layout/radial6"/>
    <dgm:cxn modelId="{5366F0C1-E5C5-4F5C-8FBA-51E410864AA0}" type="presParOf" srcId="{DB1EDC8D-887A-49E5-93AB-A9BD25CF28EE}" destId="{62ED7F8A-F1D4-4D99-A852-1CAEDDCD02EE}" srcOrd="7" destOrd="0" presId="urn:microsoft.com/office/officeart/2005/8/layout/radial6"/>
    <dgm:cxn modelId="{1FD589E1-5EB3-4808-8ADD-5C87C0B1FB3C}" type="presParOf" srcId="{DB1EDC8D-887A-49E5-93AB-A9BD25CF28EE}" destId="{AD744730-AF13-4AC5-B833-87238080CBEF}" srcOrd="8" destOrd="0" presId="urn:microsoft.com/office/officeart/2005/8/layout/radial6"/>
    <dgm:cxn modelId="{74F769C2-D8FF-40C5-995E-46767C9110A4}" type="presParOf" srcId="{DB1EDC8D-887A-49E5-93AB-A9BD25CF28EE}" destId="{52564E2C-2D2C-4C62-B5CF-85D9868938B3}" srcOrd="9" destOrd="0" presId="urn:microsoft.com/office/officeart/2005/8/layout/radial6"/>
    <dgm:cxn modelId="{9830F38E-D63F-4D3E-A39D-AD5D4201EBA9}" type="presParOf" srcId="{DB1EDC8D-887A-49E5-93AB-A9BD25CF28EE}" destId="{43A7F732-4840-44FE-8579-315471042DB1}" srcOrd="10" destOrd="0" presId="urn:microsoft.com/office/officeart/2005/8/layout/radial6"/>
    <dgm:cxn modelId="{CD3BB200-A149-436B-803C-9B0CDCC3AB67}" type="presParOf" srcId="{DB1EDC8D-887A-49E5-93AB-A9BD25CF28EE}" destId="{DA8740C4-3797-4CEA-B5A2-F0C897FAD509}" srcOrd="11" destOrd="0" presId="urn:microsoft.com/office/officeart/2005/8/layout/radial6"/>
    <dgm:cxn modelId="{EB90CEF0-20E4-407C-B388-449B0DCFED90}" type="presParOf" srcId="{DB1EDC8D-887A-49E5-93AB-A9BD25CF28EE}" destId="{E58808A8-6C8E-406F-B07A-4867EA823163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8808A8-6C8E-406F-B07A-4867EA823163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564E2C-2D2C-4C62-B5CF-85D9868938B3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53D9BD-93E6-4B15-9637-01DB8561BF1E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9643D3-F83F-45E1-BA11-34ED0ECFC9A8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244846-7C01-4EAC-9FD8-3D792B7CF6B4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Eje estratégico: xxxxxxx</a:t>
          </a:r>
        </a:p>
      </dsp:txBody>
      <dsp:txXfrm>
        <a:off x="2342561" y="1199561"/>
        <a:ext cx="801277" cy="801277"/>
      </dsp:txXfrm>
    </dsp:sp>
    <dsp:sp modelId="{8093643B-DBF4-4255-8DC0-1D9921B9230C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Programa 1. </a:t>
          </a:r>
        </a:p>
      </dsp:txBody>
      <dsp:txXfrm>
        <a:off x="2462752" y="117049"/>
        <a:ext cx="560894" cy="560894"/>
      </dsp:txXfrm>
    </dsp:sp>
    <dsp:sp modelId="{F3D6EF73-9BF7-49AA-A81A-3BB099260D53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Programa 2.</a:t>
          </a:r>
        </a:p>
      </dsp:txBody>
      <dsp:txXfrm>
        <a:off x="3665455" y="1319752"/>
        <a:ext cx="560894" cy="560894"/>
      </dsp:txXfrm>
    </dsp:sp>
    <dsp:sp modelId="{62ED7F8A-F1D4-4D99-A852-1CAEDDCD02EE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Programa 3</a:t>
          </a:r>
        </a:p>
      </dsp:txBody>
      <dsp:txXfrm>
        <a:off x="2462752" y="2522455"/>
        <a:ext cx="560894" cy="560894"/>
      </dsp:txXfrm>
    </dsp:sp>
    <dsp:sp modelId="{43A7F732-4840-44FE-8579-315471042DB1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Programa 4</a:t>
          </a:r>
        </a:p>
      </dsp:txBody>
      <dsp:txXfrm>
        <a:off x="1260049" y="1319752"/>
        <a:ext cx="560894" cy="560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CEC7-F040-4F52-8143-B937B36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19</cp:revision>
  <dcterms:created xsi:type="dcterms:W3CDTF">2019-01-18T21:25:00Z</dcterms:created>
  <dcterms:modified xsi:type="dcterms:W3CDTF">2019-04-01T15:44:00Z</dcterms:modified>
</cp:coreProperties>
</file>