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01D8" w:rsidRPr="004036F2" w:rsidRDefault="00E81B79" w:rsidP="00136324">
      <w:pPr>
        <w:pStyle w:val="Prrafodelista"/>
        <w:numPr>
          <w:ilvl w:val="0"/>
          <w:numId w:val="1"/>
        </w:numPr>
        <w:spacing w:line="0" w:lineRule="atLeast"/>
        <w:rPr>
          <w:rFonts w:asciiTheme="minorHAnsi" w:hAnsiTheme="minorHAnsi" w:cs="Arial"/>
          <w:b/>
          <w:sz w:val="28"/>
          <w:szCs w:val="22"/>
        </w:rPr>
      </w:pPr>
      <w:r w:rsidRPr="004036F2">
        <w:rPr>
          <w:rFonts w:asciiTheme="minorHAnsi" w:hAnsiTheme="minorHAnsi" w:cs="Arial"/>
          <w:b/>
          <w:sz w:val="28"/>
          <w:szCs w:val="22"/>
        </w:rPr>
        <w:t xml:space="preserve">Información </w:t>
      </w:r>
      <w:r w:rsidR="004036F2">
        <w:rPr>
          <w:rFonts w:asciiTheme="minorHAnsi" w:hAnsiTheme="minorHAnsi" w:cs="Arial"/>
          <w:b/>
          <w:sz w:val="28"/>
          <w:szCs w:val="22"/>
        </w:rPr>
        <w:t>G</w:t>
      </w:r>
      <w:r w:rsidRPr="004036F2">
        <w:rPr>
          <w:rFonts w:asciiTheme="minorHAnsi" w:hAnsiTheme="minorHAnsi" w:cs="Arial"/>
          <w:b/>
          <w:sz w:val="28"/>
          <w:szCs w:val="22"/>
        </w:rPr>
        <w:t>eneral</w:t>
      </w:r>
    </w:p>
    <w:p w:rsidR="009801D8" w:rsidRPr="004036F2" w:rsidRDefault="009801D8" w:rsidP="00FC44D7">
      <w:pPr>
        <w:spacing w:line="0" w:lineRule="atLeast"/>
        <w:rPr>
          <w:rFonts w:asciiTheme="minorHAnsi" w:hAnsiTheme="minorHAnsi" w:cs="Arial"/>
          <w:b/>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70" w:type="dxa"/>
          <w:bottom w:w="113" w:type="dxa"/>
          <w:right w:w="70" w:type="dxa"/>
        </w:tblCellMar>
        <w:tblLook w:val="01E0" w:firstRow="1" w:lastRow="1" w:firstColumn="1" w:lastColumn="1" w:noHBand="0" w:noVBand="0"/>
      </w:tblPr>
      <w:tblGrid>
        <w:gridCol w:w="8830"/>
      </w:tblGrid>
      <w:tr w:rsidR="001A5871" w:rsidRPr="00EB5DA5" w:rsidTr="00B05843">
        <w:trPr>
          <w:trHeight w:val="529"/>
          <w:jc w:val="center"/>
        </w:trPr>
        <w:tc>
          <w:tcPr>
            <w:tcW w:w="8830" w:type="dxa"/>
            <w:shd w:val="clear" w:color="auto" w:fill="17365D" w:themeFill="text2" w:themeFillShade="BF"/>
            <w:vAlign w:val="center"/>
          </w:tcPr>
          <w:p w:rsidR="001A5871" w:rsidRPr="00EB5DA5" w:rsidRDefault="001A5871" w:rsidP="00D241CD">
            <w:pPr>
              <w:spacing w:line="0" w:lineRule="atLeast"/>
              <w:rPr>
                <w:rFonts w:asciiTheme="minorHAnsi" w:hAnsiTheme="minorHAnsi" w:cs="Arial"/>
                <w:b/>
                <w:lang w:val="es-CO"/>
              </w:rPr>
            </w:pPr>
            <w:r w:rsidRPr="00EB5DA5">
              <w:rPr>
                <w:rFonts w:asciiTheme="minorHAnsi" w:hAnsiTheme="minorHAnsi" w:cs="Arial"/>
                <w:b/>
                <w:lang w:val="es-CO"/>
              </w:rPr>
              <w:t>Código:</w:t>
            </w:r>
            <w:r w:rsidRPr="00EB5DA5">
              <w:rPr>
                <w:rFonts w:asciiTheme="minorHAnsi" w:hAnsiTheme="minorHAnsi" w:cs="Arial"/>
                <w:lang w:val="es-CO"/>
              </w:rPr>
              <w:t xml:space="preserve"> </w:t>
            </w:r>
            <w:r w:rsidR="007A3C56" w:rsidRPr="00EB5DA5">
              <w:rPr>
                <w:rFonts w:asciiTheme="minorHAnsi" w:hAnsiTheme="minorHAnsi" w:cs="Arial"/>
                <w:lang w:val="es-CO"/>
              </w:rPr>
              <w:t>DES0204</w:t>
            </w:r>
          </w:p>
        </w:tc>
      </w:tr>
      <w:tr w:rsidR="009801D8" w:rsidRPr="00EB5DA5" w:rsidTr="00B05843">
        <w:trPr>
          <w:trHeight w:val="286"/>
          <w:jc w:val="center"/>
        </w:trPr>
        <w:tc>
          <w:tcPr>
            <w:tcW w:w="8830" w:type="dxa"/>
            <w:vAlign w:val="center"/>
          </w:tcPr>
          <w:p w:rsidR="00D554AA" w:rsidRPr="00EB5DA5" w:rsidRDefault="009801D8" w:rsidP="00BC0049">
            <w:pPr>
              <w:spacing w:line="0" w:lineRule="atLeast"/>
              <w:rPr>
                <w:rFonts w:asciiTheme="minorHAnsi" w:hAnsiTheme="minorHAnsi" w:cs="Arial"/>
                <w:lang w:val="es-CO"/>
              </w:rPr>
            </w:pPr>
            <w:r w:rsidRPr="00EB5DA5">
              <w:rPr>
                <w:rFonts w:asciiTheme="minorHAnsi" w:hAnsiTheme="minorHAnsi" w:cs="Arial"/>
                <w:b/>
                <w:lang w:val="es-CO"/>
              </w:rPr>
              <w:t>Nombre:</w:t>
            </w:r>
            <w:r w:rsidRPr="00EB5DA5">
              <w:rPr>
                <w:rFonts w:asciiTheme="minorHAnsi" w:hAnsiTheme="minorHAnsi" w:cs="Arial"/>
                <w:lang w:val="es-CO"/>
              </w:rPr>
              <w:t xml:space="preserve"> </w:t>
            </w:r>
            <w:r w:rsidR="007A3C56" w:rsidRPr="00EB5DA5">
              <w:rPr>
                <w:rFonts w:asciiTheme="minorHAnsi" w:hAnsiTheme="minorHAnsi" w:cs="Arial"/>
                <w:lang w:val="es-CO"/>
              </w:rPr>
              <w:t>Medios de Sistema de Comunicación</w:t>
            </w:r>
            <w:r w:rsidR="00BC0049">
              <w:rPr>
                <w:rFonts w:asciiTheme="minorHAnsi" w:hAnsiTheme="minorHAnsi" w:cs="Arial"/>
                <w:lang w:val="es-CO"/>
              </w:rPr>
              <w:t xml:space="preserve"> (</w:t>
            </w:r>
            <w:r w:rsidR="00BC0049" w:rsidRPr="00BC0049">
              <w:rPr>
                <w:rFonts w:asciiTheme="minorHAnsi" w:hAnsiTheme="minorHAnsi" w:cs="Arial"/>
              </w:rPr>
              <w:t>SC</w:t>
            </w:r>
            <w:r w:rsidR="00BC0049">
              <w:rPr>
                <w:rFonts w:asciiTheme="minorHAnsi" w:hAnsiTheme="minorHAnsi" w:cs="Arial"/>
              </w:rPr>
              <w:t>)</w:t>
            </w:r>
            <w:r w:rsidR="00BC0049">
              <w:rPr>
                <w:rFonts w:asciiTheme="minorHAnsi" w:hAnsiTheme="minorHAnsi" w:cs="Arial"/>
                <w:lang w:val="es-CO"/>
              </w:rPr>
              <w:t xml:space="preserve"> </w:t>
            </w:r>
          </w:p>
        </w:tc>
      </w:tr>
      <w:tr w:rsidR="009801D8" w:rsidRPr="00EB5DA5" w:rsidTr="00B05843">
        <w:trPr>
          <w:trHeight w:val="624"/>
          <w:jc w:val="center"/>
        </w:trPr>
        <w:tc>
          <w:tcPr>
            <w:tcW w:w="8830" w:type="dxa"/>
            <w:vAlign w:val="center"/>
          </w:tcPr>
          <w:tbl>
            <w:tblPr>
              <w:tblW w:w="0" w:type="auto"/>
              <w:tblBorders>
                <w:top w:val="nil"/>
                <w:left w:val="nil"/>
                <w:bottom w:val="nil"/>
                <w:right w:val="nil"/>
              </w:tblBorders>
              <w:tblLook w:val="0000" w:firstRow="0" w:lastRow="0" w:firstColumn="0" w:lastColumn="0" w:noHBand="0" w:noVBand="0"/>
            </w:tblPr>
            <w:tblGrid>
              <w:gridCol w:w="8690"/>
            </w:tblGrid>
            <w:tr w:rsidR="00F11B3E" w:rsidRPr="00EB5DA5">
              <w:trPr>
                <w:trHeight w:val="297"/>
              </w:trPr>
              <w:tc>
                <w:tcPr>
                  <w:tcW w:w="0" w:type="auto"/>
                </w:tcPr>
                <w:p w:rsidR="00523F93" w:rsidRPr="00EB5DA5" w:rsidRDefault="009801D8" w:rsidP="009334B8">
                  <w:pPr>
                    <w:pStyle w:val="Default"/>
                    <w:jc w:val="both"/>
                    <w:rPr>
                      <w:rFonts w:asciiTheme="minorHAnsi" w:hAnsiTheme="minorHAnsi"/>
                    </w:rPr>
                  </w:pPr>
                  <w:r w:rsidRPr="00EB5DA5">
                    <w:rPr>
                      <w:rFonts w:asciiTheme="minorHAnsi" w:hAnsiTheme="minorHAnsi"/>
                      <w:b/>
                    </w:rPr>
                    <w:t>Descripción:</w:t>
                  </w:r>
                  <w:r w:rsidRPr="00EB5DA5">
                    <w:rPr>
                      <w:rFonts w:asciiTheme="minorHAnsi" w:hAnsiTheme="minorHAnsi"/>
                    </w:rPr>
                    <w:t xml:space="preserve"> </w:t>
                  </w:r>
                </w:p>
                <w:p w:rsidR="00F11B3E" w:rsidRPr="00EB5DA5" w:rsidRDefault="00F11B3E" w:rsidP="009334B8">
                  <w:pPr>
                    <w:pStyle w:val="Default"/>
                    <w:jc w:val="both"/>
                    <w:rPr>
                      <w:rFonts w:asciiTheme="minorHAnsi" w:hAnsiTheme="minorHAnsi"/>
                    </w:rPr>
                  </w:pPr>
                  <w:r w:rsidRPr="00EB5DA5">
                    <w:rPr>
                      <w:rFonts w:asciiTheme="minorHAnsi" w:hAnsiTheme="minorHAnsi"/>
                    </w:rPr>
                    <w:t>Mide el desarrollo de los diferentes medios tecnológicos de información y de comunicaciones que tiene la Universidad.</w:t>
                  </w:r>
                </w:p>
              </w:tc>
            </w:tr>
          </w:tbl>
          <w:p w:rsidR="003964E4" w:rsidRPr="00EB5DA5" w:rsidRDefault="003964E4" w:rsidP="00D241CD">
            <w:pPr>
              <w:spacing w:line="0" w:lineRule="atLeast"/>
              <w:rPr>
                <w:rFonts w:asciiTheme="minorHAnsi" w:hAnsiTheme="minorHAnsi" w:cs="Arial"/>
                <w:noProof/>
              </w:rPr>
            </w:pPr>
          </w:p>
        </w:tc>
      </w:tr>
      <w:tr w:rsidR="009801D8" w:rsidRPr="00EB5DA5" w:rsidTr="00B05843">
        <w:trPr>
          <w:trHeight w:val="610"/>
          <w:jc w:val="center"/>
        </w:trPr>
        <w:tc>
          <w:tcPr>
            <w:tcW w:w="8830" w:type="dxa"/>
            <w:vAlign w:val="center"/>
          </w:tcPr>
          <w:tbl>
            <w:tblPr>
              <w:tblW w:w="0" w:type="auto"/>
              <w:tblBorders>
                <w:top w:val="nil"/>
                <w:left w:val="nil"/>
                <w:bottom w:val="nil"/>
                <w:right w:val="nil"/>
              </w:tblBorders>
              <w:tblLook w:val="0000" w:firstRow="0" w:lastRow="0" w:firstColumn="0" w:lastColumn="0" w:noHBand="0" w:noVBand="0"/>
            </w:tblPr>
            <w:tblGrid>
              <w:gridCol w:w="8690"/>
            </w:tblGrid>
            <w:tr w:rsidR="00F11B3E" w:rsidRPr="00EB5DA5">
              <w:trPr>
                <w:trHeight w:val="297"/>
              </w:trPr>
              <w:tc>
                <w:tcPr>
                  <w:tcW w:w="0" w:type="auto"/>
                </w:tcPr>
                <w:p w:rsidR="00523F93" w:rsidRPr="00EB5DA5" w:rsidRDefault="009801D8" w:rsidP="00AE0ECF">
                  <w:pPr>
                    <w:pStyle w:val="Default"/>
                    <w:rPr>
                      <w:rFonts w:asciiTheme="minorHAnsi" w:hAnsiTheme="minorHAnsi"/>
                    </w:rPr>
                  </w:pPr>
                  <w:r w:rsidRPr="00EB5DA5">
                    <w:rPr>
                      <w:rFonts w:asciiTheme="minorHAnsi" w:hAnsiTheme="minorHAnsi"/>
                      <w:b/>
                    </w:rPr>
                    <w:t>Objetivo</w:t>
                  </w:r>
                  <w:r w:rsidR="00453FBC" w:rsidRPr="00EB5DA5">
                    <w:rPr>
                      <w:rFonts w:asciiTheme="minorHAnsi" w:hAnsiTheme="minorHAnsi"/>
                      <w:b/>
                    </w:rPr>
                    <w:t xml:space="preserve"> del indicador</w:t>
                  </w:r>
                  <w:r w:rsidRPr="00EB5DA5">
                    <w:rPr>
                      <w:rFonts w:asciiTheme="minorHAnsi" w:hAnsiTheme="minorHAnsi"/>
                      <w:b/>
                    </w:rPr>
                    <w:t>:</w:t>
                  </w:r>
                  <w:r w:rsidRPr="00EB5DA5">
                    <w:rPr>
                      <w:rFonts w:asciiTheme="minorHAnsi" w:hAnsiTheme="minorHAnsi"/>
                    </w:rPr>
                    <w:t xml:space="preserve"> </w:t>
                  </w:r>
                </w:p>
                <w:p w:rsidR="00F11B3E" w:rsidRPr="00EB5DA5" w:rsidRDefault="00523F93" w:rsidP="009334B8">
                  <w:pPr>
                    <w:pStyle w:val="Default"/>
                    <w:jc w:val="both"/>
                    <w:rPr>
                      <w:rFonts w:asciiTheme="minorHAnsi" w:hAnsiTheme="minorHAnsi"/>
                    </w:rPr>
                  </w:pPr>
                  <w:r w:rsidRPr="00EB5DA5">
                    <w:rPr>
                      <w:rFonts w:asciiTheme="minorHAnsi" w:hAnsiTheme="minorHAnsi"/>
                    </w:rPr>
                    <w:t>Medir las acciones y actividades de:</w:t>
                  </w:r>
                  <w:r w:rsidR="00AE0ECF" w:rsidRPr="00EB5DA5">
                    <w:rPr>
                      <w:rFonts w:asciiTheme="minorHAnsi" w:hAnsiTheme="minorHAnsi"/>
                    </w:rPr>
                    <w:t xml:space="preserve"> desarrollo de t</w:t>
                  </w:r>
                  <w:r w:rsidR="00F11B3E" w:rsidRPr="00EB5DA5">
                    <w:rPr>
                      <w:rFonts w:asciiTheme="minorHAnsi" w:hAnsiTheme="minorHAnsi"/>
                    </w:rPr>
                    <w:t>elefonía fija, IPTV, SGSI (Sistema de Gestión de la Seguridad de la Información), servicios móviles, servicios de valor agregado (Internet, banda ancha, intranet), radio, televisión, formación en TIC, administración de plataformas virtuales</w:t>
                  </w:r>
                  <w:r w:rsidR="00AE0ECF" w:rsidRPr="00EB5DA5">
                    <w:rPr>
                      <w:rFonts w:asciiTheme="minorHAnsi" w:hAnsiTheme="minorHAnsi"/>
                    </w:rPr>
                    <w:t>, conexión a redes de alta velocidad</w:t>
                  </w:r>
                  <w:r w:rsidR="00F11B3E" w:rsidRPr="00EB5DA5">
                    <w:rPr>
                      <w:rFonts w:asciiTheme="minorHAnsi" w:hAnsiTheme="minorHAnsi"/>
                    </w:rPr>
                    <w:t xml:space="preserve"> y </w:t>
                  </w:r>
                  <w:r w:rsidR="00AE0ECF" w:rsidRPr="00EB5DA5">
                    <w:rPr>
                      <w:rFonts w:asciiTheme="minorHAnsi" w:hAnsiTheme="minorHAnsi"/>
                    </w:rPr>
                    <w:t>r</w:t>
                  </w:r>
                  <w:r w:rsidR="00F11B3E" w:rsidRPr="00EB5DA5">
                    <w:rPr>
                      <w:rFonts w:asciiTheme="minorHAnsi" w:hAnsiTheme="minorHAnsi"/>
                    </w:rPr>
                    <w:t>edes</w:t>
                  </w:r>
                  <w:r w:rsidR="00AE0ECF" w:rsidRPr="00EB5DA5">
                    <w:rPr>
                      <w:rFonts w:asciiTheme="minorHAnsi" w:hAnsiTheme="minorHAnsi"/>
                    </w:rPr>
                    <w:t xml:space="preserve"> sociales.</w:t>
                  </w:r>
                  <w:r w:rsidR="00F11B3E" w:rsidRPr="00EB5DA5">
                    <w:rPr>
                      <w:rFonts w:asciiTheme="minorHAnsi" w:hAnsiTheme="minorHAnsi"/>
                    </w:rPr>
                    <w:t xml:space="preserve"> </w:t>
                  </w:r>
                </w:p>
              </w:tc>
            </w:tr>
          </w:tbl>
          <w:p w:rsidR="00C63960" w:rsidRPr="00EB5DA5" w:rsidRDefault="00C63960" w:rsidP="00D241CD">
            <w:pPr>
              <w:spacing w:line="0" w:lineRule="atLeast"/>
              <w:rPr>
                <w:rFonts w:asciiTheme="minorHAnsi" w:hAnsiTheme="minorHAnsi" w:cs="Arial"/>
                <w:noProof/>
              </w:rPr>
            </w:pPr>
          </w:p>
        </w:tc>
      </w:tr>
      <w:tr w:rsidR="009801D8" w:rsidRPr="00EB5DA5" w:rsidTr="00B05843">
        <w:trPr>
          <w:trHeight w:val="51"/>
          <w:jc w:val="center"/>
        </w:trPr>
        <w:tc>
          <w:tcPr>
            <w:tcW w:w="8830" w:type="dxa"/>
            <w:vAlign w:val="center"/>
          </w:tcPr>
          <w:p w:rsidR="009801D8" w:rsidRPr="00EB5DA5" w:rsidRDefault="00124D81" w:rsidP="00D241CD">
            <w:pPr>
              <w:spacing w:line="0" w:lineRule="atLeast"/>
              <w:rPr>
                <w:rFonts w:asciiTheme="minorHAnsi" w:hAnsiTheme="minorHAnsi" w:cs="Arial"/>
                <w:bCs/>
                <w:lang w:val="es-CO"/>
              </w:rPr>
            </w:pPr>
            <w:r w:rsidRPr="00EB5DA5">
              <w:rPr>
                <w:rFonts w:asciiTheme="minorHAnsi" w:hAnsiTheme="minorHAnsi" w:cs="Arial"/>
                <w:b/>
                <w:lang w:val="es-CO"/>
              </w:rPr>
              <w:t>Objetivo</w:t>
            </w:r>
            <w:r w:rsidR="00191C0C" w:rsidRPr="00EB5DA5">
              <w:rPr>
                <w:rFonts w:asciiTheme="minorHAnsi" w:hAnsiTheme="minorHAnsi" w:cs="Arial"/>
                <w:b/>
                <w:lang w:val="es-CO"/>
              </w:rPr>
              <w:t xml:space="preserve"> institucional</w:t>
            </w:r>
            <w:r w:rsidR="00AA2BD1" w:rsidRPr="00EB5DA5">
              <w:rPr>
                <w:rFonts w:asciiTheme="minorHAnsi" w:hAnsiTheme="minorHAnsi" w:cs="Arial"/>
                <w:b/>
                <w:lang w:val="es-CO"/>
              </w:rPr>
              <w:t xml:space="preserve">: </w:t>
            </w:r>
            <w:r w:rsidR="00AE0ECF" w:rsidRPr="00EB5DA5">
              <w:rPr>
                <w:rFonts w:asciiTheme="minorHAnsi" w:hAnsiTheme="minorHAnsi" w:cs="Arial"/>
                <w:lang w:val="es-CO"/>
              </w:rPr>
              <w:t>Desarrollo Institucional</w:t>
            </w:r>
          </w:p>
        </w:tc>
      </w:tr>
      <w:tr w:rsidR="009801D8" w:rsidRPr="00EB5DA5" w:rsidTr="00B05843">
        <w:trPr>
          <w:trHeight w:val="146"/>
          <w:jc w:val="center"/>
        </w:trPr>
        <w:tc>
          <w:tcPr>
            <w:tcW w:w="8830" w:type="dxa"/>
            <w:vAlign w:val="center"/>
          </w:tcPr>
          <w:p w:rsidR="009801D8" w:rsidRPr="00EB5DA5" w:rsidRDefault="009801D8" w:rsidP="00084BF7">
            <w:pPr>
              <w:spacing w:line="0" w:lineRule="atLeast"/>
              <w:rPr>
                <w:rFonts w:asciiTheme="minorHAnsi" w:hAnsiTheme="minorHAnsi" w:cs="Arial"/>
                <w:b/>
                <w:lang w:val="es-CO"/>
              </w:rPr>
            </w:pPr>
            <w:r w:rsidRPr="00EB5DA5">
              <w:rPr>
                <w:rFonts w:asciiTheme="minorHAnsi" w:hAnsiTheme="minorHAnsi" w:cs="Arial"/>
                <w:b/>
                <w:lang w:val="es-CO"/>
              </w:rPr>
              <w:t>Nivel</w:t>
            </w:r>
            <w:r w:rsidR="00453FBC" w:rsidRPr="00EB5DA5">
              <w:rPr>
                <w:rFonts w:asciiTheme="minorHAnsi" w:hAnsiTheme="minorHAnsi" w:cs="Arial"/>
                <w:b/>
                <w:lang w:val="es-CO"/>
              </w:rPr>
              <w:t xml:space="preserve"> de Gestión</w:t>
            </w:r>
            <w:r w:rsidRPr="00EB5DA5">
              <w:rPr>
                <w:rFonts w:asciiTheme="minorHAnsi" w:hAnsiTheme="minorHAnsi" w:cs="Arial"/>
                <w:b/>
                <w:lang w:val="es-CO"/>
              </w:rPr>
              <w:t xml:space="preserve">: </w:t>
            </w:r>
          </w:p>
          <w:tbl>
            <w:tblPr>
              <w:tblStyle w:val="Tablaconcuadrcula"/>
              <w:tblW w:w="0" w:type="auto"/>
              <w:jc w:val="center"/>
              <w:tblLook w:val="04A0" w:firstRow="1" w:lastRow="0" w:firstColumn="1" w:lastColumn="0" w:noHBand="0" w:noVBand="1"/>
            </w:tblPr>
            <w:tblGrid>
              <w:gridCol w:w="1194"/>
              <w:gridCol w:w="396"/>
              <w:gridCol w:w="1640"/>
              <w:gridCol w:w="374"/>
            </w:tblGrid>
            <w:tr w:rsidR="00AC700E" w:rsidRPr="00EB5DA5" w:rsidTr="00FF4A66">
              <w:trPr>
                <w:jc w:val="center"/>
              </w:trPr>
              <w:tc>
                <w:tcPr>
                  <w:tcW w:w="1194" w:type="dxa"/>
                </w:tcPr>
                <w:p w:rsidR="00AC700E" w:rsidRPr="00EB5DA5" w:rsidRDefault="00AC700E" w:rsidP="00AC700E">
                  <w:pPr>
                    <w:spacing w:line="0" w:lineRule="atLeast"/>
                    <w:jc w:val="center"/>
                    <w:rPr>
                      <w:rFonts w:asciiTheme="minorHAnsi" w:hAnsiTheme="minorHAnsi" w:cs="Arial"/>
                      <w:noProof/>
                      <w:sz w:val="20"/>
                      <w:szCs w:val="20"/>
                    </w:rPr>
                  </w:pPr>
                  <w:r w:rsidRPr="00EB5DA5">
                    <w:rPr>
                      <w:rFonts w:asciiTheme="minorHAnsi" w:hAnsiTheme="minorHAnsi" w:cs="Arial"/>
                      <w:noProof/>
                      <w:sz w:val="20"/>
                      <w:szCs w:val="20"/>
                    </w:rPr>
                    <w:t>Estratégico</w:t>
                  </w:r>
                </w:p>
              </w:tc>
              <w:tc>
                <w:tcPr>
                  <w:tcW w:w="396" w:type="dxa"/>
                </w:tcPr>
                <w:p w:rsidR="00AC700E" w:rsidRPr="00EB5DA5" w:rsidRDefault="00AC700E" w:rsidP="00AC700E">
                  <w:pPr>
                    <w:spacing w:line="0" w:lineRule="atLeast"/>
                    <w:rPr>
                      <w:rFonts w:asciiTheme="minorHAnsi" w:hAnsiTheme="minorHAnsi" w:cs="Arial"/>
                      <w:noProof/>
                      <w:sz w:val="20"/>
                      <w:szCs w:val="20"/>
                    </w:rPr>
                  </w:pPr>
                </w:p>
              </w:tc>
              <w:tc>
                <w:tcPr>
                  <w:tcW w:w="1640" w:type="dxa"/>
                </w:tcPr>
                <w:p w:rsidR="00AC700E" w:rsidRPr="00EB5DA5" w:rsidRDefault="00AC700E" w:rsidP="00AC700E">
                  <w:pPr>
                    <w:spacing w:line="0" w:lineRule="atLeast"/>
                    <w:jc w:val="center"/>
                    <w:rPr>
                      <w:rFonts w:asciiTheme="minorHAnsi" w:hAnsiTheme="minorHAnsi" w:cs="Arial"/>
                      <w:noProof/>
                      <w:sz w:val="20"/>
                      <w:szCs w:val="20"/>
                    </w:rPr>
                  </w:pPr>
                  <w:r w:rsidRPr="00EB5DA5">
                    <w:rPr>
                      <w:rFonts w:asciiTheme="minorHAnsi" w:hAnsiTheme="minorHAnsi" w:cs="Arial"/>
                      <w:noProof/>
                      <w:sz w:val="20"/>
                      <w:szCs w:val="20"/>
                    </w:rPr>
                    <w:t>Táctico</w:t>
                  </w:r>
                </w:p>
              </w:tc>
              <w:tc>
                <w:tcPr>
                  <w:tcW w:w="374" w:type="dxa"/>
                </w:tcPr>
                <w:p w:rsidR="00AC700E" w:rsidRPr="00EB5DA5" w:rsidRDefault="00D172A0" w:rsidP="00AC700E">
                  <w:pPr>
                    <w:spacing w:line="0" w:lineRule="atLeast"/>
                    <w:rPr>
                      <w:rFonts w:asciiTheme="minorHAnsi" w:hAnsiTheme="minorHAnsi" w:cs="Arial"/>
                      <w:noProof/>
                      <w:sz w:val="20"/>
                      <w:szCs w:val="20"/>
                    </w:rPr>
                  </w:pPr>
                  <w:r w:rsidRPr="00EB5DA5">
                    <w:rPr>
                      <w:rFonts w:asciiTheme="minorHAnsi" w:hAnsiTheme="minorHAnsi" w:cs="Arial"/>
                      <w:noProof/>
                      <w:sz w:val="20"/>
                      <w:szCs w:val="20"/>
                    </w:rPr>
                    <w:t>X</w:t>
                  </w:r>
                </w:p>
              </w:tc>
            </w:tr>
          </w:tbl>
          <w:p w:rsidR="00084BF7" w:rsidRPr="00EB5DA5" w:rsidRDefault="00084BF7" w:rsidP="00084BF7">
            <w:pPr>
              <w:spacing w:line="0" w:lineRule="atLeast"/>
              <w:rPr>
                <w:rFonts w:asciiTheme="minorHAnsi" w:hAnsiTheme="minorHAnsi" w:cs="Arial"/>
                <w:bCs/>
                <w:lang w:val="es-CO"/>
              </w:rPr>
            </w:pPr>
          </w:p>
        </w:tc>
      </w:tr>
      <w:tr w:rsidR="009801D8" w:rsidRPr="00EB5DA5" w:rsidTr="00B05843">
        <w:trPr>
          <w:trHeight w:val="92"/>
          <w:jc w:val="center"/>
        </w:trPr>
        <w:tc>
          <w:tcPr>
            <w:tcW w:w="8830" w:type="dxa"/>
            <w:vAlign w:val="center"/>
          </w:tcPr>
          <w:p w:rsidR="009801D8" w:rsidRPr="00EB5DA5" w:rsidRDefault="00453FBC" w:rsidP="00453FBC">
            <w:pPr>
              <w:spacing w:line="0" w:lineRule="atLeast"/>
              <w:rPr>
                <w:rFonts w:asciiTheme="minorHAnsi" w:hAnsiTheme="minorHAnsi" w:cs="Arial"/>
                <w:bCs/>
                <w:lang w:val="es-CO"/>
              </w:rPr>
            </w:pPr>
            <w:proofErr w:type="spellStart"/>
            <w:r w:rsidRPr="00EB5DA5">
              <w:rPr>
                <w:rFonts w:asciiTheme="minorHAnsi" w:hAnsiTheme="minorHAnsi" w:cs="Arial"/>
                <w:b/>
                <w:lang w:val="es-CO"/>
              </w:rPr>
              <w:t>Macrop</w:t>
            </w:r>
            <w:r w:rsidR="009801D8" w:rsidRPr="00EB5DA5">
              <w:rPr>
                <w:rFonts w:asciiTheme="minorHAnsi" w:hAnsiTheme="minorHAnsi" w:cs="Arial"/>
                <w:b/>
                <w:lang w:val="es-CO"/>
              </w:rPr>
              <w:t>roceso</w:t>
            </w:r>
            <w:proofErr w:type="spellEnd"/>
            <w:r w:rsidR="009801D8" w:rsidRPr="00EB5DA5">
              <w:rPr>
                <w:rFonts w:asciiTheme="minorHAnsi" w:hAnsiTheme="minorHAnsi" w:cs="Arial"/>
                <w:b/>
                <w:lang w:val="es-CO"/>
              </w:rPr>
              <w:t xml:space="preserve">: </w:t>
            </w:r>
            <w:r w:rsidR="00F441B2" w:rsidRPr="00F441B2">
              <w:rPr>
                <w:rFonts w:asciiTheme="minorHAnsi" w:hAnsiTheme="minorHAnsi" w:cs="Arial"/>
                <w:lang w:val="es-CO"/>
              </w:rPr>
              <w:t>Administración  Institucional</w:t>
            </w:r>
          </w:p>
        </w:tc>
      </w:tr>
      <w:tr w:rsidR="00F43A75" w:rsidRPr="00EB5DA5" w:rsidTr="00B05843">
        <w:trPr>
          <w:trHeight w:val="268"/>
          <w:jc w:val="center"/>
        </w:trPr>
        <w:tc>
          <w:tcPr>
            <w:tcW w:w="8830" w:type="dxa"/>
            <w:vAlign w:val="center"/>
          </w:tcPr>
          <w:p w:rsidR="00F43A75" w:rsidRPr="00CF3C21" w:rsidRDefault="00F43A75" w:rsidP="00456052">
            <w:pPr>
              <w:spacing w:line="0" w:lineRule="atLeast"/>
              <w:rPr>
                <w:rFonts w:asciiTheme="minorHAnsi" w:hAnsiTheme="minorHAnsi" w:cs="Arial"/>
                <w:b/>
                <w:lang w:val="es-CO"/>
              </w:rPr>
            </w:pPr>
            <w:r w:rsidRPr="00CF3C21">
              <w:rPr>
                <w:rFonts w:asciiTheme="minorHAnsi" w:hAnsiTheme="minorHAnsi" w:cs="Arial"/>
                <w:b/>
                <w:lang w:val="es-CO"/>
              </w:rPr>
              <w:t>Factor</w:t>
            </w:r>
            <w:r w:rsidR="004D7A56" w:rsidRPr="00CF3C21">
              <w:rPr>
                <w:rFonts w:asciiTheme="minorHAnsi" w:hAnsiTheme="minorHAnsi" w:cs="Arial"/>
                <w:b/>
                <w:lang w:val="es-CO"/>
              </w:rPr>
              <w:t xml:space="preserve">/Característica </w:t>
            </w:r>
            <w:r w:rsidRPr="00CF3C21">
              <w:rPr>
                <w:rFonts w:asciiTheme="minorHAnsi" w:hAnsiTheme="minorHAnsi" w:cs="Arial"/>
                <w:b/>
                <w:lang w:val="es-CO"/>
              </w:rPr>
              <w:t>de</w:t>
            </w:r>
            <w:r w:rsidR="004D7A56" w:rsidRPr="00CF3C21">
              <w:rPr>
                <w:rFonts w:asciiTheme="minorHAnsi" w:hAnsiTheme="minorHAnsi" w:cs="Arial"/>
                <w:b/>
                <w:lang w:val="es-CO"/>
              </w:rPr>
              <w:t xml:space="preserve"> </w:t>
            </w:r>
            <w:r w:rsidRPr="00CF3C21">
              <w:rPr>
                <w:rFonts w:asciiTheme="minorHAnsi" w:hAnsiTheme="minorHAnsi" w:cs="Arial"/>
                <w:b/>
                <w:lang w:val="es-CO"/>
              </w:rPr>
              <w:t xml:space="preserve">autoevaluación </w:t>
            </w:r>
            <w:r w:rsidR="004D7A56" w:rsidRPr="00CF3C21">
              <w:rPr>
                <w:rFonts w:asciiTheme="minorHAnsi" w:hAnsiTheme="minorHAnsi" w:cs="Arial"/>
                <w:b/>
                <w:lang w:val="es-CO"/>
              </w:rPr>
              <w:t xml:space="preserve">institucional </w:t>
            </w:r>
            <w:r w:rsidRPr="00CF3C21">
              <w:rPr>
                <w:rFonts w:asciiTheme="minorHAnsi" w:hAnsiTheme="minorHAnsi" w:cs="Arial"/>
                <w:b/>
                <w:lang w:val="es-CO"/>
              </w:rPr>
              <w:t>al que apunta:</w:t>
            </w:r>
          </w:p>
          <w:p w:rsidR="00CF3C21" w:rsidRDefault="00CF3C21" w:rsidP="00D172A0">
            <w:pPr>
              <w:spacing w:line="0" w:lineRule="atLeast"/>
              <w:rPr>
                <w:rFonts w:asciiTheme="minorHAnsi" w:hAnsiTheme="minorHAnsi" w:cs="Arial"/>
                <w:b/>
                <w:lang w:val="es-CO"/>
              </w:rPr>
            </w:pPr>
          </w:p>
          <w:p w:rsidR="00182AD3" w:rsidRDefault="00182AD3" w:rsidP="00182AD3">
            <w:pPr>
              <w:spacing w:line="0" w:lineRule="atLeast"/>
              <w:rPr>
                <w:rFonts w:asciiTheme="minorHAnsi" w:hAnsiTheme="minorHAnsi" w:cs="Arial"/>
                <w:lang w:val="es-CO"/>
              </w:rPr>
            </w:pPr>
            <w:r w:rsidRPr="00CF3C21">
              <w:rPr>
                <w:rFonts w:asciiTheme="minorHAnsi" w:hAnsiTheme="minorHAnsi" w:cs="Arial"/>
                <w:b/>
                <w:lang w:val="es-CO"/>
              </w:rPr>
              <w:t>1.</w:t>
            </w:r>
            <w:r>
              <w:rPr>
                <w:rFonts w:asciiTheme="minorHAnsi" w:hAnsiTheme="minorHAnsi" w:cs="Arial"/>
                <w:u w:val="single"/>
                <w:lang w:val="es-CO"/>
              </w:rPr>
              <w:t xml:space="preserve"> </w:t>
            </w:r>
            <w:r w:rsidRPr="00CE28DA">
              <w:rPr>
                <w:rFonts w:asciiTheme="minorHAnsi" w:hAnsiTheme="minorHAnsi" w:cs="Arial"/>
                <w:u w:val="single"/>
                <w:lang w:val="es-CO"/>
              </w:rPr>
              <w:t>Factor 4.</w:t>
            </w:r>
            <w:r w:rsidRPr="00CE28DA">
              <w:rPr>
                <w:rFonts w:asciiTheme="minorHAnsi" w:hAnsiTheme="minorHAnsi" w:cs="Arial"/>
                <w:lang w:val="es-CO"/>
              </w:rPr>
              <w:t xml:space="preserve"> </w:t>
            </w:r>
            <w:r w:rsidRPr="00584E32">
              <w:rPr>
                <w:rFonts w:asciiTheme="minorHAnsi" w:hAnsiTheme="minorHAnsi" w:cs="Arial"/>
                <w:lang w:val="es-CO"/>
              </w:rPr>
              <w:t xml:space="preserve"> Procesos</w:t>
            </w:r>
            <w:r>
              <w:rPr>
                <w:rFonts w:asciiTheme="minorHAnsi" w:hAnsiTheme="minorHAnsi" w:cs="Arial"/>
                <w:lang w:val="es-CO"/>
              </w:rPr>
              <w:t xml:space="preserve"> </w:t>
            </w:r>
            <w:r w:rsidRPr="00584E32">
              <w:rPr>
                <w:rFonts w:asciiTheme="minorHAnsi" w:hAnsiTheme="minorHAnsi" w:cs="Arial"/>
                <w:lang w:val="es-CO"/>
              </w:rPr>
              <w:t>Académicos</w:t>
            </w:r>
          </w:p>
          <w:p w:rsidR="00182AD3" w:rsidRPr="00CE28DA" w:rsidRDefault="00182AD3" w:rsidP="004A3D9E">
            <w:pPr>
              <w:spacing w:line="0" w:lineRule="atLeast"/>
              <w:ind w:left="708"/>
              <w:rPr>
                <w:rFonts w:asciiTheme="minorHAnsi" w:hAnsiTheme="minorHAnsi" w:cs="Arial"/>
                <w:u w:val="single"/>
                <w:lang w:val="es-CO"/>
              </w:rPr>
            </w:pPr>
            <w:r w:rsidRPr="00CE28DA">
              <w:rPr>
                <w:rFonts w:asciiTheme="minorHAnsi" w:hAnsiTheme="minorHAnsi" w:cs="Arial"/>
                <w:u w:val="single"/>
                <w:lang w:val="es-CO"/>
              </w:rPr>
              <w:t>Característica 12.</w:t>
            </w:r>
            <w:r>
              <w:rPr>
                <w:rFonts w:asciiTheme="minorHAnsi" w:hAnsiTheme="minorHAnsi" w:cs="Arial"/>
                <w:u w:val="single"/>
                <w:lang w:val="es-CO"/>
              </w:rPr>
              <w:t xml:space="preserve"> </w:t>
            </w:r>
            <w:r w:rsidRPr="00584E32">
              <w:rPr>
                <w:rFonts w:asciiTheme="minorHAnsi" w:hAnsiTheme="minorHAnsi" w:cs="Arial"/>
                <w:lang w:val="es-CO"/>
              </w:rPr>
              <w:t>Políticas académicas</w:t>
            </w:r>
          </w:p>
          <w:p w:rsidR="00182AD3" w:rsidRPr="00CE28DA" w:rsidRDefault="00182AD3" w:rsidP="004A3D9E">
            <w:pPr>
              <w:spacing w:line="0" w:lineRule="atLeast"/>
              <w:ind w:left="1416"/>
              <w:rPr>
                <w:rFonts w:asciiTheme="minorHAnsi" w:hAnsiTheme="minorHAnsi" w:cs="Arial"/>
                <w:lang w:val="es-CO"/>
              </w:rPr>
            </w:pPr>
            <w:r w:rsidRPr="00CE28DA">
              <w:rPr>
                <w:rFonts w:asciiTheme="minorHAnsi" w:hAnsiTheme="minorHAnsi" w:cs="Arial"/>
                <w:u w:val="single"/>
                <w:lang w:val="es-CO"/>
              </w:rPr>
              <w:t>Aspecto E.</w:t>
            </w:r>
            <w:r w:rsidRPr="00CE28DA">
              <w:rPr>
                <w:rFonts w:asciiTheme="minorHAnsi" w:hAnsiTheme="minorHAnsi" w:cs="Arial"/>
                <w:lang w:val="es-CO"/>
              </w:rPr>
              <w:t xml:space="preserve"> Uso eficiente de Tecnologías de la Información y la Comunicación en los procesos académicos, por parte los profesores y estudiantes.</w:t>
            </w:r>
          </w:p>
          <w:p w:rsidR="00182AD3" w:rsidRDefault="00182AD3" w:rsidP="00D172A0">
            <w:pPr>
              <w:spacing w:line="0" w:lineRule="atLeast"/>
              <w:rPr>
                <w:rFonts w:asciiTheme="minorHAnsi" w:hAnsiTheme="minorHAnsi" w:cs="Arial"/>
                <w:b/>
                <w:lang w:val="es-CO"/>
              </w:rPr>
            </w:pPr>
          </w:p>
          <w:p w:rsidR="00D172A0" w:rsidRPr="00CF3C21" w:rsidRDefault="00182AD3" w:rsidP="00D172A0">
            <w:pPr>
              <w:spacing w:line="0" w:lineRule="atLeast"/>
              <w:rPr>
                <w:rFonts w:asciiTheme="minorHAnsi" w:hAnsiTheme="minorHAnsi" w:cs="Arial"/>
                <w:lang w:val="es-CO"/>
              </w:rPr>
            </w:pPr>
            <w:r>
              <w:rPr>
                <w:rFonts w:asciiTheme="minorHAnsi" w:hAnsiTheme="minorHAnsi" w:cs="Arial"/>
                <w:b/>
                <w:lang w:val="es-CO"/>
              </w:rPr>
              <w:t>2</w:t>
            </w:r>
            <w:r w:rsidR="00CF3C21" w:rsidRPr="00CF3C21">
              <w:rPr>
                <w:rFonts w:asciiTheme="minorHAnsi" w:hAnsiTheme="minorHAnsi" w:cs="Arial"/>
                <w:b/>
                <w:lang w:val="es-CO"/>
              </w:rPr>
              <w:t>.</w:t>
            </w:r>
            <w:r w:rsidR="00CF3C21">
              <w:rPr>
                <w:rFonts w:asciiTheme="minorHAnsi" w:hAnsiTheme="minorHAnsi" w:cs="Arial"/>
                <w:u w:val="single"/>
                <w:lang w:val="es-CO"/>
              </w:rPr>
              <w:t xml:space="preserve"> </w:t>
            </w:r>
            <w:r w:rsidR="00EB5DA5" w:rsidRPr="00CF3C21">
              <w:rPr>
                <w:rFonts w:asciiTheme="minorHAnsi" w:hAnsiTheme="minorHAnsi" w:cs="Arial"/>
                <w:u w:val="single"/>
                <w:lang w:val="es-CO"/>
              </w:rPr>
              <w:t xml:space="preserve">Factor </w:t>
            </w:r>
            <w:r w:rsidR="00D172A0" w:rsidRPr="00CF3C21">
              <w:rPr>
                <w:rFonts w:asciiTheme="minorHAnsi" w:hAnsiTheme="minorHAnsi" w:cs="Arial"/>
                <w:u w:val="single"/>
                <w:lang w:val="es-CO"/>
              </w:rPr>
              <w:t>10.</w:t>
            </w:r>
            <w:r w:rsidR="00D172A0" w:rsidRPr="00CF3C21">
              <w:rPr>
                <w:rFonts w:asciiTheme="minorHAnsi" w:hAnsiTheme="minorHAnsi" w:cs="Arial"/>
                <w:lang w:val="es-CO"/>
              </w:rPr>
              <w:t xml:space="preserve"> </w:t>
            </w:r>
            <w:r w:rsidR="00EB5DA5" w:rsidRPr="00CF3C21">
              <w:rPr>
                <w:rFonts w:asciiTheme="minorHAnsi" w:hAnsiTheme="minorHAnsi" w:cs="Arial"/>
                <w:lang w:val="es-CO"/>
              </w:rPr>
              <w:t>Organización, Gestión y Administración</w:t>
            </w:r>
          </w:p>
          <w:p w:rsidR="00D172A0" w:rsidRPr="00CF3C21" w:rsidRDefault="00CF3C21" w:rsidP="004A3D9E">
            <w:pPr>
              <w:spacing w:line="0" w:lineRule="atLeast"/>
              <w:ind w:left="708"/>
              <w:rPr>
                <w:rFonts w:asciiTheme="minorHAnsi" w:hAnsiTheme="minorHAnsi" w:cs="Arial"/>
                <w:lang w:val="es-CO"/>
              </w:rPr>
            </w:pPr>
            <w:r w:rsidRPr="00CF3C21">
              <w:rPr>
                <w:rFonts w:asciiTheme="minorHAnsi" w:hAnsiTheme="minorHAnsi" w:cs="Arial"/>
                <w:u w:val="single"/>
                <w:lang w:val="es-CO"/>
              </w:rPr>
              <w:t>Característica 26</w:t>
            </w:r>
            <w:r w:rsidRPr="00CF3C21">
              <w:rPr>
                <w:rFonts w:asciiTheme="minorHAnsi" w:hAnsiTheme="minorHAnsi" w:cs="Arial"/>
                <w:lang w:val="es-CO"/>
              </w:rPr>
              <w:t xml:space="preserve">. </w:t>
            </w:r>
            <w:r w:rsidR="00D172A0" w:rsidRPr="00CF3C21">
              <w:rPr>
                <w:rFonts w:asciiTheme="minorHAnsi" w:hAnsiTheme="minorHAnsi" w:cs="Arial"/>
                <w:lang w:val="es-CO"/>
              </w:rPr>
              <w:t>Procesos de comunicación</w:t>
            </w:r>
          </w:p>
          <w:p w:rsidR="00CF3C21" w:rsidRPr="00CF3C21" w:rsidRDefault="00CF3C21" w:rsidP="004A3D9E">
            <w:pPr>
              <w:spacing w:line="0" w:lineRule="atLeast"/>
              <w:ind w:left="1416"/>
              <w:rPr>
                <w:rFonts w:asciiTheme="minorHAnsi" w:hAnsiTheme="minorHAnsi" w:cs="Arial"/>
                <w:lang w:val="es-CO"/>
              </w:rPr>
            </w:pPr>
            <w:r w:rsidRPr="00CF3C21">
              <w:rPr>
                <w:rFonts w:asciiTheme="minorHAnsi" w:hAnsiTheme="minorHAnsi" w:cs="Arial"/>
                <w:u w:val="single"/>
                <w:lang w:val="es-CO"/>
              </w:rPr>
              <w:t>Aspecto A.</w:t>
            </w:r>
            <w:r w:rsidRPr="00CF3C21">
              <w:rPr>
                <w:rFonts w:asciiTheme="minorHAnsi" w:hAnsiTheme="minorHAnsi" w:cs="Arial"/>
                <w:lang w:val="es-CO"/>
              </w:rPr>
              <w:t xml:space="preserve"> Existencia y utilización de sistemas de información integrados y mecanismos eficaces que faciliten la comunicación interna y externa de la institución.</w:t>
            </w:r>
          </w:p>
          <w:p w:rsidR="00CF3C21" w:rsidRPr="00CF3C21" w:rsidRDefault="00CF3C21" w:rsidP="004A3D9E">
            <w:pPr>
              <w:spacing w:line="0" w:lineRule="atLeast"/>
              <w:ind w:left="1416"/>
              <w:rPr>
                <w:rFonts w:asciiTheme="minorHAnsi" w:hAnsiTheme="minorHAnsi" w:cs="Arial"/>
                <w:lang w:val="es-CO"/>
              </w:rPr>
            </w:pPr>
            <w:r w:rsidRPr="00CF3C21">
              <w:rPr>
                <w:rFonts w:asciiTheme="minorHAnsi" w:hAnsiTheme="minorHAnsi" w:cs="Arial"/>
                <w:u w:val="single"/>
                <w:lang w:val="es-CO"/>
              </w:rPr>
              <w:t>Aspecto B.</w:t>
            </w:r>
            <w:r w:rsidRPr="00CF3C21">
              <w:rPr>
                <w:rFonts w:asciiTheme="minorHAnsi" w:hAnsiTheme="minorHAnsi" w:cs="Arial"/>
                <w:lang w:val="es-CO"/>
              </w:rPr>
              <w:t xml:space="preserve"> Existencia y efectividad de la página web institucional, debidamente actualizada para mantener informados a los usuarios sobre los temas de interés institucional y facilitar la comunicación académica y </w:t>
            </w:r>
            <w:r w:rsidRPr="00CF3C21">
              <w:rPr>
                <w:rFonts w:asciiTheme="minorHAnsi" w:hAnsiTheme="minorHAnsi" w:cs="Arial"/>
                <w:lang w:val="es-CO"/>
              </w:rPr>
              <w:lastRenderedPageBreak/>
              <w:t>administrativa.</w:t>
            </w:r>
          </w:p>
          <w:p w:rsidR="00CF3C21" w:rsidRPr="00CF3C21" w:rsidRDefault="00CF3C21" w:rsidP="004A3D9E">
            <w:pPr>
              <w:spacing w:line="0" w:lineRule="atLeast"/>
              <w:ind w:left="1416"/>
              <w:rPr>
                <w:rFonts w:asciiTheme="minorHAnsi" w:hAnsiTheme="minorHAnsi" w:cs="Arial"/>
                <w:lang w:val="es-CO"/>
              </w:rPr>
            </w:pPr>
            <w:r w:rsidRPr="00CF3C21">
              <w:rPr>
                <w:rFonts w:asciiTheme="minorHAnsi" w:hAnsiTheme="minorHAnsi" w:cs="Arial"/>
                <w:u w:val="single"/>
                <w:lang w:val="es-CO"/>
              </w:rPr>
              <w:t>Aspecto C.</w:t>
            </w:r>
            <w:r w:rsidRPr="00CF3C21">
              <w:rPr>
                <w:rFonts w:asciiTheme="minorHAnsi" w:hAnsiTheme="minorHAnsi" w:cs="Arial"/>
                <w:lang w:val="es-CO"/>
              </w:rPr>
              <w:t xml:space="preserve"> Existencia de una página web institucional con información detallada y actualizada sobre los planes de estudio y sobre los profesores, incluyendo su  formación y  trayectoria.</w:t>
            </w:r>
          </w:p>
          <w:p w:rsidR="00CF3C21" w:rsidRPr="00CF3C21" w:rsidRDefault="00CF3C21" w:rsidP="004A3D9E">
            <w:pPr>
              <w:spacing w:line="0" w:lineRule="atLeast"/>
              <w:ind w:left="1416"/>
              <w:rPr>
                <w:rFonts w:asciiTheme="minorHAnsi" w:hAnsiTheme="minorHAnsi" w:cs="Arial"/>
                <w:lang w:val="es-CO"/>
              </w:rPr>
            </w:pPr>
            <w:r w:rsidRPr="00CF3C21">
              <w:rPr>
                <w:rFonts w:asciiTheme="minorHAnsi" w:hAnsiTheme="minorHAnsi" w:cs="Arial"/>
                <w:u w:val="single"/>
                <w:lang w:val="es-CO"/>
              </w:rPr>
              <w:t>Aspecto H</w:t>
            </w:r>
            <w:r w:rsidRPr="00CF3C21">
              <w:rPr>
                <w:rFonts w:asciiTheme="minorHAnsi" w:hAnsiTheme="minorHAnsi" w:cs="Arial"/>
                <w:lang w:val="es-CO"/>
              </w:rPr>
              <w:t>. Mecanismos de comunicación para facilitar que la población estudiantil  tenga acceso a la información.</w:t>
            </w:r>
          </w:p>
          <w:p w:rsidR="00CF3C21" w:rsidRDefault="00CF3C21" w:rsidP="00456052">
            <w:pPr>
              <w:spacing w:line="0" w:lineRule="atLeast"/>
              <w:rPr>
                <w:rFonts w:asciiTheme="minorHAnsi" w:hAnsiTheme="minorHAnsi" w:cs="Arial"/>
                <w:b/>
                <w:lang w:val="es-CO"/>
              </w:rPr>
            </w:pPr>
          </w:p>
          <w:p w:rsidR="00D172A0" w:rsidRPr="00ED50A3" w:rsidRDefault="00182AD3" w:rsidP="00456052">
            <w:pPr>
              <w:spacing w:line="0" w:lineRule="atLeast"/>
              <w:rPr>
                <w:rFonts w:asciiTheme="minorHAnsi" w:hAnsiTheme="minorHAnsi" w:cs="Arial"/>
                <w:lang w:val="es-CO"/>
              </w:rPr>
            </w:pPr>
            <w:r>
              <w:rPr>
                <w:rFonts w:asciiTheme="minorHAnsi" w:hAnsiTheme="minorHAnsi" w:cs="Arial"/>
                <w:b/>
                <w:lang w:val="es-CO"/>
              </w:rPr>
              <w:t>3</w:t>
            </w:r>
            <w:r w:rsidR="00CF3C21" w:rsidRPr="00CF3C21">
              <w:rPr>
                <w:rFonts w:asciiTheme="minorHAnsi" w:hAnsiTheme="minorHAnsi" w:cs="Arial"/>
                <w:b/>
                <w:lang w:val="es-CO"/>
              </w:rPr>
              <w:t>.</w:t>
            </w:r>
            <w:r w:rsidR="00CF3C21">
              <w:rPr>
                <w:rFonts w:asciiTheme="minorHAnsi" w:hAnsiTheme="minorHAnsi" w:cs="Arial"/>
                <w:u w:val="single"/>
                <w:lang w:val="es-CO"/>
              </w:rPr>
              <w:t xml:space="preserve"> </w:t>
            </w:r>
            <w:r w:rsidR="00ED50A3" w:rsidRPr="00ED50A3">
              <w:rPr>
                <w:rFonts w:asciiTheme="minorHAnsi" w:hAnsiTheme="minorHAnsi" w:cs="Arial"/>
                <w:u w:val="single"/>
                <w:lang w:val="es-CO"/>
              </w:rPr>
              <w:t>Factor 11.</w:t>
            </w:r>
            <w:r w:rsidR="00ED50A3" w:rsidRPr="00ED50A3">
              <w:rPr>
                <w:rFonts w:asciiTheme="minorHAnsi" w:hAnsiTheme="minorHAnsi" w:cs="Arial"/>
                <w:lang w:val="es-CO"/>
              </w:rPr>
              <w:t xml:space="preserve"> Recursos de apoyo académico e infraestructura física</w:t>
            </w:r>
            <w:r w:rsidR="00BF29F8">
              <w:rPr>
                <w:rFonts w:asciiTheme="minorHAnsi" w:hAnsiTheme="minorHAnsi" w:cs="Arial"/>
                <w:lang w:val="es-CO"/>
              </w:rPr>
              <w:t>.</w:t>
            </w:r>
          </w:p>
          <w:p w:rsidR="00D172A0" w:rsidRPr="00ED50A3" w:rsidRDefault="00ED50A3" w:rsidP="004A3D9E">
            <w:pPr>
              <w:spacing w:line="0" w:lineRule="atLeast"/>
              <w:ind w:left="708"/>
              <w:rPr>
                <w:rFonts w:asciiTheme="minorHAnsi" w:hAnsiTheme="minorHAnsi" w:cs="Arial"/>
                <w:lang w:val="es-CO"/>
              </w:rPr>
            </w:pPr>
            <w:r w:rsidRPr="00ED50A3">
              <w:rPr>
                <w:rFonts w:asciiTheme="minorHAnsi" w:hAnsiTheme="minorHAnsi" w:cs="Arial"/>
                <w:u w:val="single"/>
                <w:lang w:val="es-CO"/>
              </w:rPr>
              <w:t>Característica 28.</w:t>
            </w:r>
            <w:r w:rsidRPr="00ED50A3">
              <w:rPr>
                <w:rFonts w:asciiTheme="minorHAnsi" w:hAnsiTheme="minorHAnsi" w:cs="Arial"/>
                <w:lang w:val="es-CO"/>
              </w:rPr>
              <w:t xml:space="preserve"> </w:t>
            </w:r>
            <w:r w:rsidR="00D172A0" w:rsidRPr="00ED50A3">
              <w:rPr>
                <w:rFonts w:asciiTheme="minorHAnsi" w:hAnsiTheme="minorHAnsi" w:cs="Arial"/>
                <w:lang w:val="es-CO"/>
              </w:rPr>
              <w:t>Recursos de apoyo académico.</w:t>
            </w:r>
          </w:p>
          <w:p w:rsidR="00ED50A3" w:rsidRDefault="00ED50A3" w:rsidP="004A3D9E">
            <w:pPr>
              <w:spacing w:line="0" w:lineRule="atLeast"/>
              <w:ind w:left="1416"/>
              <w:rPr>
                <w:rFonts w:asciiTheme="minorHAnsi" w:hAnsiTheme="minorHAnsi" w:cs="Arial"/>
                <w:lang w:val="es-CO"/>
              </w:rPr>
            </w:pPr>
            <w:r w:rsidRPr="00ED50A3">
              <w:rPr>
                <w:rFonts w:asciiTheme="minorHAnsi" w:hAnsiTheme="minorHAnsi" w:cs="Arial"/>
                <w:u w:val="single"/>
                <w:lang w:val="es-CO"/>
              </w:rPr>
              <w:t>Aspecto F.</w:t>
            </w:r>
            <w:r>
              <w:rPr>
                <w:rFonts w:asciiTheme="minorHAnsi" w:hAnsiTheme="minorHAnsi" w:cs="Arial"/>
                <w:b/>
                <w:lang w:val="es-CO"/>
              </w:rPr>
              <w:t xml:space="preserve"> </w:t>
            </w:r>
            <w:r w:rsidRPr="00ED50A3">
              <w:rPr>
                <w:rFonts w:asciiTheme="minorHAnsi" w:hAnsiTheme="minorHAnsi" w:cs="Arial"/>
                <w:lang w:val="es-CO"/>
              </w:rPr>
              <w:t>Suficiencia, disponibilidad, actualización y uso eficiente de tecnologías de la información y la comunicación para los procesos académicos con adecuada conectividad (aulas virtuales, equipos actualizados y pertinentes, aplicaciones específicas, entre ot</w:t>
            </w:r>
            <w:r>
              <w:rPr>
                <w:rFonts w:asciiTheme="minorHAnsi" w:hAnsiTheme="minorHAnsi" w:cs="Arial"/>
                <w:lang w:val="es-CO"/>
              </w:rPr>
              <w:t>ros</w:t>
            </w:r>
            <w:r w:rsidRPr="00ED50A3">
              <w:rPr>
                <w:rFonts w:asciiTheme="minorHAnsi" w:hAnsiTheme="minorHAnsi" w:cs="Arial"/>
                <w:lang w:val="es-CO"/>
              </w:rPr>
              <w:t>).</w:t>
            </w:r>
          </w:p>
          <w:p w:rsidR="00CF3C21" w:rsidRPr="00CF3C21" w:rsidRDefault="00CF3C21" w:rsidP="00ED50A3">
            <w:pPr>
              <w:spacing w:line="0" w:lineRule="atLeast"/>
              <w:rPr>
                <w:rFonts w:asciiTheme="minorHAnsi" w:hAnsiTheme="minorHAnsi" w:cs="Arial"/>
                <w:lang w:val="es-CO"/>
              </w:rPr>
            </w:pPr>
          </w:p>
        </w:tc>
      </w:tr>
      <w:tr w:rsidR="009801D8" w:rsidRPr="00EB5DA5" w:rsidTr="00EA0513">
        <w:trPr>
          <w:trHeight w:val="1061"/>
          <w:jc w:val="center"/>
        </w:trPr>
        <w:tc>
          <w:tcPr>
            <w:tcW w:w="8830" w:type="dxa"/>
            <w:vAlign w:val="center"/>
          </w:tcPr>
          <w:p w:rsidR="00A64DB0" w:rsidRPr="00EB5DA5" w:rsidRDefault="00A64DB0" w:rsidP="00FC44D7">
            <w:pPr>
              <w:spacing w:line="0" w:lineRule="atLeast"/>
              <w:rPr>
                <w:rFonts w:asciiTheme="minorHAnsi" w:hAnsiTheme="minorHAnsi" w:cs="Arial"/>
                <w:b/>
                <w:lang w:val="es-CO"/>
              </w:rPr>
            </w:pPr>
            <w:r w:rsidRPr="00EB5DA5">
              <w:rPr>
                <w:rFonts w:asciiTheme="minorHAnsi" w:hAnsiTheme="minorHAnsi" w:cs="Arial"/>
                <w:b/>
                <w:lang w:val="es-CO"/>
              </w:rPr>
              <w:lastRenderedPageBreak/>
              <w:t>Periodicidad</w:t>
            </w:r>
            <w:r w:rsidR="00E73996" w:rsidRPr="00EB5DA5">
              <w:rPr>
                <w:rFonts w:asciiTheme="minorHAnsi" w:hAnsiTheme="minorHAnsi" w:cs="Arial"/>
                <w:b/>
                <w:lang w:val="es-CO"/>
              </w:rPr>
              <w:t xml:space="preserve"> de medición</w:t>
            </w:r>
            <w:r w:rsidR="009801D8" w:rsidRPr="00EB5DA5">
              <w:rPr>
                <w:rFonts w:asciiTheme="minorHAnsi" w:hAnsiTheme="minorHAnsi" w:cs="Arial"/>
                <w:b/>
                <w:lang w:val="es-CO"/>
              </w:rPr>
              <w:t>:</w:t>
            </w:r>
            <w:r w:rsidR="00EE005E" w:rsidRPr="00EB5DA5">
              <w:rPr>
                <w:rFonts w:asciiTheme="minorHAnsi" w:hAnsiTheme="minorHAnsi" w:cs="Arial"/>
                <w:b/>
                <w:lang w:val="es-CO"/>
              </w:rPr>
              <w:t xml:space="preserve"> </w:t>
            </w:r>
          </w:p>
          <w:p w:rsidR="00084BF7" w:rsidRPr="00EB5DA5" w:rsidRDefault="00084BF7" w:rsidP="00FC44D7">
            <w:pPr>
              <w:spacing w:line="0" w:lineRule="atLeast"/>
              <w:rPr>
                <w:rFonts w:asciiTheme="minorHAnsi" w:hAnsiTheme="minorHAnsi" w:cs="Arial"/>
                <w:b/>
                <w:lang w:val="es-CO"/>
              </w:rPr>
            </w:pPr>
          </w:p>
          <w:tbl>
            <w:tblPr>
              <w:tblStyle w:val="Tablaconcuadrcula"/>
              <w:tblW w:w="0" w:type="auto"/>
              <w:jc w:val="center"/>
              <w:tblLook w:val="04A0" w:firstRow="1" w:lastRow="0" w:firstColumn="1" w:lastColumn="0" w:noHBand="0" w:noVBand="1"/>
            </w:tblPr>
            <w:tblGrid>
              <w:gridCol w:w="1194"/>
              <w:gridCol w:w="407"/>
              <w:gridCol w:w="1653"/>
              <w:gridCol w:w="473"/>
              <w:gridCol w:w="798"/>
              <w:gridCol w:w="428"/>
            </w:tblGrid>
            <w:tr w:rsidR="00AC700E" w:rsidRPr="00EB5DA5" w:rsidTr="00FF4A66">
              <w:trPr>
                <w:jc w:val="center"/>
              </w:trPr>
              <w:tc>
                <w:tcPr>
                  <w:tcW w:w="1194" w:type="dxa"/>
                </w:tcPr>
                <w:p w:rsidR="00AC700E" w:rsidRPr="00EB5DA5" w:rsidRDefault="00AC700E" w:rsidP="00AC700E">
                  <w:pPr>
                    <w:spacing w:line="0" w:lineRule="atLeast"/>
                    <w:jc w:val="right"/>
                    <w:rPr>
                      <w:rFonts w:asciiTheme="minorHAnsi" w:hAnsiTheme="minorHAnsi" w:cs="Arial"/>
                      <w:noProof/>
                      <w:sz w:val="20"/>
                      <w:szCs w:val="20"/>
                    </w:rPr>
                  </w:pPr>
                  <w:r w:rsidRPr="00EB5DA5">
                    <w:rPr>
                      <w:rFonts w:asciiTheme="minorHAnsi" w:hAnsiTheme="minorHAnsi" w:cs="Arial"/>
                      <w:noProof/>
                      <w:sz w:val="20"/>
                      <w:szCs w:val="20"/>
                    </w:rPr>
                    <w:t>Trimestral</w:t>
                  </w:r>
                </w:p>
              </w:tc>
              <w:tc>
                <w:tcPr>
                  <w:tcW w:w="407" w:type="dxa"/>
                </w:tcPr>
                <w:p w:rsidR="00AC700E" w:rsidRPr="00EB5DA5" w:rsidRDefault="00AC700E" w:rsidP="00AC700E">
                  <w:pPr>
                    <w:spacing w:line="0" w:lineRule="atLeast"/>
                    <w:rPr>
                      <w:rFonts w:asciiTheme="minorHAnsi" w:hAnsiTheme="minorHAnsi" w:cs="Arial"/>
                      <w:noProof/>
                      <w:sz w:val="20"/>
                      <w:szCs w:val="20"/>
                    </w:rPr>
                  </w:pPr>
                </w:p>
              </w:tc>
              <w:tc>
                <w:tcPr>
                  <w:tcW w:w="1653" w:type="dxa"/>
                </w:tcPr>
                <w:p w:rsidR="00AC700E" w:rsidRPr="00EB5DA5" w:rsidRDefault="00AC700E" w:rsidP="00AC700E">
                  <w:pPr>
                    <w:spacing w:line="0" w:lineRule="atLeast"/>
                    <w:jc w:val="center"/>
                    <w:rPr>
                      <w:rFonts w:asciiTheme="minorHAnsi" w:hAnsiTheme="minorHAnsi" w:cs="Arial"/>
                      <w:noProof/>
                      <w:sz w:val="20"/>
                      <w:szCs w:val="20"/>
                    </w:rPr>
                  </w:pPr>
                  <w:r w:rsidRPr="00EB5DA5">
                    <w:rPr>
                      <w:rFonts w:asciiTheme="minorHAnsi" w:hAnsiTheme="minorHAnsi" w:cs="Arial"/>
                      <w:noProof/>
                      <w:sz w:val="20"/>
                      <w:szCs w:val="20"/>
                    </w:rPr>
                    <w:t>Semestral</w:t>
                  </w:r>
                </w:p>
              </w:tc>
              <w:tc>
                <w:tcPr>
                  <w:tcW w:w="473" w:type="dxa"/>
                </w:tcPr>
                <w:p w:rsidR="00AC700E" w:rsidRPr="00EB5DA5" w:rsidRDefault="009334B8" w:rsidP="00AC700E">
                  <w:pPr>
                    <w:spacing w:line="0" w:lineRule="atLeast"/>
                    <w:rPr>
                      <w:rFonts w:asciiTheme="minorHAnsi" w:hAnsiTheme="minorHAnsi" w:cs="Arial"/>
                      <w:noProof/>
                      <w:sz w:val="20"/>
                      <w:szCs w:val="20"/>
                    </w:rPr>
                  </w:pPr>
                  <w:r>
                    <w:rPr>
                      <w:rFonts w:asciiTheme="minorHAnsi" w:hAnsiTheme="minorHAnsi" w:cs="Arial"/>
                      <w:noProof/>
                      <w:sz w:val="20"/>
                      <w:szCs w:val="20"/>
                    </w:rPr>
                    <w:t>x</w:t>
                  </w:r>
                </w:p>
              </w:tc>
              <w:tc>
                <w:tcPr>
                  <w:tcW w:w="798" w:type="dxa"/>
                </w:tcPr>
                <w:p w:rsidR="00AC700E" w:rsidRPr="00EB5DA5" w:rsidRDefault="00AC700E" w:rsidP="00AC700E">
                  <w:pPr>
                    <w:spacing w:line="0" w:lineRule="atLeast"/>
                    <w:jc w:val="right"/>
                    <w:rPr>
                      <w:rFonts w:asciiTheme="minorHAnsi" w:hAnsiTheme="minorHAnsi" w:cs="Arial"/>
                      <w:noProof/>
                      <w:sz w:val="20"/>
                      <w:szCs w:val="20"/>
                    </w:rPr>
                  </w:pPr>
                  <w:r w:rsidRPr="00EB5DA5">
                    <w:rPr>
                      <w:rFonts w:asciiTheme="minorHAnsi" w:hAnsiTheme="minorHAnsi" w:cs="Arial"/>
                      <w:noProof/>
                      <w:sz w:val="20"/>
                      <w:szCs w:val="20"/>
                    </w:rPr>
                    <w:t>Anual</w:t>
                  </w:r>
                </w:p>
              </w:tc>
              <w:tc>
                <w:tcPr>
                  <w:tcW w:w="428" w:type="dxa"/>
                </w:tcPr>
                <w:p w:rsidR="00AC700E" w:rsidRPr="00EB5DA5" w:rsidRDefault="00AC700E" w:rsidP="00D172A0">
                  <w:pPr>
                    <w:spacing w:line="0" w:lineRule="atLeast"/>
                    <w:rPr>
                      <w:rFonts w:asciiTheme="minorHAnsi" w:hAnsiTheme="minorHAnsi" w:cs="Arial"/>
                      <w:noProof/>
                      <w:sz w:val="20"/>
                      <w:szCs w:val="20"/>
                    </w:rPr>
                  </w:pPr>
                </w:p>
              </w:tc>
            </w:tr>
          </w:tbl>
          <w:p w:rsidR="00084BF7" w:rsidRPr="00EB5DA5" w:rsidRDefault="00084BF7" w:rsidP="00FC44D7">
            <w:pPr>
              <w:spacing w:line="0" w:lineRule="atLeast"/>
              <w:rPr>
                <w:rFonts w:asciiTheme="minorHAnsi" w:hAnsiTheme="minorHAnsi" w:cs="Arial"/>
                <w:lang w:val="es-CO"/>
              </w:rPr>
            </w:pPr>
          </w:p>
        </w:tc>
      </w:tr>
      <w:tr w:rsidR="009801D8" w:rsidRPr="00EB5DA5" w:rsidTr="00B05843">
        <w:trPr>
          <w:trHeight w:val="397"/>
          <w:jc w:val="center"/>
        </w:trPr>
        <w:tc>
          <w:tcPr>
            <w:tcW w:w="8830" w:type="dxa"/>
            <w:vAlign w:val="center"/>
          </w:tcPr>
          <w:p w:rsidR="009801D8" w:rsidRPr="00EB5DA5" w:rsidRDefault="009801D8" w:rsidP="00D241CD">
            <w:pPr>
              <w:spacing w:line="0" w:lineRule="atLeast"/>
              <w:rPr>
                <w:rFonts w:asciiTheme="minorHAnsi" w:hAnsiTheme="minorHAnsi" w:cs="Arial"/>
                <w:lang w:val="es-CO"/>
              </w:rPr>
            </w:pPr>
            <w:r w:rsidRPr="00EB5DA5">
              <w:rPr>
                <w:rFonts w:asciiTheme="minorHAnsi" w:hAnsiTheme="minorHAnsi" w:cs="Arial"/>
                <w:b/>
                <w:lang w:val="es-CO"/>
              </w:rPr>
              <w:t>Fuente</w:t>
            </w:r>
            <w:r w:rsidR="005739BB" w:rsidRPr="00EB5DA5">
              <w:rPr>
                <w:rFonts w:asciiTheme="minorHAnsi" w:hAnsiTheme="minorHAnsi" w:cs="Arial"/>
                <w:b/>
                <w:lang w:val="es-CO"/>
              </w:rPr>
              <w:t>s</w:t>
            </w:r>
            <w:r w:rsidRPr="00EB5DA5">
              <w:rPr>
                <w:rFonts w:asciiTheme="minorHAnsi" w:hAnsiTheme="minorHAnsi" w:cs="Arial"/>
                <w:b/>
                <w:lang w:val="es-CO"/>
              </w:rPr>
              <w:t xml:space="preserve"> de datos:</w:t>
            </w:r>
            <w:r w:rsidRPr="00EB5DA5">
              <w:rPr>
                <w:rFonts w:asciiTheme="minorHAnsi" w:hAnsiTheme="minorHAnsi" w:cs="Arial"/>
                <w:lang w:val="es-CO"/>
              </w:rPr>
              <w:t xml:space="preserve"> </w:t>
            </w:r>
          </w:p>
          <w:p w:rsidR="00D172A0" w:rsidRPr="00EB5DA5" w:rsidRDefault="00D172A0" w:rsidP="00D172A0">
            <w:pPr>
              <w:spacing w:line="0" w:lineRule="atLeast"/>
              <w:rPr>
                <w:rFonts w:asciiTheme="minorHAnsi" w:hAnsiTheme="minorHAnsi" w:cs="Arial"/>
                <w:lang w:val="es-CO"/>
              </w:rPr>
            </w:pPr>
            <w:r w:rsidRPr="00EB5DA5">
              <w:rPr>
                <w:rFonts w:asciiTheme="minorHAnsi" w:hAnsiTheme="minorHAnsi" w:cs="Arial"/>
                <w:lang w:val="es-CO"/>
              </w:rPr>
              <w:t>Centro de Recursos Informáticos y Educativos.</w:t>
            </w:r>
          </w:p>
          <w:p w:rsidR="00EE1610" w:rsidRPr="00EB5DA5" w:rsidRDefault="00EE1610" w:rsidP="00D172A0">
            <w:pPr>
              <w:spacing w:line="0" w:lineRule="atLeast"/>
              <w:rPr>
                <w:rFonts w:asciiTheme="minorHAnsi" w:hAnsiTheme="minorHAnsi" w:cs="Arial"/>
                <w:lang w:val="es-CO"/>
              </w:rPr>
            </w:pPr>
            <w:r w:rsidRPr="00EB5DA5">
              <w:rPr>
                <w:rFonts w:asciiTheme="minorHAnsi" w:hAnsiTheme="minorHAnsi" w:cs="Arial"/>
                <w:lang w:val="es-CO"/>
              </w:rPr>
              <w:t>Oficina de Comunicaciones.</w:t>
            </w:r>
          </w:p>
          <w:p w:rsidR="00EE1610" w:rsidRPr="00EB5DA5" w:rsidRDefault="00EE1610" w:rsidP="00D172A0">
            <w:pPr>
              <w:spacing w:line="0" w:lineRule="atLeast"/>
              <w:rPr>
                <w:rFonts w:asciiTheme="minorHAnsi" w:hAnsiTheme="minorHAnsi" w:cs="Arial"/>
                <w:lang w:val="es-CO"/>
              </w:rPr>
            </w:pPr>
            <w:r w:rsidRPr="00EB5DA5">
              <w:rPr>
                <w:rFonts w:asciiTheme="minorHAnsi" w:hAnsiTheme="minorHAnsi" w:cs="Arial"/>
                <w:lang w:val="es-CO"/>
              </w:rPr>
              <w:t>División de Sistemas.</w:t>
            </w:r>
          </w:p>
        </w:tc>
      </w:tr>
      <w:tr w:rsidR="009801D8" w:rsidRPr="00EB5DA5" w:rsidTr="00B05843">
        <w:trPr>
          <w:trHeight w:val="397"/>
          <w:jc w:val="center"/>
        </w:trPr>
        <w:tc>
          <w:tcPr>
            <w:tcW w:w="8830" w:type="dxa"/>
            <w:vAlign w:val="center"/>
          </w:tcPr>
          <w:p w:rsidR="00A64DB0" w:rsidRPr="00EB5DA5" w:rsidRDefault="00A64DB0" w:rsidP="00FC44D7">
            <w:pPr>
              <w:spacing w:line="0" w:lineRule="atLeast"/>
              <w:rPr>
                <w:rFonts w:asciiTheme="minorHAnsi" w:hAnsiTheme="minorHAnsi" w:cs="Arial"/>
                <w:b/>
                <w:lang w:val="es-CO"/>
              </w:rPr>
            </w:pPr>
            <w:r w:rsidRPr="00EB5DA5">
              <w:rPr>
                <w:rFonts w:asciiTheme="minorHAnsi" w:hAnsiTheme="minorHAnsi" w:cs="Arial"/>
                <w:b/>
                <w:lang w:val="es-CO"/>
              </w:rPr>
              <w:t>Responsable:</w:t>
            </w:r>
            <w:r w:rsidR="00BA762F" w:rsidRPr="00EB5DA5">
              <w:rPr>
                <w:rFonts w:asciiTheme="minorHAnsi" w:hAnsiTheme="minorHAnsi" w:cs="Arial"/>
                <w:b/>
                <w:lang w:val="es-CO"/>
              </w:rPr>
              <w:t xml:space="preserve"> </w:t>
            </w:r>
          </w:p>
          <w:p w:rsidR="007B4CB6" w:rsidRPr="00EB5DA5" w:rsidRDefault="007B4CB6" w:rsidP="00FC44D7">
            <w:pPr>
              <w:spacing w:line="0" w:lineRule="atLeast"/>
              <w:rPr>
                <w:rFonts w:asciiTheme="minorHAnsi" w:hAnsiTheme="minorHAnsi" w:cs="Arial"/>
                <w:lang w:val="es-CO"/>
              </w:rPr>
            </w:pPr>
            <w:r w:rsidRPr="00EB5DA5">
              <w:rPr>
                <w:rFonts w:asciiTheme="minorHAnsi" w:hAnsiTheme="minorHAnsi" w:cs="Arial"/>
                <w:lang w:val="es-CO"/>
              </w:rPr>
              <w:t xml:space="preserve">Cálculo: </w:t>
            </w:r>
            <w:r w:rsidR="00667DC0" w:rsidRPr="00EB5DA5">
              <w:rPr>
                <w:rFonts w:asciiTheme="minorHAnsi" w:hAnsiTheme="minorHAnsi" w:cs="Arial"/>
                <w:lang w:val="es-CO"/>
              </w:rPr>
              <w:t>Centro de Recursos Informáticos y Educativos, Oswaldo Agudelo González.</w:t>
            </w:r>
          </w:p>
          <w:p w:rsidR="007B4CB6" w:rsidRPr="00EB5DA5" w:rsidRDefault="007B4CB6" w:rsidP="007B4CB6">
            <w:pPr>
              <w:spacing w:line="0" w:lineRule="atLeast"/>
              <w:rPr>
                <w:rFonts w:asciiTheme="minorHAnsi" w:hAnsiTheme="minorHAnsi" w:cs="Arial"/>
                <w:lang w:val="es-CO"/>
              </w:rPr>
            </w:pPr>
            <w:r w:rsidRPr="00EB5DA5">
              <w:rPr>
                <w:rFonts w:asciiTheme="minorHAnsi" w:hAnsiTheme="minorHAnsi" w:cs="Arial"/>
                <w:lang w:val="es-CO"/>
              </w:rPr>
              <w:t xml:space="preserve">Gestión y análisis: </w:t>
            </w:r>
            <w:r w:rsidR="00667DC0" w:rsidRPr="00EB5DA5">
              <w:rPr>
                <w:rFonts w:asciiTheme="minorHAnsi" w:hAnsiTheme="minorHAnsi" w:cs="Arial"/>
                <w:lang w:val="es-CO"/>
              </w:rPr>
              <w:t>Centro de Recursos Informáticos y Educativos, Oswaldo Agudelo González.</w:t>
            </w:r>
          </w:p>
        </w:tc>
      </w:tr>
      <w:tr w:rsidR="00C01AC4" w:rsidRPr="00EB5DA5" w:rsidTr="00B05843">
        <w:trPr>
          <w:trHeight w:val="186"/>
          <w:jc w:val="center"/>
        </w:trPr>
        <w:tc>
          <w:tcPr>
            <w:tcW w:w="8830" w:type="dxa"/>
            <w:tcBorders>
              <w:top w:val="single" w:sz="4" w:space="0" w:color="auto"/>
              <w:left w:val="single" w:sz="4" w:space="0" w:color="auto"/>
              <w:bottom w:val="single" w:sz="4" w:space="0" w:color="auto"/>
              <w:right w:val="single" w:sz="4" w:space="0" w:color="auto"/>
            </w:tcBorders>
            <w:vAlign w:val="center"/>
          </w:tcPr>
          <w:p w:rsidR="003A73F9" w:rsidRPr="00EB5DA5" w:rsidRDefault="00C01AC4" w:rsidP="00CB7A63">
            <w:pPr>
              <w:spacing w:line="0" w:lineRule="atLeast"/>
              <w:rPr>
                <w:rFonts w:asciiTheme="minorHAnsi" w:hAnsiTheme="minorHAnsi" w:cs="Arial"/>
                <w:bCs/>
                <w:lang w:val="es-CO"/>
              </w:rPr>
            </w:pPr>
            <w:r w:rsidRPr="00EB5DA5">
              <w:rPr>
                <w:rFonts w:asciiTheme="minorHAnsi" w:hAnsiTheme="minorHAnsi" w:cs="Arial"/>
                <w:b/>
                <w:lang w:val="es-CO"/>
              </w:rPr>
              <w:t xml:space="preserve">Fecha de creación: </w:t>
            </w:r>
            <w:r w:rsidR="00667DC0" w:rsidRPr="00EB5DA5">
              <w:rPr>
                <w:rFonts w:asciiTheme="minorHAnsi" w:hAnsiTheme="minorHAnsi" w:cs="Arial"/>
                <w:lang w:val="es-CO"/>
              </w:rPr>
              <w:t>Junio de 2008</w:t>
            </w:r>
          </w:p>
        </w:tc>
      </w:tr>
      <w:tr w:rsidR="00C01AC4" w:rsidRPr="00EB5DA5" w:rsidTr="00B05843">
        <w:trPr>
          <w:trHeight w:val="252"/>
          <w:jc w:val="center"/>
        </w:trPr>
        <w:tc>
          <w:tcPr>
            <w:tcW w:w="8830" w:type="dxa"/>
            <w:tcBorders>
              <w:top w:val="single" w:sz="4" w:space="0" w:color="auto"/>
              <w:left w:val="single" w:sz="4" w:space="0" w:color="auto"/>
              <w:bottom w:val="single" w:sz="4" w:space="0" w:color="auto"/>
              <w:right w:val="single" w:sz="4" w:space="0" w:color="auto"/>
            </w:tcBorders>
            <w:vAlign w:val="center"/>
          </w:tcPr>
          <w:p w:rsidR="00C01AC4" w:rsidRPr="00EB5DA5" w:rsidRDefault="00C01AC4" w:rsidP="00F441B2">
            <w:pPr>
              <w:spacing w:line="0" w:lineRule="atLeast"/>
              <w:rPr>
                <w:rFonts w:asciiTheme="minorHAnsi" w:hAnsiTheme="minorHAnsi" w:cs="Arial"/>
                <w:lang w:val="es-CO"/>
              </w:rPr>
            </w:pPr>
            <w:r w:rsidRPr="00EB5DA5">
              <w:rPr>
                <w:rFonts w:asciiTheme="minorHAnsi" w:hAnsiTheme="minorHAnsi" w:cs="Arial"/>
                <w:b/>
                <w:lang w:val="es-CO"/>
              </w:rPr>
              <w:t xml:space="preserve">Fecha última actualización: </w:t>
            </w:r>
            <w:r w:rsidR="00F441B2">
              <w:rPr>
                <w:rFonts w:asciiTheme="minorHAnsi" w:hAnsiTheme="minorHAnsi" w:cs="Arial"/>
                <w:lang w:val="es-CO"/>
              </w:rPr>
              <w:t>22 de mayo de 2019</w:t>
            </w:r>
            <w:bookmarkStart w:id="0" w:name="_GoBack"/>
            <w:bookmarkEnd w:id="0"/>
          </w:p>
        </w:tc>
      </w:tr>
    </w:tbl>
    <w:p w:rsidR="001A5871" w:rsidRDefault="001A5871" w:rsidP="001A5871">
      <w:pPr>
        <w:widowControl/>
        <w:adjustRightInd/>
        <w:spacing w:line="240" w:lineRule="auto"/>
        <w:jc w:val="left"/>
        <w:textAlignment w:val="auto"/>
        <w:rPr>
          <w:rFonts w:ascii="Arial" w:hAnsi="Arial" w:cs="Arial"/>
          <w:b/>
          <w:sz w:val="28"/>
          <w:szCs w:val="22"/>
        </w:rPr>
      </w:pPr>
    </w:p>
    <w:p w:rsidR="004A3D9E" w:rsidRDefault="004A3D9E" w:rsidP="001A5871">
      <w:pPr>
        <w:widowControl/>
        <w:adjustRightInd/>
        <w:spacing w:line="240" w:lineRule="auto"/>
        <w:jc w:val="left"/>
        <w:textAlignment w:val="auto"/>
        <w:rPr>
          <w:rFonts w:ascii="Arial" w:hAnsi="Arial" w:cs="Arial"/>
          <w:b/>
          <w:sz w:val="28"/>
          <w:szCs w:val="22"/>
        </w:rPr>
      </w:pPr>
    </w:p>
    <w:p w:rsidR="004A3D9E" w:rsidRDefault="004A3D9E" w:rsidP="001A5871">
      <w:pPr>
        <w:widowControl/>
        <w:adjustRightInd/>
        <w:spacing w:line="240" w:lineRule="auto"/>
        <w:jc w:val="left"/>
        <w:textAlignment w:val="auto"/>
        <w:rPr>
          <w:rFonts w:ascii="Arial" w:hAnsi="Arial" w:cs="Arial"/>
          <w:b/>
          <w:sz w:val="28"/>
          <w:szCs w:val="22"/>
        </w:rPr>
      </w:pPr>
    </w:p>
    <w:p w:rsidR="004A3D9E" w:rsidRDefault="004A3D9E" w:rsidP="001A5871">
      <w:pPr>
        <w:widowControl/>
        <w:adjustRightInd/>
        <w:spacing w:line="240" w:lineRule="auto"/>
        <w:jc w:val="left"/>
        <w:textAlignment w:val="auto"/>
        <w:rPr>
          <w:rFonts w:ascii="Arial" w:hAnsi="Arial" w:cs="Arial"/>
          <w:b/>
          <w:sz w:val="28"/>
          <w:szCs w:val="22"/>
        </w:rPr>
      </w:pPr>
    </w:p>
    <w:p w:rsidR="004A3D9E" w:rsidRDefault="004A3D9E" w:rsidP="001A5871">
      <w:pPr>
        <w:widowControl/>
        <w:adjustRightInd/>
        <w:spacing w:line="240" w:lineRule="auto"/>
        <w:jc w:val="left"/>
        <w:textAlignment w:val="auto"/>
        <w:rPr>
          <w:rFonts w:ascii="Arial" w:hAnsi="Arial" w:cs="Arial"/>
          <w:b/>
          <w:sz w:val="28"/>
          <w:szCs w:val="22"/>
        </w:rPr>
      </w:pPr>
    </w:p>
    <w:p w:rsidR="004A3D9E" w:rsidRDefault="004A3D9E" w:rsidP="001A5871">
      <w:pPr>
        <w:widowControl/>
        <w:adjustRightInd/>
        <w:spacing w:line="240" w:lineRule="auto"/>
        <w:jc w:val="left"/>
        <w:textAlignment w:val="auto"/>
        <w:rPr>
          <w:rFonts w:ascii="Arial" w:hAnsi="Arial" w:cs="Arial"/>
          <w:b/>
          <w:sz w:val="28"/>
          <w:szCs w:val="22"/>
        </w:rPr>
      </w:pPr>
    </w:p>
    <w:p w:rsidR="004A3D9E" w:rsidRPr="001A5871" w:rsidRDefault="004A3D9E" w:rsidP="001A5871">
      <w:pPr>
        <w:widowControl/>
        <w:adjustRightInd/>
        <w:spacing w:line="240" w:lineRule="auto"/>
        <w:jc w:val="left"/>
        <w:textAlignment w:val="auto"/>
        <w:rPr>
          <w:rFonts w:ascii="Arial" w:hAnsi="Arial" w:cs="Arial"/>
          <w:b/>
          <w:sz w:val="28"/>
          <w:szCs w:val="22"/>
        </w:rPr>
      </w:pPr>
    </w:p>
    <w:p w:rsidR="009801D8" w:rsidRPr="00D037B1" w:rsidRDefault="001C296C" w:rsidP="00136324">
      <w:pPr>
        <w:pStyle w:val="Prrafodelista"/>
        <w:numPr>
          <w:ilvl w:val="0"/>
          <w:numId w:val="1"/>
        </w:numPr>
        <w:spacing w:line="0" w:lineRule="atLeast"/>
        <w:rPr>
          <w:rFonts w:asciiTheme="minorHAnsi" w:hAnsiTheme="minorHAnsi" w:cs="Arial"/>
          <w:b/>
          <w:sz w:val="28"/>
          <w:szCs w:val="22"/>
        </w:rPr>
      </w:pPr>
      <w:r w:rsidRPr="00D037B1">
        <w:rPr>
          <w:rFonts w:asciiTheme="minorHAnsi" w:hAnsiTheme="minorHAnsi" w:cs="Arial"/>
          <w:b/>
          <w:sz w:val="28"/>
          <w:szCs w:val="22"/>
        </w:rPr>
        <w:lastRenderedPageBreak/>
        <w:t>Glosario</w:t>
      </w:r>
    </w:p>
    <w:p w:rsidR="009801D8" w:rsidRPr="00D037B1" w:rsidRDefault="009801D8" w:rsidP="00FC44D7">
      <w:pPr>
        <w:spacing w:line="0" w:lineRule="atLeast"/>
        <w:rPr>
          <w:rFonts w:asciiTheme="minorHAnsi" w:hAnsiTheme="minorHAnsi" w:cs="Arial"/>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0"/>
      </w:tblGrid>
      <w:tr w:rsidR="009801D8" w:rsidRPr="00D037B1" w:rsidTr="00D6274A">
        <w:trPr>
          <w:trHeight w:val="397"/>
        </w:trPr>
        <w:tc>
          <w:tcPr>
            <w:tcW w:w="8988" w:type="dxa"/>
            <w:vAlign w:val="center"/>
          </w:tcPr>
          <w:p w:rsidR="00CA0BD8" w:rsidRPr="00D037B1" w:rsidRDefault="00CA0BD8" w:rsidP="00D6274A">
            <w:pPr>
              <w:spacing w:line="0" w:lineRule="atLeast"/>
              <w:rPr>
                <w:rFonts w:asciiTheme="minorHAnsi" w:hAnsiTheme="minorHAnsi" w:cs="Arial"/>
                <w:noProof/>
                <w:sz w:val="20"/>
                <w:szCs w:val="20"/>
              </w:rPr>
            </w:pPr>
          </w:p>
          <w:p w:rsidR="00667DC0" w:rsidRDefault="00667DC0" w:rsidP="00667DC0">
            <w:pPr>
              <w:pStyle w:val="Default"/>
              <w:jc w:val="both"/>
              <w:rPr>
                <w:sz w:val="23"/>
                <w:szCs w:val="23"/>
              </w:rPr>
            </w:pPr>
            <w:r>
              <w:rPr>
                <w:b/>
                <w:bCs/>
                <w:sz w:val="23"/>
                <w:szCs w:val="23"/>
              </w:rPr>
              <w:t>MTIC</w:t>
            </w:r>
            <w:r>
              <w:rPr>
                <w:sz w:val="23"/>
                <w:szCs w:val="23"/>
              </w:rPr>
              <w:t xml:space="preserve">: Medios tecnológicos para la información y la comunicación. </w:t>
            </w:r>
          </w:p>
          <w:p w:rsidR="00667DC0" w:rsidRDefault="00667DC0" w:rsidP="00667DC0">
            <w:pPr>
              <w:pStyle w:val="Default"/>
              <w:jc w:val="both"/>
              <w:rPr>
                <w:sz w:val="23"/>
                <w:szCs w:val="23"/>
              </w:rPr>
            </w:pPr>
            <w:r>
              <w:rPr>
                <w:b/>
                <w:bCs/>
                <w:sz w:val="23"/>
                <w:szCs w:val="23"/>
              </w:rPr>
              <w:t xml:space="preserve">Servicios móviles: </w:t>
            </w:r>
            <w:r>
              <w:rPr>
                <w:sz w:val="23"/>
                <w:szCs w:val="23"/>
              </w:rPr>
              <w:t xml:space="preserve">Acceso inalámbrico a Internet. </w:t>
            </w:r>
          </w:p>
          <w:p w:rsidR="00D241CD" w:rsidRDefault="00667DC0" w:rsidP="00D241CD">
            <w:pPr>
              <w:spacing w:line="0" w:lineRule="atLeast"/>
              <w:rPr>
                <w:rFonts w:ascii="Arial" w:hAnsi="Arial" w:cs="Arial"/>
                <w:color w:val="000000"/>
                <w:sz w:val="23"/>
                <w:szCs w:val="23"/>
                <w:lang w:val="es-CO" w:eastAsia="es-CO"/>
              </w:rPr>
            </w:pPr>
            <w:r w:rsidRPr="00855E92">
              <w:rPr>
                <w:rFonts w:ascii="Arial" w:hAnsi="Arial" w:cs="Arial"/>
                <w:b/>
                <w:bCs/>
                <w:color w:val="000000"/>
                <w:sz w:val="23"/>
                <w:szCs w:val="23"/>
                <w:lang w:val="es-CO" w:eastAsia="es-CO"/>
              </w:rPr>
              <w:t xml:space="preserve">Intranet: </w:t>
            </w:r>
            <w:r w:rsidRPr="00855E92">
              <w:rPr>
                <w:rFonts w:ascii="Arial" w:hAnsi="Arial" w:cs="Arial"/>
                <w:color w:val="000000"/>
                <w:sz w:val="23"/>
                <w:szCs w:val="23"/>
                <w:lang w:val="es-CO" w:eastAsia="es-CO"/>
              </w:rPr>
              <w:t>Red de uso privado que emplea los mismos estándares y herramientas de Internet.</w:t>
            </w:r>
          </w:p>
          <w:p w:rsidR="00855E92" w:rsidRDefault="00855E92" w:rsidP="00D241CD">
            <w:pPr>
              <w:spacing w:line="0" w:lineRule="atLeast"/>
              <w:rPr>
                <w:sz w:val="23"/>
                <w:szCs w:val="23"/>
              </w:rPr>
            </w:pPr>
            <w:r w:rsidRPr="00855E92">
              <w:rPr>
                <w:rFonts w:ascii="Arial" w:hAnsi="Arial" w:cs="Arial"/>
                <w:b/>
                <w:bCs/>
                <w:color w:val="000000"/>
                <w:sz w:val="23"/>
                <w:szCs w:val="23"/>
                <w:lang w:val="es-CO" w:eastAsia="es-CO"/>
              </w:rPr>
              <w:t>IPTV:</w:t>
            </w:r>
            <w:r>
              <w:rPr>
                <w:sz w:val="23"/>
                <w:szCs w:val="23"/>
              </w:rPr>
              <w:t xml:space="preserve"> </w:t>
            </w:r>
            <w:r w:rsidRPr="00855E92">
              <w:rPr>
                <w:rFonts w:ascii="Arial" w:hAnsi="Arial" w:cs="Arial"/>
                <w:color w:val="000000"/>
                <w:sz w:val="23"/>
                <w:szCs w:val="23"/>
                <w:lang w:val="es-CO" w:eastAsia="es-CO"/>
              </w:rPr>
              <w:t>Televisión por protocolo IP.</w:t>
            </w:r>
          </w:p>
          <w:p w:rsidR="00855E92" w:rsidRDefault="00855E92" w:rsidP="00D241CD">
            <w:pPr>
              <w:spacing w:line="0" w:lineRule="atLeast"/>
              <w:rPr>
                <w:rFonts w:ascii="Arial" w:hAnsi="Arial" w:cs="Arial"/>
                <w:color w:val="000000"/>
                <w:sz w:val="23"/>
                <w:szCs w:val="23"/>
                <w:lang w:val="es-CO" w:eastAsia="es-CO"/>
              </w:rPr>
            </w:pPr>
            <w:r w:rsidRPr="00855E92">
              <w:rPr>
                <w:rFonts w:ascii="Arial" w:hAnsi="Arial" w:cs="Arial"/>
                <w:b/>
                <w:bCs/>
                <w:color w:val="000000"/>
                <w:sz w:val="23"/>
                <w:szCs w:val="23"/>
                <w:lang w:val="es-CO" w:eastAsia="es-CO"/>
              </w:rPr>
              <w:t>SGSI:</w:t>
            </w:r>
            <w:r>
              <w:rPr>
                <w:sz w:val="23"/>
                <w:szCs w:val="23"/>
              </w:rPr>
              <w:t xml:space="preserve"> </w:t>
            </w:r>
            <w:r w:rsidRPr="00855E92">
              <w:rPr>
                <w:rFonts w:ascii="Arial" w:hAnsi="Arial" w:cs="Arial"/>
                <w:color w:val="000000"/>
                <w:sz w:val="23"/>
                <w:szCs w:val="23"/>
                <w:lang w:val="es-CO" w:eastAsia="es-CO"/>
              </w:rPr>
              <w:t>Sistema de Gestión de la Seguridad de la Información</w:t>
            </w:r>
            <w:r>
              <w:rPr>
                <w:rFonts w:ascii="Arial" w:hAnsi="Arial" w:cs="Arial"/>
                <w:color w:val="000000"/>
                <w:sz w:val="23"/>
                <w:szCs w:val="23"/>
                <w:lang w:val="es-CO" w:eastAsia="es-CO"/>
              </w:rPr>
              <w:t>.</w:t>
            </w:r>
          </w:p>
          <w:p w:rsidR="00523F93" w:rsidRPr="00855E92" w:rsidRDefault="00523F93" w:rsidP="00D241CD">
            <w:pPr>
              <w:spacing w:line="0" w:lineRule="atLeast"/>
              <w:rPr>
                <w:rFonts w:ascii="Arial" w:hAnsi="Arial" w:cs="Arial"/>
                <w:color w:val="000000"/>
                <w:sz w:val="23"/>
                <w:szCs w:val="23"/>
                <w:lang w:val="es-CO" w:eastAsia="es-CO"/>
              </w:rPr>
            </w:pPr>
            <w:r w:rsidRPr="00523F93">
              <w:rPr>
                <w:rFonts w:ascii="Arial" w:hAnsi="Arial" w:cs="Arial"/>
                <w:b/>
                <w:bCs/>
                <w:color w:val="000000"/>
                <w:sz w:val="23"/>
                <w:szCs w:val="23"/>
                <w:lang w:val="es-CO" w:eastAsia="es-CO"/>
              </w:rPr>
              <w:t>TIC:</w:t>
            </w:r>
            <w:r>
              <w:rPr>
                <w:sz w:val="23"/>
                <w:szCs w:val="23"/>
              </w:rPr>
              <w:t xml:space="preserve"> </w:t>
            </w:r>
            <w:r w:rsidRPr="00523F93">
              <w:rPr>
                <w:rFonts w:ascii="Arial" w:hAnsi="Arial" w:cs="Arial"/>
                <w:color w:val="000000"/>
                <w:sz w:val="23"/>
                <w:szCs w:val="23"/>
                <w:lang w:val="es-CO" w:eastAsia="es-CO"/>
              </w:rPr>
              <w:t>Tecnología de la Información la Comunicación.</w:t>
            </w:r>
          </w:p>
          <w:p w:rsidR="00D241CD" w:rsidRPr="00D037B1" w:rsidRDefault="00D241CD" w:rsidP="00D241CD">
            <w:pPr>
              <w:spacing w:line="0" w:lineRule="atLeast"/>
              <w:rPr>
                <w:rFonts w:asciiTheme="minorHAnsi" w:hAnsiTheme="minorHAnsi" w:cs="Arial"/>
                <w:sz w:val="20"/>
                <w:szCs w:val="20"/>
              </w:rPr>
            </w:pPr>
          </w:p>
        </w:tc>
      </w:tr>
    </w:tbl>
    <w:p w:rsidR="001A5871" w:rsidRDefault="001A5871" w:rsidP="001A5871">
      <w:pPr>
        <w:spacing w:line="0" w:lineRule="atLeast"/>
        <w:rPr>
          <w:rFonts w:asciiTheme="minorHAnsi" w:hAnsiTheme="minorHAnsi" w:cs="Arial"/>
          <w:b/>
          <w:sz w:val="22"/>
          <w:szCs w:val="22"/>
        </w:rPr>
      </w:pPr>
    </w:p>
    <w:p w:rsidR="009801D8" w:rsidRPr="00D037B1" w:rsidRDefault="009801D8" w:rsidP="001A5871">
      <w:pPr>
        <w:pStyle w:val="Prrafodelista"/>
        <w:numPr>
          <w:ilvl w:val="0"/>
          <w:numId w:val="1"/>
        </w:numPr>
        <w:spacing w:line="0" w:lineRule="atLeast"/>
        <w:rPr>
          <w:rFonts w:asciiTheme="minorHAnsi" w:hAnsiTheme="minorHAnsi" w:cs="Arial"/>
          <w:b/>
          <w:sz w:val="22"/>
          <w:szCs w:val="22"/>
        </w:rPr>
      </w:pPr>
      <w:r w:rsidRPr="00D037B1">
        <w:rPr>
          <w:rFonts w:asciiTheme="minorHAnsi" w:hAnsiTheme="minorHAnsi" w:cs="Arial"/>
          <w:b/>
          <w:sz w:val="28"/>
          <w:szCs w:val="22"/>
        </w:rPr>
        <w:t>Forma y cálculo</w:t>
      </w:r>
    </w:p>
    <w:p w:rsidR="009801D8" w:rsidRPr="00D037B1" w:rsidRDefault="009801D8" w:rsidP="00FC44D7">
      <w:pPr>
        <w:spacing w:line="0" w:lineRule="atLeast"/>
        <w:rPr>
          <w:rFonts w:asciiTheme="minorHAnsi" w:hAnsiTheme="minorHAnsi" w:cs="Arial"/>
          <w:b/>
          <w:sz w:val="22"/>
          <w:szCs w:val="22"/>
        </w:rPr>
      </w:pPr>
    </w:p>
    <w:tbl>
      <w:tblPr>
        <w:tblW w:w="8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1E0" w:firstRow="1" w:lastRow="1" w:firstColumn="1" w:lastColumn="1" w:noHBand="0" w:noVBand="0"/>
      </w:tblPr>
      <w:tblGrid>
        <w:gridCol w:w="8988"/>
      </w:tblGrid>
      <w:tr w:rsidR="009801D8" w:rsidRPr="00D037B1" w:rsidTr="009F5809">
        <w:trPr>
          <w:trHeight w:val="397"/>
        </w:trPr>
        <w:tc>
          <w:tcPr>
            <w:tcW w:w="8988" w:type="dxa"/>
            <w:vAlign w:val="center"/>
          </w:tcPr>
          <w:p w:rsidR="00CA0BD8" w:rsidRDefault="009801D8" w:rsidP="00D241CD">
            <w:pPr>
              <w:spacing w:line="0" w:lineRule="atLeast"/>
              <w:rPr>
                <w:rFonts w:asciiTheme="minorHAnsi" w:hAnsiTheme="minorHAnsi" w:cs="Arial"/>
                <w:sz w:val="20"/>
                <w:szCs w:val="20"/>
              </w:rPr>
            </w:pPr>
            <w:r w:rsidRPr="00D037B1">
              <w:rPr>
                <w:rFonts w:asciiTheme="minorHAnsi" w:hAnsiTheme="minorHAnsi" w:cs="Arial"/>
                <w:b/>
                <w:szCs w:val="20"/>
              </w:rPr>
              <w:t>Unidad de medida:</w:t>
            </w:r>
            <w:r w:rsidRPr="00D037B1">
              <w:rPr>
                <w:rFonts w:asciiTheme="minorHAnsi" w:hAnsiTheme="minorHAnsi" w:cs="Arial"/>
                <w:sz w:val="20"/>
                <w:szCs w:val="20"/>
              </w:rPr>
              <w:t xml:space="preserve"> </w:t>
            </w:r>
          </w:p>
          <w:p w:rsidR="00820821" w:rsidRDefault="00820821" w:rsidP="00D241CD">
            <w:pPr>
              <w:spacing w:line="0" w:lineRule="atLeast"/>
              <w:rPr>
                <w:rFonts w:asciiTheme="minorHAnsi" w:hAnsiTheme="minorHAnsi" w:cs="Arial"/>
                <w:sz w:val="20"/>
                <w:szCs w:val="20"/>
              </w:rPr>
            </w:pPr>
          </w:p>
          <w:tbl>
            <w:tblPr>
              <w:tblStyle w:val="Tablaconcuadrcula"/>
              <w:tblW w:w="0" w:type="auto"/>
              <w:jc w:val="center"/>
              <w:tblLook w:val="04A0" w:firstRow="1" w:lastRow="0" w:firstColumn="1" w:lastColumn="0" w:noHBand="0" w:noVBand="1"/>
            </w:tblPr>
            <w:tblGrid>
              <w:gridCol w:w="1194"/>
              <w:gridCol w:w="415"/>
              <w:gridCol w:w="1645"/>
              <w:gridCol w:w="464"/>
              <w:gridCol w:w="807"/>
              <w:gridCol w:w="415"/>
            </w:tblGrid>
            <w:tr w:rsidR="00AC700E" w:rsidTr="00FF4A66">
              <w:trPr>
                <w:jc w:val="center"/>
              </w:trPr>
              <w:tc>
                <w:tcPr>
                  <w:tcW w:w="1194" w:type="dxa"/>
                </w:tcPr>
                <w:p w:rsidR="00AC700E" w:rsidRDefault="00AC700E" w:rsidP="00AC700E">
                  <w:pPr>
                    <w:spacing w:line="0" w:lineRule="atLeast"/>
                    <w:jc w:val="right"/>
                    <w:rPr>
                      <w:rFonts w:asciiTheme="minorHAnsi" w:hAnsiTheme="minorHAnsi" w:cs="Arial"/>
                      <w:noProof/>
                      <w:sz w:val="20"/>
                      <w:szCs w:val="20"/>
                    </w:rPr>
                  </w:pPr>
                  <w:r>
                    <w:rPr>
                      <w:rFonts w:asciiTheme="minorHAnsi" w:hAnsiTheme="minorHAnsi" w:cs="Arial"/>
                      <w:noProof/>
                      <w:sz w:val="20"/>
                      <w:szCs w:val="20"/>
                    </w:rPr>
                    <w:t>Porcentaje</w:t>
                  </w:r>
                </w:p>
              </w:tc>
              <w:tc>
                <w:tcPr>
                  <w:tcW w:w="415" w:type="dxa"/>
                </w:tcPr>
                <w:p w:rsidR="00AC700E" w:rsidRDefault="00A22CE9" w:rsidP="00AC700E">
                  <w:pPr>
                    <w:spacing w:line="0" w:lineRule="atLeast"/>
                    <w:rPr>
                      <w:rFonts w:asciiTheme="minorHAnsi" w:hAnsiTheme="minorHAnsi" w:cs="Arial"/>
                      <w:noProof/>
                      <w:sz w:val="20"/>
                      <w:szCs w:val="20"/>
                    </w:rPr>
                  </w:pPr>
                  <w:r>
                    <w:rPr>
                      <w:rFonts w:asciiTheme="minorHAnsi" w:hAnsiTheme="minorHAnsi" w:cs="Arial"/>
                      <w:noProof/>
                      <w:sz w:val="20"/>
                      <w:szCs w:val="20"/>
                    </w:rPr>
                    <w:t>X</w:t>
                  </w:r>
                </w:p>
              </w:tc>
              <w:tc>
                <w:tcPr>
                  <w:tcW w:w="1645" w:type="dxa"/>
                </w:tcPr>
                <w:p w:rsidR="00AC700E" w:rsidRDefault="00AC700E" w:rsidP="00AC700E">
                  <w:pPr>
                    <w:spacing w:line="0" w:lineRule="atLeast"/>
                    <w:jc w:val="right"/>
                    <w:rPr>
                      <w:rFonts w:asciiTheme="minorHAnsi" w:hAnsiTheme="minorHAnsi" w:cs="Arial"/>
                      <w:noProof/>
                      <w:sz w:val="20"/>
                      <w:szCs w:val="20"/>
                    </w:rPr>
                  </w:pPr>
                  <w:r>
                    <w:rPr>
                      <w:rFonts w:asciiTheme="minorHAnsi" w:hAnsiTheme="minorHAnsi" w:cs="Arial"/>
                      <w:noProof/>
                      <w:sz w:val="20"/>
                      <w:szCs w:val="20"/>
                    </w:rPr>
                    <w:t>Unidad absoluta</w:t>
                  </w:r>
                </w:p>
              </w:tc>
              <w:tc>
                <w:tcPr>
                  <w:tcW w:w="464" w:type="dxa"/>
                </w:tcPr>
                <w:p w:rsidR="00AC700E" w:rsidRDefault="00AC700E" w:rsidP="00AC700E">
                  <w:pPr>
                    <w:spacing w:line="0" w:lineRule="atLeast"/>
                    <w:rPr>
                      <w:rFonts w:asciiTheme="minorHAnsi" w:hAnsiTheme="minorHAnsi" w:cs="Arial"/>
                      <w:noProof/>
                      <w:sz w:val="20"/>
                      <w:szCs w:val="20"/>
                    </w:rPr>
                  </w:pPr>
                </w:p>
              </w:tc>
              <w:tc>
                <w:tcPr>
                  <w:tcW w:w="807" w:type="dxa"/>
                </w:tcPr>
                <w:p w:rsidR="00AC700E" w:rsidRDefault="00AC700E" w:rsidP="00AC700E">
                  <w:pPr>
                    <w:spacing w:line="0" w:lineRule="atLeast"/>
                    <w:jc w:val="right"/>
                    <w:rPr>
                      <w:rFonts w:asciiTheme="minorHAnsi" w:hAnsiTheme="minorHAnsi" w:cs="Arial"/>
                      <w:noProof/>
                      <w:sz w:val="20"/>
                      <w:szCs w:val="20"/>
                    </w:rPr>
                  </w:pPr>
                  <w:r>
                    <w:rPr>
                      <w:rFonts w:asciiTheme="minorHAnsi" w:hAnsiTheme="minorHAnsi" w:cs="Arial"/>
                      <w:noProof/>
                      <w:sz w:val="20"/>
                      <w:szCs w:val="20"/>
                    </w:rPr>
                    <w:t>Índice</w:t>
                  </w:r>
                </w:p>
              </w:tc>
              <w:tc>
                <w:tcPr>
                  <w:tcW w:w="415" w:type="dxa"/>
                </w:tcPr>
                <w:p w:rsidR="00AC700E" w:rsidRDefault="00AC700E" w:rsidP="00AC700E">
                  <w:pPr>
                    <w:spacing w:line="0" w:lineRule="atLeast"/>
                    <w:rPr>
                      <w:rFonts w:asciiTheme="minorHAnsi" w:hAnsiTheme="minorHAnsi" w:cs="Arial"/>
                      <w:noProof/>
                      <w:sz w:val="20"/>
                      <w:szCs w:val="20"/>
                    </w:rPr>
                  </w:pPr>
                </w:p>
              </w:tc>
            </w:tr>
          </w:tbl>
          <w:p w:rsidR="00820821" w:rsidRPr="00D037B1" w:rsidRDefault="00820821" w:rsidP="00D241CD">
            <w:pPr>
              <w:spacing w:line="0" w:lineRule="atLeast"/>
              <w:rPr>
                <w:rFonts w:asciiTheme="minorHAnsi" w:hAnsiTheme="minorHAnsi" w:cs="Arial"/>
                <w:noProof/>
                <w:sz w:val="20"/>
                <w:szCs w:val="20"/>
              </w:rPr>
            </w:pPr>
          </w:p>
        </w:tc>
      </w:tr>
      <w:tr w:rsidR="009801D8" w:rsidRPr="00D037B1" w:rsidTr="009F5809">
        <w:trPr>
          <w:trHeight w:val="397"/>
        </w:trPr>
        <w:tc>
          <w:tcPr>
            <w:tcW w:w="8988" w:type="dxa"/>
            <w:vAlign w:val="center"/>
          </w:tcPr>
          <w:p w:rsidR="004A5674" w:rsidRPr="00D037B1" w:rsidRDefault="004A5674" w:rsidP="00D6274A">
            <w:pPr>
              <w:spacing w:line="0" w:lineRule="atLeast"/>
              <w:rPr>
                <w:rFonts w:asciiTheme="minorHAnsi" w:hAnsiTheme="minorHAnsi" w:cs="Arial"/>
                <w:b/>
                <w:sz w:val="20"/>
                <w:szCs w:val="20"/>
              </w:rPr>
            </w:pPr>
          </w:p>
          <w:p w:rsidR="009801D8" w:rsidRPr="00304BC6" w:rsidRDefault="009801D8" w:rsidP="00D241CD">
            <w:pPr>
              <w:spacing w:line="0" w:lineRule="atLeast"/>
              <w:rPr>
                <w:rFonts w:asciiTheme="minorHAnsi" w:hAnsiTheme="minorHAnsi" w:cs="Arial"/>
                <w:szCs w:val="20"/>
              </w:rPr>
            </w:pPr>
            <w:r w:rsidRPr="00D037B1">
              <w:rPr>
                <w:rFonts w:asciiTheme="minorHAnsi" w:hAnsiTheme="minorHAnsi" w:cs="Arial"/>
                <w:b/>
                <w:szCs w:val="20"/>
              </w:rPr>
              <w:t>Fórmula:</w:t>
            </w:r>
            <w:r w:rsidR="00304BC6">
              <w:rPr>
                <w:rFonts w:asciiTheme="minorHAnsi" w:hAnsiTheme="minorHAnsi" w:cs="Arial"/>
                <w:b/>
                <w:szCs w:val="20"/>
              </w:rPr>
              <w:br/>
            </w:r>
            <m:oMathPara>
              <m:oMath>
                <m:nary>
                  <m:naryPr>
                    <m:chr m:val="∑"/>
                    <m:grow m:val="1"/>
                    <m:ctrlPr>
                      <w:rPr>
                        <w:rFonts w:ascii="Cambria Math" w:hAnsi="Cambria Math" w:cs="Arial"/>
                        <w:szCs w:val="20"/>
                      </w:rPr>
                    </m:ctrlPr>
                  </m:naryPr>
                  <m:sub>
                    <m:r>
                      <w:rPr>
                        <w:rFonts w:ascii="Cambria Math" w:eastAsia="Cambria Math" w:hAnsi="Cambria Math" w:cs="Cambria Math"/>
                        <w:szCs w:val="20"/>
                      </w:rPr>
                      <m:t>k=0</m:t>
                    </m:r>
                  </m:sub>
                  <m:sup>
                    <m:r>
                      <w:rPr>
                        <w:rFonts w:ascii="Cambria Math" w:eastAsia="Cambria Math" w:hAnsi="Cambria Math" w:cs="Cambria Math"/>
                        <w:szCs w:val="20"/>
                      </w:rPr>
                      <m:t>n</m:t>
                    </m:r>
                  </m:sup>
                  <m:e>
                    <m:d>
                      <m:dPr>
                        <m:ctrlPr>
                          <w:rPr>
                            <w:rFonts w:ascii="Cambria Math" w:hAnsi="Cambria Math" w:cs="Arial"/>
                            <w:szCs w:val="20"/>
                          </w:rPr>
                        </m:ctrlPr>
                      </m:dPr>
                      <m:e>
                        <m:r>
                          <w:rPr>
                            <w:rFonts w:ascii="Cambria Math" w:hAnsi="Cambria Math" w:cs="Arial"/>
                            <w:szCs w:val="20"/>
                          </w:rPr>
                          <m:t>Ponderación Actividades</m:t>
                        </m:r>
                      </m:e>
                    </m:d>
                    <m:r>
                      <w:rPr>
                        <w:rFonts w:ascii="Cambria Math" w:hAnsi="Cambria Math" w:cs="Arial"/>
                        <w:szCs w:val="20"/>
                      </w:rPr>
                      <m:t>*% Actividades</m:t>
                    </m:r>
                  </m:e>
                </m:nary>
              </m:oMath>
            </m:oMathPara>
          </w:p>
          <w:p w:rsidR="00D241CD" w:rsidRPr="00D037B1" w:rsidRDefault="00D241CD" w:rsidP="00304BC6">
            <w:pPr>
              <w:spacing w:line="0" w:lineRule="atLeast"/>
              <w:rPr>
                <w:rFonts w:asciiTheme="minorHAnsi" w:hAnsiTheme="minorHAnsi" w:cs="Arial"/>
                <w:sz w:val="20"/>
                <w:szCs w:val="20"/>
              </w:rPr>
            </w:pPr>
          </w:p>
        </w:tc>
      </w:tr>
      <w:tr w:rsidR="009801D8" w:rsidRPr="00D037B1" w:rsidTr="009F5809">
        <w:trPr>
          <w:trHeight w:val="397"/>
        </w:trPr>
        <w:tc>
          <w:tcPr>
            <w:tcW w:w="8988" w:type="dxa"/>
            <w:vAlign w:val="center"/>
          </w:tcPr>
          <w:p w:rsidR="009D3DE4" w:rsidRDefault="009801D8" w:rsidP="002C7208">
            <w:pPr>
              <w:spacing w:line="0" w:lineRule="atLeast"/>
              <w:rPr>
                <w:rFonts w:asciiTheme="minorHAnsi" w:hAnsiTheme="minorHAnsi" w:cs="Arial"/>
                <w:b/>
                <w:szCs w:val="20"/>
              </w:rPr>
            </w:pPr>
            <w:r w:rsidRPr="00D037B1">
              <w:rPr>
                <w:rFonts w:asciiTheme="minorHAnsi" w:hAnsiTheme="minorHAnsi" w:cs="Arial"/>
                <w:b/>
                <w:szCs w:val="20"/>
              </w:rPr>
              <w:t>Consideraciones metodológicas para el cálculo:</w:t>
            </w:r>
          </w:p>
          <w:p w:rsidR="00EE1610" w:rsidRPr="00EE1610" w:rsidRDefault="00EE1610" w:rsidP="002C7208">
            <w:pPr>
              <w:spacing w:line="0" w:lineRule="atLeast"/>
              <w:rPr>
                <w:rFonts w:asciiTheme="minorHAnsi" w:hAnsiTheme="minorHAnsi" w:cs="Arial"/>
                <w:szCs w:val="20"/>
              </w:rPr>
            </w:pPr>
            <w:r w:rsidRPr="00EE1610">
              <w:rPr>
                <w:rFonts w:asciiTheme="minorHAnsi" w:hAnsiTheme="minorHAnsi" w:cs="Arial"/>
                <w:szCs w:val="20"/>
              </w:rPr>
              <w:t xml:space="preserve">Las actividades </w:t>
            </w:r>
            <w:r>
              <w:rPr>
                <w:rFonts w:asciiTheme="minorHAnsi" w:hAnsiTheme="minorHAnsi" w:cs="Arial"/>
                <w:szCs w:val="20"/>
              </w:rPr>
              <w:t>involucradas en el indicador son</w:t>
            </w:r>
            <w:r w:rsidRPr="00EE1610">
              <w:rPr>
                <w:rFonts w:asciiTheme="minorHAnsi" w:hAnsiTheme="minorHAnsi" w:cs="Arial"/>
                <w:szCs w:val="20"/>
              </w:rPr>
              <w:t>:</w:t>
            </w:r>
          </w:p>
          <w:p w:rsidR="00EE1610" w:rsidRDefault="00EE1610" w:rsidP="002C7208">
            <w:pPr>
              <w:spacing w:line="0" w:lineRule="atLeast"/>
              <w:rPr>
                <w:rFonts w:asciiTheme="minorHAnsi" w:hAnsiTheme="minorHAnsi" w:cs="Arial"/>
                <w:szCs w:val="20"/>
              </w:rPr>
            </w:pPr>
            <w:r>
              <w:rPr>
                <w:rFonts w:asciiTheme="minorHAnsi" w:hAnsiTheme="minorHAnsi" w:cs="Arial"/>
                <w:szCs w:val="20"/>
              </w:rPr>
              <w:t>Administración de la Red: 25 %.</w:t>
            </w:r>
          </w:p>
          <w:p w:rsidR="00EE1610" w:rsidRDefault="00EE1610" w:rsidP="002C7208">
            <w:pPr>
              <w:spacing w:line="0" w:lineRule="atLeast"/>
              <w:rPr>
                <w:rFonts w:asciiTheme="minorHAnsi" w:hAnsiTheme="minorHAnsi" w:cs="Arial"/>
                <w:szCs w:val="20"/>
              </w:rPr>
            </w:pPr>
            <w:r>
              <w:rPr>
                <w:rFonts w:asciiTheme="minorHAnsi" w:hAnsiTheme="minorHAnsi" w:cs="Arial"/>
                <w:szCs w:val="20"/>
              </w:rPr>
              <w:t>Televisión: 25 %.</w:t>
            </w:r>
          </w:p>
          <w:p w:rsidR="00EE1610" w:rsidRDefault="00EE1610" w:rsidP="002C7208">
            <w:pPr>
              <w:spacing w:line="0" w:lineRule="atLeast"/>
              <w:rPr>
                <w:rFonts w:asciiTheme="minorHAnsi" w:hAnsiTheme="minorHAnsi" w:cs="Arial"/>
                <w:szCs w:val="20"/>
              </w:rPr>
            </w:pPr>
            <w:r>
              <w:rPr>
                <w:rFonts w:asciiTheme="minorHAnsi" w:hAnsiTheme="minorHAnsi" w:cs="Arial"/>
                <w:szCs w:val="20"/>
              </w:rPr>
              <w:t>Formación: 25 %.</w:t>
            </w:r>
          </w:p>
          <w:p w:rsidR="005C75D9" w:rsidRDefault="00EE1610" w:rsidP="00D241CD">
            <w:pPr>
              <w:spacing w:line="0" w:lineRule="atLeast"/>
              <w:rPr>
                <w:rFonts w:asciiTheme="minorHAnsi" w:hAnsiTheme="minorHAnsi" w:cs="Arial"/>
                <w:szCs w:val="20"/>
              </w:rPr>
            </w:pPr>
            <w:r>
              <w:rPr>
                <w:rFonts w:asciiTheme="minorHAnsi" w:hAnsiTheme="minorHAnsi" w:cs="Arial"/>
                <w:szCs w:val="20"/>
              </w:rPr>
              <w:t>Redes Académicas de alta velocidad: 25 %.</w:t>
            </w:r>
          </w:p>
          <w:p w:rsidR="00EE1610" w:rsidRDefault="00EE1610" w:rsidP="00D241CD">
            <w:pPr>
              <w:spacing w:line="0" w:lineRule="atLeast"/>
              <w:rPr>
                <w:rFonts w:asciiTheme="minorHAnsi" w:hAnsiTheme="minorHAnsi" w:cs="Arial"/>
                <w:szCs w:val="20"/>
              </w:rPr>
            </w:pPr>
          </w:p>
          <w:p w:rsidR="00EE1610" w:rsidRDefault="00EE1610" w:rsidP="00D241CD">
            <w:pPr>
              <w:spacing w:line="0" w:lineRule="atLeast"/>
              <w:rPr>
                <w:rFonts w:asciiTheme="minorHAnsi" w:hAnsiTheme="minorHAnsi" w:cs="Arial"/>
                <w:szCs w:val="20"/>
              </w:rPr>
            </w:pPr>
            <w:r>
              <w:rPr>
                <w:rFonts w:asciiTheme="minorHAnsi" w:hAnsiTheme="minorHAnsi" w:cs="Arial"/>
                <w:szCs w:val="20"/>
              </w:rPr>
              <w:t>Se evalúa el porcentaje de cumplimiento</w:t>
            </w:r>
            <w:r w:rsidR="00356EDA">
              <w:rPr>
                <w:rFonts w:asciiTheme="minorHAnsi" w:hAnsiTheme="minorHAnsi" w:cs="Arial"/>
                <w:szCs w:val="20"/>
              </w:rPr>
              <w:t xml:space="preserve"> de cada uno de las actividades según sus avances mensuales</w:t>
            </w:r>
            <w:r>
              <w:rPr>
                <w:rFonts w:asciiTheme="minorHAnsi" w:hAnsiTheme="minorHAnsi" w:cs="Arial"/>
                <w:szCs w:val="20"/>
              </w:rPr>
              <w:t>.</w:t>
            </w:r>
          </w:p>
          <w:p w:rsidR="00EE1610" w:rsidRDefault="00EE1610" w:rsidP="00D241CD">
            <w:pPr>
              <w:spacing w:line="0" w:lineRule="atLeast"/>
              <w:rPr>
                <w:rFonts w:asciiTheme="minorHAnsi" w:hAnsiTheme="minorHAnsi" w:cs="Arial"/>
                <w:szCs w:val="20"/>
              </w:rPr>
            </w:pPr>
            <w:r>
              <w:rPr>
                <w:rFonts w:asciiTheme="minorHAnsi" w:hAnsiTheme="minorHAnsi" w:cs="Arial"/>
                <w:szCs w:val="20"/>
              </w:rPr>
              <w:t>Las metas anuales son definidas antes del inicio de cada vigencia y se tiene un plan de metas durante todo el PDI.</w:t>
            </w:r>
          </w:p>
          <w:p w:rsidR="00EE1610" w:rsidRDefault="00EE1610" w:rsidP="00D241CD">
            <w:pPr>
              <w:spacing w:line="0" w:lineRule="atLeast"/>
              <w:rPr>
                <w:rFonts w:asciiTheme="minorHAnsi" w:hAnsiTheme="minorHAnsi" w:cs="Arial"/>
                <w:szCs w:val="20"/>
              </w:rPr>
            </w:pPr>
          </w:p>
          <w:p w:rsidR="00EE1610" w:rsidRPr="00EE1610" w:rsidRDefault="00EE1610" w:rsidP="00D241CD">
            <w:pPr>
              <w:spacing w:line="0" w:lineRule="atLeast"/>
              <w:rPr>
                <w:rFonts w:asciiTheme="minorHAnsi" w:hAnsiTheme="minorHAnsi" w:cs="Arial"/>
                <w:szCs w:val="20"/>
              </w:rPr>
            </w:pPr>
            <w:r>
              <w:rPr>
                <w:rFonts w:asciiTheme="minorHAnsi" w:hAnsiTheme="minorHAnsi" w:cs="Arial"/>
                <w:szCs w:val="20"/>
              </w:rPr>
              <w:t>No se incluyen actividades relacionadas con proyectos de operación comercial.</w:t>
            </w:r>
          </w:p>
        </w:tc>
      </w:tr>
      <w:tr w:rsidR="009801D8" w:rsidRPr="00D037B1" w:rsidTr="009F5809">
        <w:trPr>
          <w:trHeight w:val="397"/>
        </w:trPr>
        <w:tc>
          <w:tcPr>
            <w:tcW w:w="8988" w:type="dxa"/>
            <w:vAlign w:val="center"/>
          </w:tcPr>
          <w:p w:rsidR="002114F6" w:rsidRPr="00D037B1" w:rsidRDefault="002114F6" w:rsidP="002114F6">
            <w:pPr>
              <w:spacing w:line="0" w:lineRule="atLeast"/>
              <w:rPr>
                <w:rFonts w:asciiTheme="minorHAnsi" w:hAnsiTheme="minorHAnsi" w:cs="Arial"/>
                <w:b/>
                <w:noProof/>
                <w:szCs w:val="20"/>
              </w:rPr>
            </w:pPr>
            <w:r w:rsidRPr="00D037B1">
              <w:rPr>
                <w:rFonts w:asciiTheme="minorHAnsi" w:hAnsiTheme="minorHAnsi" w:cs="Arial"/>
                <w:b/>
                <w:noProof/>
                <w:szCs w:val="20"/>
              </w:rPr>
              <w:t>Información soporte</w:t>
            </w:r>
            <w:r w:rsidRPr="00085CA0">
              <w:rPr>
                <w:rFonts w:asciiTheme="minorHAnsi" w:hAnsiTheme="minorHAnsi" w:cs="Arial"/>
                <w:b/>
                <w:noProof/>
                <w:szCs w:val="20"/>
              </w:rPr>
              <w:t>:</w:t>
            </w:r>
          </w:p>
          <w:p w:rsidR="00356EDA" w:rsidRDefault="00356EDA" w:rsidP="00356EDA">
            <w:pPr>
              <w:spacing w:line="0" w:lineRule="atLeast"/>
              <w:rPr>
                <w:rFonts w:asciiTheme="minorHAnsi" w:hAnsiTheme="minorHAnsi" w:cs="Arial"/>
                <w:szCs w:val="20"/>
              </w:rPr>
            </w:pPr>
            <w:r>
              <w:rPr>
                <w:rFonts w:asciiTheme="minorHAnsi" w:hAnsiTheme="minorHAnsi" w:cs="Arial"/>
                <w:szCs w:val="20"/>
              </w:rPr>
              <w:t>Porcentaje avance actividades Administración de la Red: x %.</w:t>
            </w:r>
          </w:p>
          <w:p w:rsidR="00356EDA" w:rsidRDefault="00356EDA" w:rsidP="00356EDA">
            <w:pPr>
              <w:spacing w:line="0" w:lineRule="atLeast"/>
              <w:rPr>
                <w:rFonts w:asciiTheme="minorHAnsi" w:hAnsiTheme="minorHAnsi" w:cs="Arial"/>
                <w:szCs w:val="20"/>
              </w:rPr>
            </w:pPr>
            <w:r>
              <w:rPr>
                <w:rFonts w:asciiTheme="minorHAnsi" w:hAnsiTheme="minorHAnsi" w:cs="Arial"/>
                <w:szCs w:val="20"/>
              </w:rPr>
              <w:t>Porcentaje avance actividades Televisión: y %.</w:t>
            </w:r>
          </w:p>
          <w:p w:rsidR="00356EDA" w:rsidRDefault="00356EDA" w:rsidP="00356EDA">
            <w:pPr>
              <w:spacing w:line="0" w:lineRule="atLeast"/>
              <w:rPr>
                <w:rFonts w:asciiTheme="minorHAnsi" w:hAnsiTheme="minorHAnsi" w:cs="Arial"/>
                <w:szCs w:val="20"/>
              </w:rPr>
            </w:pPr>
            <w:r>
              <w:rPr>
                <w:rFonts w:asciiTheme="minorHAnsi" w:hAnsiTheme="minorHAnsi" w:cs="Arial"/>
                <w:szCs w:val="20"/>
              </w:rPr>
              <w:lastRenderedPageBreak/>
              <w:t>Porcentaje avance actividades Formación: z %.</w:t>
            </w:r>
          </w:p>
          <w:p w:rsidR="00356EDA" w:rsidRDefault="00356EDA" w:rsidP="00356EDA">
            <w:pPr>
              <w:spacing w:line="0" w:lineRule="atLeast"/>
              <w:rPr>
                <w:rFonts w:asciiTheme="minorHAnsi" w:hAnsiTheme="minorHAnsi" w:cs="Arial"/>
                <w:szCs w:val="20"/>
              </w:rPr>
            </w:pPr>
            <w:r>
              <w:rPr>
                <w:rFonts w:asciiTheme="minorHAnsi" w:hAnsiTheme="minorHAnsi" w:cs="Arial"/>
                <w:szCs w:val="20"/>
              </w:rPr>
              <w:t>Porcentaje avance actividades Redes Académicas de alta velocidad: w %.</w:t>
            </w:r>
          </w:p>
          <w:p w:rsidR="00356EDA" w:rsidRDefault="00356EDA" w:rsidP="00356EDA">
            <w:pPr>
              <w:spacing w:line="0" w:lineRule="atLeast"/>
              <w:rPr>
                <w:rFonts w:asciiTheme="minorHAnsi" w:hAnsiTheme="minorHAnsi" w:cs="Arial"/>
                <w:szCs w:val="20"/>
              </w:rPr>
            </w:pPr>
          </w:p>
          <w:p w:rsidR="00356EDA" w:rsidRDefault="00356EDA" w:rsidP="00356EDA">
            <w:pPr>
              <w:spacing w:line="0" w:lineRule="atLeast"/>
              <w:rPr>
                <w:rFonts w:asciiTheme="minorHAnsi" w:hAnsiTheme="minorHAnsi" w:cs="Arial"/>
                <w:szCs w:val="20"/>
              </w:rPr>
            </w:pPr>
            <w:r>
              <w:rPr>
                <w:rFonts w:asciiTheme="minorHAnsi" w:hAnsiTheme="minorHAnsi" w:cs="Arial"/>
                <w:szCs w:val="20"/>
              </w:rPr>
              <w:t>La ponderación de las anteriores actividades dan como resultado:</w:t>
            </w:r>
          </w:p>
          <w:p w:rsidR="004A03EC" w:rsidRDefault="00356EDA" w:rsidP="002114F6">
            <w:pPr>
              <w:spacing w:line="0" w:lineRule="atLeast"/>
              <w:rPr>
                <w:rFonts w:asciiTheme="minorHAnsi" w:hAnsiTheme="minorHAnsi" w:cs="Arial"/>
                <w:szCs w:val="20"/>
              </w:rPr>
            </w:pPr>
            <w:r>
              <w:rPr>
                <w:rFonts w:asciiTheme="minorHAnsi" w:hAnsiTheme="minorHAnsi" w:cs="Arial"/>
                <w:szCs w:val="20"/>
              </w:rPr>
              <w:t xml:space="preserve">PORCENTAJE EJECUTADO DE </w:t>
            </w:r>
            <w:r w:rsidRPr="00356EDA">
              <w:rPr>
                <w:rFonts w:asciiTheme="minorHAnsi" w:hAnsiTheme="minorHAnsi" w:cs="Arial"/>
                <w:szCs w:val="20"/>
              </w:rPr>
              <w:t>MEDIOS DE SISTEMAS DE COMUNICACIÓN IMPLEMENTADOS</w:t>
            </w:r>
            <w:r>
              <w:rPr>
                <w:rFonts w:asciiTheme="minorHAnsi" w:hAnsiTheme="minorHAnsi" w:cs="Arial"/>
                <w:szCs w:val="20"/>
              </w:rPr>
              <w:t xml:space="preserve">: </w:t>
            </w:r>
            <w:r w:rsidR="00336A4C">
              <w:rPr>
                <w:rFonts w:asciiTheme="minorHAnsi" w:hAnsiTheme="minorHAnsi" w:cs="Arial"/>
                <w:szCs w:val="20"/>
              </w:rPr>
              <w:t xml:space="preserve">XX </w:t>
            </w:r>
            <w:r>
              <w:rPr>
                <w:rFonts w:asciiTheme="minorHAnsi" w:hAnsiTheme="minorHAnsi" w:cs="Arial"/>
                <w:szCs w:val="20"/>
              </w:rPr>
              <w:t>%.</w:t>
            </w:r>
          </w:p>
          <w:p w:rsidR="00336A4C" w:rsidRDefault="00336A4C" w:rsidP="002114F6">
            <w:pPr>
              <w:spacing w:line="0" w:lineRule="atLeast"/>
              <w:rPr>
                <w:rFonts w:asciiTheme="minorHAnsi" w:hAnsiTheme="minorHAnsi" w:cs="Arial"/>
                <w:szCs w:val="20"/>
              </w:rPr>
            </w:pPr>
          </w:p>
          <w:p w:rsidR="00C01AC4" w:rsidRPr="00423B62" w:rsidRDefault="00336A4C" w:rsidP="00356EDA">
            <w:pPr>
              <w:spacing w:line="0" w:lineRule="atLeast"/>
              <w:rPr>
                <w:rFonts w:asciiTheme="minorHAnsi" w:hAnsiTheme="minorHAnsi" w:cs="Arial"/>
                <w:szCs w:val="20"/>
              </w:rPr>
            </w:pPr>
            <w:r>
              <w:rPr>
                <w:rFonts w:asciiTheme="minorHAnsi" w:hAnsiTheme="minorHAnsi" w:cs="Arial"/>
                <w:szCs w:val="20"/>
              </w:rPr>
              <w:t>Los documentos que soportan las actividades y sub-actividades desarrolladas  se encuentran en el Centro de Recursos Informáticos y Educativos – CRIE.</w:t>
            </w:r>
          </w:p>
        </w:tc>
      </w:tr>
    </w:tbl>
    <w:p w:rsidR="00BA1D56" w:rsidRPr="00D037B1" w:rsidRDefault="00BA1D56" w:rsidP="00BA1D56">
      <w:pPr>
        <w:pStyle w:val="Prrafodelista"/>
        <w:spacing w:line="0" w:lineRule="atLeast"/>
        <w:rPr>
          <w:rFonts w:asciiTheme="minorHAnsi" w:hAnsiTheme="minorHAnsi" w:cs="Arial"/>
          <w:b/>
          <w:sz w:val="22"/>
          <w:szCs w:val="22"/>
        </w:rPr>
      </w:pPr>
    </w:p>
    <w:p w:rsidR="00423B62" w:rsidRDefault="00423B62" w:rsidP="00423B62">
      <w:pPr>
        <w:pStyle w:val="Prrafodelista"/>
        <w:spacing w:line="0" w:lineRule="atLeast"/>
        <w:rPr>
          <w:rFonts w:asciiTheme="minorHAnsi" w:hAnsiTheme="minorHAnsi" w:cs="Arial"/>
          <w:b/>
          <w:sz w:val="22"/>
          <w:szCs w:val="22"/>
        </w:rPr>
      </w:pPr>
    </w:p>
    <w:p w:rsidR="000F49D3" w:rsidRPr="00D037B1" w:rsidRDefault="00C778DF" w:rsidP="00136324">
      <w:pPr>
        <w:pStyle w:val="Prrafodelista"/>
        <w:numPr>
          <w:ilvl w:val="0"/>
          <w:numId w:val="1"/>
        </w:numPr>
        <w:spacing w:line="0" w:lineRule="atLeast"/>
        <w:rPr>
          <w:rFonts w:asciiTheme="minorHAnsi" w:hAnsiTheme="minorHAnsi" w:cs="Arial"/>
          <w:b/>
          <w:sz w:val="22"/>
          <w:szCs w:val="22"/>
        </w:rPr>
      </w:pPr>
      <w:r w:rsidRPr="00D037B1">
        <w:rPr>
          <w:rFonts w:asciiTheme="minorHAnsi" w:hAnsiTheme="minorHAnsi" w:cs="Arial"/>
          <w:b/>
          <w:sz w:val="28"/>
          <w:szCs w:val="22"/>
        </w:rPr>
        <w:t>Presentación de resultados del indicador</w:t>
      </w:r>
    </w:p>
    <w:p w:rsidR="00C778DF" w:rsidRPr="00D037B1" w:rsidRDefault="00C778DF">
      <w:pPr>
        <w:rPr>
          <w:rFonts w:asciiTheme="minorHAnsi" w:hAnsiTheme="minorHAnsi"/>
        </w:rPr>
      </w:pPr>
    </w:p>
    <w:tbl>
      <w:tblPr>
        <w:tblW w:w="90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1E0" w:firstRow="1" w:lastRow="1" w:firstColumn="1" w:lastColumn="1" w:noHBand="0" w:noVBand="0"/>
      </w:tblPr>
      <w:tblGrid>
        <w:gridCol w:w="9044"/>
      </w:tblGrid>
      <w:tr w:rsidR="009801D8" w:rsidRPr="00D037B1" w:rsidTr="00571138">
        <w:trPr>
          <w:trHeight w:val="397"/>
        </w:trPr>
        <w:tc>
          <w:tcPr>
            <w:tcW w:w="9044" w:type="dxa"/>
            <w:vAlign w:val="center"/>
          </w:tcPr>
          <w:p w:rsidR="002114F6" w:rsidRDefault="000F49D3" w:rsidP="002114F6">
            <w:pPr>
              <w:spacing w:line="0" w:lineRule="atLeast"/>
              <w:rPr>
                <w:rFonts w:asciiTheme="minorHAnsi" w:hAnsiTheme="minorHAnsi" w:cs="Arial"/>
                <w:b/>
                <w:szCs w:val="20"/>
              </w:rPr>
            </w:pPr>
            <w:r w:rsidRPr="00D037B1">
              <w:rPr>
                <w:rFonts w:asciiTheme="minorHAnsi" w:hAnsiTheme="minorHAnsi"/>
              </w:rPr>
              <w:br w:type="page"/>
            </w:r>
            <w:r w:rsidR="002114F6" w:rsidRPr="00D037B1">
              <w:rPr>
                <w:rFonts w:asciiTheme="minorHAnsi" w:hAnsiTheme="minorHAnsi" w:cs="Arial"/>
                <w:b/>
                <w:szCs w:val="20"/>
              </w:rPr>
              <w:t>Forma de presentación de resultados:</w:t>
            </w:r>
          </w:p>
          <w:p w:rsidR="00423B62" w:rsidRDefault="000D59B3" w:rsidP="000D59B3">
            <w:pPr>
              <w:spacing w:line="0" w:lineRule="atLeast"/>
              <w:jc w:val="center"/>
              <w:rPr>
                <w:rFonts w:asciiTheme="minorHAnsi" w:hAnsiTheme="minorHAnsi" w:cs="Arial"/>
                <w:b/>
                <w:szCs w:val="20"/>
              </w:rPr>
            </w:pPr>
            <w:r>
              <w:object w:dxaOrig="13335" w:dyaOrig="86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9.5pt;height:4in" o:ole="">
                  <v:imagedata r:id="rId7" o:title=""/>
                </v:shape>
                <o:OLEObject Type="Embed" ProgID="PBrush" ShapeID="_x0000_i1025" DrawAspect="Content" ObjectID="_1620024650" r:id="rId8"/>
              </w:object>
            </w:r>
          </w:p>
          <w:p w:rsidR="00423B62" w:rsidRPr="00D037B1" w:rsidRDefault="00423B62" w:rsidP="000D59B3">
            <w:pPr>
              <w:spacing w:line="0" w:lineRule="atLeast"/>
              <w:jc w:val="center"/>
              <w:rPr>
                <w:rFonts w:asciiTheme="minorHAnsi" w:hAnsiTheme="minorHAnsi" w:cs="Arial"/>
                <w:b/>
                <w:szCs w:val="20"/>
              </w:rPr>
            </w:pPr>
          </w:p>
          <w:p w:rsidR="000F49D3" w:rsidRPr="00D037B1" w:rsidRDefault="000D59B3" w:rsidP="002114F6">
            <w:pPr>
              <w:spacing w:line="0" w:lineRule="atLeast"/>
              <w:rPr>
                <w:rFonts w:asciiTheme="minorHAnsi" w:hAnsiTheme="minorHAnsi" w:cs="Arial"/>
                <w:b/>
                <w:sz w:val="20"/>
                <w:szCs w:val="20"/>
              </w:rPr>
            </w:pPr>
            <w:r>
              <w:rPr>
                <w:rFonts w:asciiTheme="minorHAnsi" w:hAnsiTheme="minorHAnsi" w:cs="Arial"/>
                <w:b/>
                <w:sz w:val="20"/>
                <w:szCs w:val="20"/>
              </w:rPr>
              <w:t>Es un valor en porcentaje = 10.45 % de avance al 29 de febrero de 2016.</w:t>
            </w:r>
          </w:p>
          <w:p w:rsidR="009801D8" w:rsidRDefault="009801D8" w:rsidP="00D6274A">
            <w:pPr>
              <w:spacing w:line="0" w:lineRule="atLeast"/>
              <w:rPr>
                <w:rFonts w:asciiTheme="minorHAnsi" w:hAnsiTheme="minorHAnsi" w:cs="Arial"/>
                <w:b/>
                <w:noProof/>
                <w:sz w:val="20"/>
                <w:szCs w:val="20"/>
              </w:rPr>
            </w:pPr>
          </w:p>
          <w:p w:rsidR="004A3D9E" w:rsidRDefault="004A3D9E" w:rsidP="00D6274A">
            <w:pPr>
              <w:spacing w:line="0" w:lineRule="atLeast"/>
              <w:rPr>
                <w:rFonts w:asciiTheme="minorHAnsi" w:hAnsiTheme="minorHAnsi" w:cs="Arial"/>
                <w:b/>
                <w:noProof/>
                <w:sz w:val="20"/>
                <w:szCs w:val="20"/>
              </w:rPr>
            </w:pPr>
          </w:p>
          <w:p w:rsidR="004A3D9E" w:rsidRPr="00D037B1" w:rsidRDefault="004A3D9E" w:rsidP="00D6274A">
            <w:pPr>
              <w:spacing w:line="0" w:lineRule="atLeast"/>
              <w:rPr>
                <w:rFonts w:asciiTheme="minorHAnsi" w:hAnsiTheme="minorHAnsi" w:cs="Arial"/>
                <w:b/>
                <w:noProof/>
                <w:sz w:val="20"/>
                <w:szCs w:val="20"/>
              </w:rPr>
            </w:pPr>
          </w:p>
        </w:tc>
      </w:tr>
      <w:tr w:rsidR="00D80394" w:rsidRPr="00D037B1" w:rsidTr="00571138">
        <w:trPr>
          <w:trHeight w:val="397"/>
        </w:trPr>
        <w:tc>
          <w:tcPr>
            <w:tcW w:w="9044" w:type="dxa"/>
            <w:vAlign w:val="center"/>
          </w:tcPr>
          <w:p w:rsidR="000118BB" w:rsidRDefault="000118BB" w:rsidP="00D80394">
            <w:pPr>
              <w:spacing w:line="0" w:lineRule="atLeast"/>
              <w:rPr>
                <w:rFonts w:asciiTheme="minorHAnsi" w:hAnsiTheme="minorHAnsi" w:cs="Arial"/>
                <w:b/>
                <w:szCs w:val="20"/>
              </w:rPr>
            </w:pPr>
            <w:r w:rsidRPr="00E53A15">
              <w:rPr>
                <w:rFonts w:asciiTheme="minorHAnsi" w:hAnsiTheme="minorHAnsi" w:cs="Arial"/>
                <w:b/>
                <w:szCs w:val="20"/>
              </w:rPr>
              <w:lastRenderedPageBreak/>
              <w:t>Estructura del reporte cualitativo:</w:t>
            </w:r>
          </w:p>
          <w:p w:rsidR="00E054D3" w:rsidRDefault="00E054D3" w:rsidP="00D80394">
            <w:pPr>
              <w:spacing w:line="0" w:lineRule="atLeast"/>
              <w:rPr>
                <w:rFonts w:asciiTheme="minorHAnsi" w:hAnsiTheme="minorHAnsi" w:cs="Arial"/>
                <w:b/>
                <w:szCs w:val="20"/>
              </w:rPr>
            </w:pPr>
          </w:p>
          <w:p w:rsidR="00E054D3" w:rsidRPr="00D037B1" w:rsidRDefault="00E054D3" w:rsidP="00D80394">
            <w:pPr>
              <w:spacing w:line="0" w:lineRule="atLeast"/>
              <w:rPr>
                <w:rFonts w:asciiTheme="minorHAnsi" w:hAnsiTheme="minorHAnsi" w:cs="Arial"/>
                <w:b/>
                <w:szCs w:val="20"/>
              </w:rPr>
            </w:pPr>
            <w:r>
              <w:rPr>
                <w:rFonts w:asciiTheme="minorHAnsi" w:hAnsiTheme="minorHAnsi" w:cs="Arial"/>
                <w:b/>
                <w:szCs w:val="20"/>
              </w:rPr>
              <w:t>Aspectos requeridos desde el sistema de gerencia:</w:t>
            </w:r>
          </w:p>
          <w:p w:rsidR="000118BB" w:rsidRPr="000118BB" w:rsidRDefault="000118BB" w:rsidP="000118BB">
            <w:pPr>
              <w:pStyle w:val="Prrafodelista"/>
              <w:numPr>
                <w:ilvl w:val="0"/>
                <w:numId w:val="16"/>
              </w:numPr>
              <w:spacing w:line="0" w:lineRule="atLeast"/>
              <w:rPr>
                <w:rFonts w:asciiTheme="minorHAnsi" w:hAnsiTheme="minorHAnsi" w:cs="Arial"/>
                <w:szCs w:val="20"/>
              </w:rPr>
            </w:pPr>
            <w:r w:rsidRPr="000118BB">
              <w:rPr>
                <w:rFonts w:asciiTheme="minorHAnsi" w:hAnsiTheme="minorHAnsi" w:cs="Arial"/>
                <w:szCs w:val="20"/>
              </w:rPr>
              <w:t>Descripción breve del indicador:</w:t>
            </w:r>
            <w:r w:rsidR="00114621">
              <w:rPr>
                <w:rFonts w:asciiTheme="minorHAnsi" w:hAnsiTheme="minorHAnsi" w:cs="Arial"/>
                <w:szCs w:val="20"/>
              </w:rPr>
              <w:t xml:space="preserve"> el valor es un</w:t>
            </w:r>
            <w:r w:rsidR="00181D33">
              <w:rPr>
                <w:rFonts w:asciiTheme="minorHAnsi" w:hAnsiTheme="minorHAnsi" w:cs="Arial"/>
                <w:szCs w:val="20"/>
              </w:rPr>
              <w:t xml:space="preserve">a sumatoria </w:t>
            </w:r>
            <w:r w:rsidR="00FC32F0">
              <w:rPr>
                <w:rFonts w:asciiTheme="minorHAnsi" w:hAnsiTheme="minorHAnsi" w:cs="Arial"/>
                <w:szCs w:val="20"/>
              </w:rPr>
              <w:t xml:space="preserve">ponderada </w:t>
            </w:r>
            <w:r w:rsidR="00181D33">
              <w:rPr>
                <w:rFonts w:asciiTheme="minorHAnsi" w:hAnsiTheme="minorHAnsi" w:cs="Arial"/>
                <w:szCs w:val="20"/>
              </w:rPr>
              <w:t>de</w:t>
            </w:r>
            <w:r w:rsidR="00114621">
              <w:rPr>
                <w:rFonts w:asciiTheme="minorHAnsi" w:hAnsiTheme="minorHAnsi" w:cs="Arial"/>
                <w:szCs w:val="20"/>
              </w:rPr>
              <w:t xml:space="preserve"> porcentaje</w:t>
            </w:r>
            <w:r w:rsidR="00181D33">
              <w:rPr>
                <w:rFonts w:asciiTheme="minorHAnsi" w:hAnsiTheme="minorHAnsi" w:cs="Arial"/>
                <w:szCs w:val="20"/>
              </w:rPr>
              <w:t>s</w:t>
            </w:r>
            <w:r w:rsidR="00114621">
              <w:rPr>
                <w:rFonts w:asciiTheme="minorHAnsi" w:hAnsiTheme="minorHAnsi" w:cs="Arial"/>
                <w:szCs w:val="20"/>
              </w:rPr>
              <w:t xml:space="preserve"> de avance</w:t>
            </w:r>
            <w:r w:rsidR="00181D33">
              <w:rPr>
                <w:rFonts w:asciiTheme="minorHAnsi" w:hAnsiTheme="minorHAnsi" w:cs="Arial"/>
                <w:szCs w:val="20"/>
              </w:rPr>
              <w:t>s</w:t>
            </w:r>
            <w:r w:rsidR="00114621">
              <w:rPr>
                <w:rFonts w:asciiTheme="minorHAnsi" w:hAnsiTheme="minorHAnsi" w:cs="Arial"/>
                <w:szCs w:val="20"/>
              </w:rPr>
              <w:t xml:space="preserve"> de actividades y sub-actividades que comprende el proyecto.</w:t>
            </w:r>
          </w:p>
          <w:p w:rsidR="000118BB" w:rsidRPr="000118BB" w:rsidRDefault="000118BB" w:rsidP="000118BB">
            <w:pPr>
              <w:pStyle w:val="Prrafodelista"/>
              <w:numPr>
                <w:ilvl w:val="0"/>
                <w:numId w:val="16"/>
              </w:numPr>
              <w:spacing w:line="0" w:lineRule="atLeast"/>
              <w:rPr>
                <w:rFonts w:asciiTheme="minorHAnsi" w:hAnsiTheme="minorHAnsi" w:cs="Arial"/>
                <w:szCs w:val="20"/>
              </w:rPr>
            </w:pPr>
            <w:r w:rsidRPr="000118BB">
              <w:rPr>
                <w:rFonts w:asciiTheme="minorHAnsi" w:hAnsiTheme="minorHAnsi" w:cs="Arial"/>
                <w:szCs w:val="20"/>
              </w:rPr>
              <w:t>Per</w:t>
            </w:r>
            <w:r w:rsidR="00797881">
              <w:rPr>
                <w:rFonts w:asciiTheme="minorHAnsi" w:hAnsiTheme="minorHAnsi" w:cs="Arial"/>
                <w:szCs w:val="20"/>
              </w:rPr>
              <w:t>í</w:t>
            </w:r>
            <w:r w:rsidRPr="000118BB">
              <w:rPr>
                <w:rFonts w:asciiTheme="minorHAnsi" w:hAnsiTheme="minorHAnsi" w:cs="Arial"/>
                <w:szCs w:val="20"/>
              </w:rPr>
              <w:t>odo de medición:</w:t>
            </w:r>
            <w:r w:rsidR="00114621">
              <w:rPr>
                <w:rFonts w:asciiTheme="minorHAnsi" w:hAnsiTheme="minorHAnsi" w:cs="Arial"/>
                <w:szCs w:val="20"/>
              </w:rPr>
              <w:t xml:space="preserve"> durante todo el año y la medición se realiza Mensual.</w:t>
            </w:r>
          </w:p>
          <w:p w:rsidR="000118BB" w:rsidRPr="000118BB" w:rsidRDefault="000118BB" w:rsidP="000118BB">
            <w:pPr>
              <w:pStyle w:val="Prrafodelista"/>
              <w:numPr>
                <w:ilvl w:val="0"/>
                <w:numId w:val="16"/>
              </w:numPr>
              <w:spacing w:line="0" w:lineRule="atLeast"/>
              <w:rPr>
                <w:rFonts w:asciiTheme="minorHAnsi" w:hAnsiTheme="minorHAnsi" w:cs="Arial"/>
                <w:szCs w:val="20"/>
              </w:rPr>
            </w:pPr>
            <w:r w:rsidRPr="000118BB">
              <w:rPr>
                <w:rFonts w:asciiTheme="minorHAnsi" w:hAnsiTheme="minorHAnsi" w:cs="Arial"/>
                <w:szCs w:val="20"/>
              </w:rPr>
              <w:t>Resultado</w:t>
            </w:r>
            <w:r w:rsidR="00797881">
              <w:rPr>
                <w:rFonts w:asciiTheme="minorHAnsi" w:hAnsiTheme="minorHAnsi" w:cs="Arial"/>
                <w:szCs w:val="20"/>
              </w:rPr>
              <w:t>s</w:t>
            </w:r>
            <w:r w:rsidRPr="000118BB">
              <w:rPr>
                <w:rFonts w:asciiTheme="minorHAnsi" w:hAnsiTheme="minorHAnsi" w:cs="Arial"/>
                <w:szCs w:val="20"/>
              </w:rPr>
              <w:t xml:space="preserve"> relevantes del per</w:t>
            </w:r>
            <w:r w:rsidR="00797881">
              <w:rPr>
                <w:rFonts w:asciiTheme="minorHAnsi" w:hAnsiTheme="minorHAnsi" w:cs="Arial"/>
                <w:szCs w:val="20"/>
              </w:rPr>
              <w:t>í</w:t>
            </w:r>
            <w:r w:rsidRPr="000118BB">
              <w:rPr>
                <w:rFonts w:asciiTheme="minorHAnsi" w:hAnsiTheme="minorHAnsi" w:cs="Arial"/>
                <w:szCs w:val="20"/>
              </w:rPr>
              <w:t>odo reportado:</w:t>
            </w:r>
            <w:r w:rsidR="00114621">
              <w:rPr>
                <w:rFonts w:asciiTheme="minorHAnsi" w:hAnsiTheme="minorHAnsi" w:cs="Arial"/>
                <w:szCs w:val="20"/>
              </w:rPr>
              <w:t xml:space="preserve"> </w:t>
            </w:r>
            <w:r w:rsidR="00181D33">
              <w:rPr>
                <w:rFonts w:asciiTheme="minorHAnsi" w:hAnsiTheme="minorHAnsi" w:cs="Arial"/>
                <w:szCs w:val="20"/>
              </w:rPr>
              <w:t>I</w:t>
            </w:r>
            <w:r w:rsidR="00114621">
              <w:rPr>
                <w:rFonts w:asciiTheme="minorHAnsi" w:hAnsiTheme="minorHAnsi" w:cs="Arial"/>
                <w:szCs w:val="20"/>
              </w:rPr>
              <w:t>nformes que se anexan</w:t>
            </w:r>
            <w:r w:rsidR="00181D33">
              <w:rPr>
                <w:rFonts w:asciiTheme="minorHAnsi" w:hAnsiTheme="minorHAnsi" w:cs="Arial"/>
                <w:szCs w:val="20"/>
              </w:rPr>
              <w:t>. Son las acciones que se desarrollan día a día para cumplir con las metas del proyecto.</w:t>
            </w:r>
          </w:p>
          <w:p w:rsidR="000118BB" w:rsidRPr="000118BB" w:rsidRDefault="000118BB" w:rsidP="000118BB">
            <w:pPr>
              <w:pStyle w:val="Prrafodelista"/>
              <w:numPr>
                <w:ilvl w:val="0"/>
                <w:numId w:val="16"/>
              </w:numPr>
              <w:spacing w:line="0" w:lineRule="atLeast"/>
              <w:rPr>
                <w:rFonts w:asciiTheme="minorHAnsi" w:hAnsiTheme="minorHAnsi" w:cs="Arial"/>
                <w:szCs w:val="20"/>
              </w:rPr>
            </w:pPr>
            <w:r w:rsidRPr="000118BB">
              <w:rPr>
                <w:rFonts w:asciiTheme="minorHAnsi" w:hAnsiTheme="minorHAnsi" w:cs="Arial"/>
                <w:szCs w:val="20"/>
              </w:rPr>
              <w:t>Análisis del Indicador y accio</w:t>
            </w:r>
            <w:r w:rsidR="00323FCC">
              <w:rPr>
                <w:rFonts w:asciiTheme="minorHAnsi" w:hAnsiTheme="minorHAnsi" w:cs="Arial"/>
                <w:szCs w:val="20"/>
              </w:rPr>
              <w:t>nes en ejecución</w:t>
            </w:r>
            <w:r w:rsidR="00D6000C">
              <w:rPr>
                <w:rFonts w:asciiTheme="minorHAnsi" w:hAnsiTheme="minorHAnsi" w:cs="Arial"/>
                <w:szCs w:val="20"/>
              </w:rPr>
              <w:t>,</w:t>
            </w:r>
            <w:r w:rsidR="00323FCC">
              <w:rPr>
                <w:rFonts w:asciiTheme="minorHAnsi" w:hAnsiTheme="minorHAnsi" w:cs="Arial"/>
                <w:szCs w:val="20"/>
              </w:rPr>
              <w:t xml:space="preserve"> o a realizarse:</w:t>
            </w:r>
            <w:r w:rsidR="00181D33">
              <w:rPr>
                <w:rFonts w:asciiTheme="minorHAnsi" w:hAnsiTheme="minorHAnsi" w:cs="Arial"/>
                <w:szCs w:val="20"/>
              </w:rPr>
              <w:t xml:space="preserve"> El seguimiento es mensual y se tienen metas periódicas, según la actividad o sub-actividad.</w:t>
            </w:r>
          </w:p>
          <w:p w:rsidR="00D241CD" w:rsidRPr="000118BB" w:rsidRDefault="000118BB" w:rsidP="000118BB">
            <w:pPr>
              <w:pStyle w:val="Prrafodelista"/>
              <w:numPr>
                <w:ilvl w:val="0"/>
                <w:numId w:val="16"/>
              </w:numPr>
              <w:spacing w:line="0" w:lineRule="atLeast"/>
              <w:rPr>
                <w:rFonts w:asciiTheme="minorHAnsi" w:hAnsiTheme="minorHAnsi" w:cs="Arial"/>
                <w:szCs w:val="20"/>
              </w:rPr>
            </w:pPr>
            <w:r w:rsidRPr="000118BB">
              <w:rPr>
                <w:rFonts w:asciiTheme="minorHAnsi" w:hAnsiTheme="minorHAnsi" w:cs="Arial"/>
                <w:szCs w:val="20"/>
              </w:rPr>
              <w:t>Localización del soporte del indicador</w:t>
            </w:r>
            <w:r w:rsidR="00323FCC">
              <w:rPr>
                <w:rFonts w:asciiTheme="minorHAnsi" w:hAnsiTheme="minorHAnsi" w:cs="Arial"/>
                <w:szCs w:val="20"/>
              </w:rPr>
              <w:t>:</w:t>
            </w:r>
            <w:r w:rsidR="00181D33">
              <w:rPr>
                <w:rFonts w:asciiTheme="minorHAnsi" w:hAnsiTheme="minorHAnsi" w:cs="Arial"/>
                <w:szCs w:val="20"/>
              </w:rPr>
              <w:t xml:space="preserve"> Centro de Recursos Informáticos y Educativos.</w:t>
            </w:r>
          </w:p>
          <w:p w:rsidR="000118BB" w:rsidRPr="000118BB" w:rsidRDefault="000118BB" w:rsidP="00D80394">
            <w:pPr>
              <w:spacing w:line="0" w:lineRule="atLeast"/>
              <w:rPr>
                <w:rFonts w:asciiTheme="minorHAnsi" w:hAnsiTheme="minorHAnsi" w:cs="Arial"/>
                <w:szCs w:val="20"/>
              </w:rPr>
            </w:pPr>
          </w:p>
          <w:p w:rsidR="00D80394" w:rsidRPr="00E054D3" w:rsidRDefault="00E054D3" w:rsidP="00D80394">
            <w:pPr>
              <w:spacing w:line="0" w:lineRule="atLeast"/>
              <w:rPr>
                <w:rFonts w:asciiTheme="minorHAnsi" w:hAnsiTheme="minorHAnsi" w:cs="Arial"/>
                <w:szCs w:val="20"/>
              </w:rPr>
            </w:pPr>
            <w:r>
              <w:rPr>
                <w:rFonts w:asciiTheme="minorHAnsi" w:hAnsiTheme="minorHAnsi" w:cs="Arial"/>
                <w:b/>
                <w:szCs w:val="20"/>
              </w:rPr>
              <w:t>Aspectos adicionales</w:t>
            </w:r>
            <w:r w:rsidRPr="00E054D3">
              <w:rPr>
                <w:rFonts w:asciiTheme="minorHAnsi" w:hAnsiTheme="minorHAnsi" w:cs="Arial"/>
                <w:b/>
                <w:szCs w:val="20"/>
              </w:rPr>
              <w:t xml:space="preserve"> para la gestión del objetivo:</w:t>
            </w:r>
          </w:p>
          <w:p w:rsidR="00E054D3" w:rsidRPr="00571138" w:rsidRDefault="00E054D3" w:rsidP="00D80394">
            <w:pPr>
              <w:spacing w:line="0" w:lineRule="atLeast"/>
              <w:rPr>
                <w:rFonts w:asciiTheme="minorHAnsi" w:hAnsiTheme="minorHAnsi" w:cs="Arial"/>
                <w:sz w:val="20"/>
                <w:szCs w:val="20"/>
              </w:rPr>
            </w:pPr>
          </w:p>
          <w:p w:rsidR="00E054D3" w:rsidRPr="00571138" w:rsidRDefault="00FC32F0" w:rsidP="00D80394">
            <w:pPr>
              <w:spacing w:line="0" w:lineRule="atLeast"/>
              <w:rPr>
                <w:rFonts w:asciiTheme="minorHAnsi" w:hAnsiTheme="minorHAnsi" w:cs="Arial"/>
                <w:sz w:val="20"/>
                <w:szCs w:val="20"/>
              </w:rPr>
            </w:pPr>
            <w:r w:rsidRPr="00571138">
              <w:rPr>
                <w:rFonts w:asciiTheme="minorHAnsi" w:hAnsiTheme="minorHAnsi" w:cs="Arial"/>
                <w:sz w:val="20"/>
                <w:szCs w:val="20"/>
              </w:rPr>
              <w:t>En caso que se incluyan nuevos medios de comunicación se incluirán nuevas actividades.</w:t>
            </w:r>
          </w:p>
          <w:p w:rsidR="00D80394" w:rsidRPr="00D037B1" w:rsidRDefault="00D80394" w:rsidP="00D241CD">
            <w:pPr>
              <w:pStyle w:val="Prrafodelista"/>
              <w:spacing w:line="0" w:lineRule="atLeast"/>
              <w:ind w:left="360"/>
              <w:rPr>
                <w:rFonts w:asciiTheme="minorHAnsi" w:hAnsiTheme="minorHAnsi" w:cs="Arial"/>
                <w:sz w:val="20"/>
                <w:szCs w:val="20"/>
              </w:rPr>
            </w:pPr>
          </w:p>
        </w:tc>
      </w:tr>
    </w:tbl>
    <w:p w:rsidR="00D80394" w:rsidRPr="00D037B1" w:rsidRDefault="00D80394">
      <w:pPr>
        <w:rPr>
          <w:rFonts w:asciiTheme="minorHAnsi" w:hAnsiTheme="minorHAnsi"/>
        </w:rPr>
      </w:pPr>
    </w:p>
    <w:p w:rsidR="0091462A" w:rsidRPr="00D037B1" w:rsidRDefault="0091462A" w:rsidP="00F56736">
      <w:pPr>
        <w:spacing w:line="0" w:lineRule="atLeast"/>
        <w:rPr>
          <w:rFonts w:asciiTheme="minorHAnsi" w:hAnsiTheme="minorHAnsi"/>
        </w:rPr>
      </w:pPr>
    </w:p>
    <w:p w:rsidR="00B941C8" w:rsidRPr="00D037B1" w:rsidRDefault="00B941C8" w:rsidP="00F56736">
      <w:pPr>
        <w:spacing w:line="0" w:lineRule="atLeast"/>
        <w:rPr>
          <w:rFonts w:asciiTheme="minorHAnsi" w:hAnsiTheme="minorHAnsi"/>
        </w:rPr>
      </w:pPr>
    </w:p>
    <w:p w:rsidR="00536763" w:rsidRPr="00D037B1" w:rsidRDefault="00536763" w:rsidP="00F56736">
      <w:pPr>
        <w:spacing w:line="0" w:lineRule="atLeast"/>
        <w:rPr>
          <w:rFonts w:asciiTheme="minorHAnsi" w:hAnsiTheme="minorHAnsi"/>
        </w:rPr>
      </w:pPr>
    </w:p>
    <w:p w:rsidR="00F50800" w:rsidRPr="00D037B1" w:rsidRDefault="00F50800" w:rsidP="00F56736">
      <w:pPr>
        <w:spacing w:line="0" w:lineRule="atLeast"/>
        <w:rPr>
          <w:rFonts w:asciiTheme="minorHAnsi" w:hAnsiTheme="minorHAnsi" w:cs="Arial"/>
          <w:b/>
          <w:sz w:val="20"/>
          <w:szCs w:val="20"/>
        </w:rPr>
      </w:pPr>
    </w:p>
    <w:p w:rsidR="00B941C8" w:rsidRPr="00703AF9" w:rsidRDefault="00EB32C8" w:rsidP="00EB32C8">
      <w:pPr>
        <w:spacing w:line="0" w:lineRule="atLeast"/>
        <w:rPr>
          <w:rFonts w:asciiTheme="minorHAnsi" w:hAnsiTheme="minorHAnsi" w:cs="Arial"/>
          <w:b/>
          <w:sz w:val="20"/>
          <w:szCs w:val="20"/>
        </w:rPr>
      </w:pPr>
      <w:r w:rsidRPr="00D037B1">
        <w:rPr>
          <w:rFonts w:asciiTheme="minorHAnsi" w:hAnsiTheme="minorHAnsi" w:cs="Arial"/>
          <w:b/>
        </w:rPr>
        <w:t xml:space="preserve"> </w:t>
      </w:r>
      <w:r w:rsidR="00B941C8" w:rsidRPr="00703AF9">
        <w:rPr>
          <w:rFonts w:asciiTheme="minorHAnsi" w:hAnsiTheme="minorHAnsi" w:cs="Arial"/>
          <w:b/>
        </w:rPr>
        <w:t>Aprobado</w:t>
      </w:r>
      <w:r w:rsidR="00B941C8" w:rsidRPr="00703AF9">
        <w:rPr>
          <w:rFonts w:asciiTheme="minorHAnsi" w:hAnsiTheme="minorHAnsi" w:cs="Arial"/>
        </w:rPr>
        <w:t xml:space="preserve"> </w:t>
      </w:r>
      <w:r w:rsidR="00B941C8" w:rsidRPr="00703AF9">
        <w:rPr>
          <w:rFonts w:asciiTheme="minorHAnsi" w:hAnsiTheme="minorHAnsi"/>
        </w:rPr>
        <w:t>_________________________</w:t>
      </w:r>
      <w:r w:rsidR="0097292D" w:rsidRPr="00703AF9">
        <w:rPr>
          <w:rFonts w:asciiTheme="minorHAnsi" w:hAnsiTheme="minorHAnsi" w:cs="Arial"/>
        </w:rPr>
        <w:tab/>
      </w:r>
      <w:r w:rsidR="008C39DD" w:rsidRPr="00703AF9">
        <w:rPr>
          <w:rFonts w:asciiTheme="minorHAnsi" w:hAnsiTheme="minorHAnsi" w:cs="Arial"/>
        </w:rPr>
        <w:t xml:space="preserve">             </w:t>
      </w:r>
      <w:r w:rsidR="0097292D" w:rsidRPr="00703AF9">
        <w:rPr>
          <w:rFonts w:asciiTheme="minorHAnsi" w:hAnsiTheme="minorHAnsi" w:cs="Arial"/>
          <w:b/>
        </w:rPr>
        <w:t>Revisado</w:t>
      </w:r>
      <w:r w:rsidR="0097292D" w:rsidRPr="00703AF9">
        <w:rPr>
          <w:rFonts w:asciiTheme="minorHAnsi" w:hAnsiTheme="minorHAnsi" w:cs="Arial"/>
          <w:b/>
          <w:sz w:val="20"/>
          <w:szCs w:val="20"/>
        </w:rPr>
        <w:t xml:space="preserve"> </w:t>
      </w:r>
      <w:r w:rsidR="0097292D" w:rsidRPr="00703AF9">
        <w:rPr>
          <w:rFonts w:asciiTheme="minorHAnsi" w:hAnsiTheme="minorHAnsi"/>
          <w:sz w:val="20"/>
          <w:szCs w:val="20"/>
        </w:rPr>
        <w:t>____________________________</w:t>
      </w:r>
    </w:p>
    <w:p w:rsidR="008C39DD" w:rsidRPr="00703AF9" w:rsidRDefault="0097292D" w:rsidP="00F56736">
      <w:pPr>
        <w:spacing w:line="0" w:lineRule="atLeast"/>
        <w:rPr>
          <w:rFonts w:asciiTheme="minorHAnsi" w:hAnsiTheme="minorHAnsi" w:cs="Arial"/>
        </w:rPr>
      </w:pPr>
      <w:r w:rsidRPr="00703AF9">
        <w:rPr>
          <w:rFonts w:asciiTheme="minorHAnsi" w:hAnsiTheme="minorHAnsi"/>
        </w:rPr>
        <w:tab/>
      </w:r>
      <w:r w:rsidR="008C39DD" w:rsidRPr="00703AF9">
        <w:rPr>
          <w:rFonts w:asciiTheme="minorHAnsi" w:hAnsiTheme="minorHAnsi" w:cs="Arial"/>
        </w:rPr>
        <w:t xml:space="preserve">    </w:t>
      </w:r>
    </w:p>
    <w:p w:rsidR="00B941C8" w:rsidRPr="00703AF9" w:rsidRDefault="008C39DD" w:rsidP="008C39DD">
      <w:pPr>
        <w:spacing w:line="0" w:lineRule="atLeast"/>
        <w:ind w:left="708"/>
        <w:rPr>
          <w:rFonts w:asciiTheme="minorHAnsi" w:hAnsiTheme="minorHAnsi" w:cs="Arial"/>
        </w:rPr>
      </w:pPr>
      <w:r w:rsidRPr="00703AF9">
        <w:rPr>
          <w:rFonts w:asciiTheme="minorHAnsi" w:hAnsiTheme="minorHAnsi" w:cs="Arial"/>
        </w:rPr>
        <w:t xml:space="preserve">   </w:t>
      </w:r>
      <w:r w:rsidR="00D037B1" w:rsidRPr="00703AF9">
        <w:rPr>
          <w:rFonts w:asciiTheme="minorHAnsi" w:hAnsiTheme="minorHAnsi" w:cs="Arial"/>
        </w:rPr>
        <w:t xml:space="preserve">    </w:t>
      </w:r>
      <w:r w:rsidRPr="00703AF9">
        <w:rPr>
          <w:rFonts w:asciiTheme="minorHAnsi" w:hAnsiTheme="minorHAnsi" w:cs="Arial"/>
        </w:rPr>
        <w:t xml:space="preserve"> </w:t>
      </w:r>
      <w:r w:rsidR="0097292D" w:rsidRPr="00703AF9">
        <w:rPr>
          <w:rFonts w:asciiTheme="minorHAnsi" w:hAnsiTheme="minorHAnsi" w:cs="Arial"/>
        </w:rPr>
        <w:t>Coordinador de Objetivo</w:t>
      </w:r>
      <w:r w:rsidR="0097292D" w:rsidRPr="00703AF9">
        <w:rPr>
          <w:rFonts w:asciiTheme="minorHAnsi" w:hAnsiTheme="minorHAnsi"/>
        </w:rPr>
        <w:tab/>
        <w:t xml:space="preserve">                </w:t>
      </w:r>
      <w:r w:rsidRPr="00703AF9">
        <w:rPr>
          <w:rFonts w:asciiTheme="minorHAnsi" w:hAnsiTheme="minorHAnsi"/>
        </w:rPr>
        <w:t xml:space="preserve">    </w:t>
      </w:r>
      <w:r w:rsidR="00EB32C8" w:rsidRPr="00703AF9">
        <w:rPr>
          <w:rFonts w:asciiTheme="minorHAnsi" w:hAnsiTheme="minorHAnsi"/>
        </w:rPr>
        <w:t xml:space="preserve">  </w:t>
      </w:r>
      <w:r w:rsidR="00D037B1" w:rsidRPr="00703AF9">
        <w:rPr>
          <w:rFonts w:asciiTheme="minorHAnsi" w:hAnsiTheme="minorHAnsi"/>
        </w:rPr>
        <w:t xml:space="preserve"> </w:t>
      </w:r>
      <w:r w:rsidR="001A5B20">
        <w:rPr>
          <w:rFonts w:asciiTheme="minorHAnsi" w:hAnsiTheme="minorHAnsi"/>
        </w:rPr>
        <w:t xml:space="preserve">           </w:t>
      </w:r>
      <w:r w:rsidR="0097292D" w:rsidRPr="00703AF9">
        <w:rPr>
          <w:rFonts w:asciiTheme="minorHAnsi" w:hAnsiTheme="minorHAnsi" w:cs="Arial"/>
        </w:rPr>
        <w:t>Profesional Responsable</w:t>
      </w:r>
    </w:p>
    <w:sectPr w:rsidR="00B941C8" w:rsidRPr="00703AF9" w:rsidSect="00F56736">
      <w:headerReference w:type="default" r:id="rId9"/>
      <w:footerReference w:type="default" r:id="rId10"/>
      <w:pgSz w:w="12242" w:h="15842" w:code="1"/>
      <w:pgMar w:top="1134" w:right="1701" w:bottom="1134" w:left="1701" w:header="567" w:footer="567" w:gutter="0"/>
      <w:pgNumType w:start="1"/>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317A" w:rsidRDefault="00E0317A">
      <w:r>
        <w:separator/>
      </w:r>
    </w:p>
  </w:endnote>
  <w:endnote w:type="continuationSeparator" w:id="0">
    <w:p w:rsidR="00E0317A" w:rsidRDefault="00E031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4682" w:rsidRPr="00BB4682" w:rsidRDefault="00BB4682" w:rsidP="00BB4682">
    <w:pPr>
      <w:pStyle w:val="Piedepgina"/>
      <w:jc w:val="right"/>
      <w:rPr>
        <w:rFonts w:ascii="Arial" w:hAnsi="Arial" w:cs="Arial"/>
        <w:sz w:val="20"/>
        <w:lang w:val="es-CO"/>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317A" w:rsidRDefault="00E0317A">
      <w:r>
        <w:separator/>
      </w:r>
    </w:p>
  </w:footnote>
  <w:footnote w:type="continuationSeparator" w:id="0">
    <w:p w:rsidR="00E0317A" w:rsidRDefault="00E031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1E0" w:firstRow="1" w:lastRow="1" w:firstColumn="1" w:lastColumn="1" w:noHBand="0" w:noVBand="0"/>
    </w:tblPr>
    <w:tblGrid>
      <w:gridCol w:w="2060"/>
      <w:gridCol w:w="4382"/>
      <w:gridCol w:w="2398"/>
    </w:tblGrid>
    <w:tr w:rsidR="00B05843" w:rsidRPr="004036F2" w:rsidTr="00B05843">
      <w:trPr>
        <w:trHeight w:val="1825"/>
      </w:trPr>
      <w:tc>
        <w:tcPr>
          <w:tcW w:w="1605" w:type="dxa"/>
          <w:vAlign w:val="center"/>
          <w:hideMark/>
        </w:tcPr>
        <w:p w:rsidR="00B05843" w:rsidRPr="004036F2" w:rsidRDefault="00B05843">
          <w:pPr>
            <w:jc w:val="center"/>
            <w:rPr>
              <w:rFonts w:asciiTheme="minorHAnsi" w:hAnsiTheme="minorHAnsi" w:cs="Arial"/>
              <w:b/>
              <w:sz w:val="22"/>
            </w:rPr>
          </w:pPr>
          <w:r>
            <w:rPr>
              <w:noProof/>
              <w:lang w:val="es-CO" w:eastAsia="es-CO"/>
            </w:rPr>
            <w:drawing>
              <wp:inline distT="0" distB="0" distL="0" distR="0" wp14:anchorId="6D3D9957" wp14:editId="6F308268">
                <wp:extent cx="1171185" cy="854648"/>
                <wp:effectExtent l="0" t="0" r="0" b="3175"/>
                <wp:docPr id="1048" name="Imagen 2" descr="logo_ut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8" name="Imagen 2" descr="logo_utp.jpg"/>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5062" cy="857477"/>
                        </a:xfrm>
                        <a:prstGeom prst="rect">
                          <a:avLst/>
                        </a:prstGeom>
                        <a:noFill/>
                        <a:ln>
                          <a:noFill/>
                        </a:ln>
                        <a:extLst/>
                      </pic:spPr>
                    </pic:pic>
                  </a:graphicData>
                </a:graphic>
              </wp:inline>
            </w:drawing>
          </w:r>
        </w:p>
      </w:tc>
      <w:tc>
        <w:tcPr>
          <w:tcW w:w="4944" w:type="dxa"/>
          <w:vAlign w:val="center"/>
          <w:hideMark/>
        </w:tcPr>
        <w:p w:rsidR="00B05843" w:rsidRPr="004036F2" w:rsidRDefault="00B05843" w:rsidP="00CB7A63">
          <w:pPr>
            <w:tabs>
              <w:tab w:val="left" w:pos="3450"/>
            </w:tabs>
            <w:spacing w:line="240" w:lineRule="auto"/>
            <w:jc w:val="center"/>
            <w:rPr>
              <w:rFonts w:asciiTheme="minorHAnsi" w:hAnsiTheme="minorHAnsi" w:cs="Arial"/>
              <w:b/>
            </w:rPr>
          </w:pPr>
          <w:r w:rsidRPr="004036F2">
            <w:rPr>
              <w:rFonts w:asciiTheme="minorHAnsi" w:hAnsiTheme="minorHAnsi" w:cs="Arial"/>
              <w:b/>
            </w:rPr>
            <w:t>UNIVERSIDAD TECNOLÓGICA DE PEREIRA</w:t>
          </w:r>
        </w:p>
        <w:p w:rsidR="00B05843" w:rsidRPr="004036F2" w:rsidRDefault="00B05843" w:rsidP="00CB7A63">
          <w:pPr>
            <w:spacing w:line="240" w:lineRule="auto"/>
            <w:jc w:val="center"/>
            <w:rPr>
              <w:rFonts w:asciiTheme="minorHAnsi" w:hAnsiTheme="minorHAnsi" w:cs="Arial"/>
              <w:b/>
            </w:rPr>
          </w:pPr>
          <w:r w:rsidRPr="004036F2">
            <w:rPr>
              <w:rFonts w:asciiTheme="minorHAnsi" w:hAnsiTheme="minorHAnsi" w:cs="Arial"/>
              <w:b/>
            </w:rPr>
            <w:t>Protocolo del Sistema de Indicadores Institucionales</w:t>
          </w:r>
        </w:p>
        <w:p w:rsidR="00FA28B8" w:rsidRDefault="00FA28B8" w:rsidP="00FA28B8">
          <w:pPr>
            <w:tabs>
              <w:tab w:val="left" w:pos="3450"/>
            </w:tabs>
            <w:spacing w:line="240" w:lineRule="auto"/>
            <w:jc w:val="center"/>
            <w:rPr>
              <w:rFonts w:asciiTheme="minorHAnsi" w:hAnsiTheme="minorHAnsi" w:cs="Arial"/>
              <w:b/>
              <w:sz w:val="22"/>
            </w:rPr>
          </w:pPr>
          <w:r>
            <w:rPr>
              <w:rFonts w:asciiTheme="minorHAnsi" w:hAnsiTheme="minorHAnsi" w:cs="Arial"/>
              <w:b/>
              <w:sz w:val="22"/>
            </w:rPr>
            <w:t>Plan de Desarrollo Institucional 2016 – 2017</w:t>
          </w:r>
        </w:p>
        <w:p w:rsidR="00B05843" w:rsidRPr="00BC0049" w:rsidRDefault="000125B8" w:rsidP="00F11B3E">
          <w:pPr>
            <w:jc w:val="center"/>
            <w:rPr>
              <w:rFonts w:asciiTheme="minorHAnsi" w:hAnsiTheme="minorHAnsi" w:cs="Arial"/>
              <w:b/>
              <w:sz w:val="22"/>
              <w:szCs w:val="22"/>
            </w:rPr>
          </w:pPr>
          <w:r w:rsidRPr="00BC0049">
            <w:rPr>
              <w:rFonts w:asciiTheme="minorHAnsi" w:hAnsiTheme="minorHAnsi" w:cs="Arial"/>
              <w:b/>
              <w:sz w:val="22"/>
              <w:szCs w:val="22"/>
            </w:rPr>
            <w:t>Medios de Sistema de Comunicación.</w:t>
          </w:r>
        </w:p>
      </w:tc>
      <w:tc>
        <w:tcPr>
          <w:tcW w:w="2281" w:type="dxa"/>
          <w:vAlign w:val="center"/>
          <w:hideMark/>
        </w:tcPr>
        <w:tbl>
          <w:tblPr>
            <w:tblStyle w:val="Tablaconcuadrcula"/>
            <w:tblW w:w="2172" w:type="dxa"/>
            <w:jc w:val="center"/>
            <w:tblLook w:val="04A0" w:firstRow="1" w:lastRow="0" w:firstColumn="1" w:lastColumn="0" w:noHBand="0" w:noVBand="1"/>
          </w:tblPr>
          <w:tblGrid>
            <w:gridCol w:w="1134"/>
            <w:gridCol w:w="1038"/>
          </w:tblGrid>
          <w:tr w:rsidR="00B05843" w:rsidRPr="004036F2" w:rsidTr="00B05843">
            <w:trPr>
              <w:jc w:val="center"/>
            </w:trPr>
            <w:tc>
              <w:tcPr>
                <w:tcW w:w="1134" w:type="dxa"/>
                <w:tcBorders>
                  <w:top w:val="single" w:sz="4" w:space="0" w:color="auto"/>
                  <w:left w:val="single" w:sz="4" w:space="0" w:color="auto"/>
                  <w:bottom w:val="single" w:sz="4" w:space="0" w:color="auto"/>
                  <w:right w:val="single" w:sz="4" w:space="0" w:color="auto"/>
                </w:tcBorders>
                <w:vAlign w:val="center"/>
                <w:hideMark/>
              </w:tcPr>
              <w:p w:rsidR="00B05843" w:rsidRPr="004036F2" w:rsidRDefault="00B05843" w:rsidP="00B05843">
                <w:pPr>
                  <w:tabs>
                    <w:tab w:val="left" w:pos="3450"/>
                  </w:tabs>
                  <w:spacing w:line="240" w:lineRule="auto"/>
                  <w:jc w:val="center"/>
                  <w:rPr>
                    <w:rFonts w:asciiTheme="minorHAnsi" w:hAnsiTheme="minorHAnsi" w:cs="Arial"/>
                    <w:sz w:val="18"/>
                  </w:rPr>
                </w:pPr>
                <w:r w:rsidRPr="004036F2">
                  <w:rPr>
                    <w:rFonts w:asciiTheme="minorHAnsi" w:hAnsiTheme="minorHAnsi" w:cs="Arial"/>
                    <w:sz w:val="18"/>
                  </w:rPr>
                  <w:t>Código</w:t>
                </w:r>
              </w:p>
            </w:tc>
            <w:tc>
              <w:tcPr>
                <w:tcW w:w="1038" w:type="dxa"/>
                <w:tcBorders>
                  <w:top w:val="single" w:sz="4" w:space="0" w:color="auto"/>
                  <w:left w:val="single" w:sz="4" w:space="0" w:color="auto"/>
                  <w:bottom w:val="single" w:sz="4" w:space="0" w:color="auto"/>
                  <w:right w:val="single" w:sz="4" w:space="0" w:color="auto"/>
                </w:tcBorders>
                <w:vAlign w:val="center"/>
                <w:hideMark/>
              </w:tcPr>
              <w:p w:rsidR="00B05843" w:rsidRPr="004036F2" w:rsidRDefault="00B05843" w:rsidP="00B05843">
                <w:pPr>
                  <w:tabs>
                    <w:tab w:val="left" w:pos="3450"/>
                  </w:tabs>
                  <w:spacing w:line="240" w:lineRule="auto"/>
                  <w:jc w:val="center"/>
                  <w:rPr>
                    <w:rFonts w:asciiTheme="minorHAnsi" w:hAnsiTheme="minorHAnsi" w:cs="Arial"/>
                    <w:b/>
                    <w:sz w:val="18"/>
                  </w:rPr>
                </w:pPr>
                <w:r w:rsidRPr="004036F2">
                  <w:rPr>
                    <w:rFonts w:asciiTheme="minorHAnsi" w:hAnsiTheme="minorHAnsi"/>
                    <w:sz w:val="16"/>
                    <w:szCs w:val="16"/>
                  </w:rPr>
                  <w:t>113-F37</w:t>
                </w:r>
              </w:p>
            </w:tc>
          </w:tr>
          <w:tr w:rsidR="00B05843" w:rsidRPr="004036F2" w:rsidTr="00B05843">
            <w:trPr>
              <w:jc w:val="center"/>
            </w:trPr>
            <w:tc>
              <w:tcPr>
                <w:tcW w:w="1134" w:type="dxa"/>
                <w:tcBorders>
                  <w:top w:val="single" w:sz="4" w:space="0" w:color="auto"/>
                  <w:left w:val="single" w:sz="4" w:space="0" w:color="auto"/>
                  <w:bottom w:val="single" w:sz="4" w:space="0" w:color="auto"/>
                  <w:right w:val="single" w:sz="4" w:space="0" w:color="auto"/>
                </w:tcBorders>
                <w:vAlign w:val="center"/>
                <w:hideMark/>
              </w:tcPr>
              <w:p w:rsidR="00B05843" w:rsidRPr="004036F2" w:rsidRDefault="00B05843" w:rsidP="00B05843">
                <w:pPr>
                  <w:tabs>
                    <w:tab w:val="left" w:pos="3450"/>
                  </w:tabs>
                  <w:spacing w:line="240" w:lineRule="auto"/>
                  <w:jc w:val="center"/>
                  <w:rPr>
                    <w:rFonts w:asciiTheme="minorHAnsi" w:hAnsiTheme="minorHAnsi" w:cs="Arial"/>
                    <w:sz w:val="18"/>
                  </w:rPr>
                </w:pPr>
                <w:r w:rsidRPr="004036F2">
                  <w:rPr>
                    <w:rFonts w:asciiTheme="minorHAnsi" w:hAnsiTheme="minorHAnsi" w:cs="Arial"/>
                    <w:sz w:val="18"/>
                  </w:rPr>
                  <w:t>Versión</w:t>
                </w:r>
              </w:p>
            </w:tc>
            <w:tc>
              <w:tcPr>
                <w:tcW w:w="1038" w:type="dxa"/>
                <w:tcBorders>
                  <w:top w:val="single" w:sz="4" w:space="0" w:color="auto"/>
                  <w:left w:val="single" w:sz="4" w:space="0" w:color="auto"/>
                  <w:bottom w:val="single" w:sz="4" w:space="0" w:color="auto"/>
                  <w:right w:val="single" w:sz="4" w:space="0" w:color="auto"/>
                </w:tcBorders>
                <w:vAlign w:val="center"/>
                <w:hideMark/>
              </w:tcPr>
              <w:p w:rsidR="00B05843" w:rsidRPr="004036F2" w:rsidRDefault="00614A3D" w:rsidP="00614A3D">
                <w:pPr>
                  <w:tabs>
                    <w:tab w:val="left" w:pos="3450"/>
                  </w:tabs>
                  <w:spacing w:line="240" w:lineRule="auto"/>
                  <w:jc w:val="center"/>
                  <w:rPr>
                    <w:rFonts w:asciiTheme="minorHAnsi" w:hAnsiTheme="minorHAnsi" w:cs="Arial"/>
                    <w:sz w:val="18"/>
                  </w:rPr>
                </w:pPr>
                <w:r>
                  <w:rPr>
                    <w:rFonts w:asciiTheme="minorHAnsi" w:hAnsiTheme="minorHAnsi" w:cs="Arial"/>
                    <w:sz w:val="18"/>
                  </w:rPr>
                  <w:t>3</w:t>
                </w:r>
              </w:p>
            </w:tc>
          </w:tr>
          <w:tr w:rsidR="00B05843" w:rsidRPr="004036F2" w:rsidTr="00B05843">
            <w:trPr>
              <w:jc w:val="center"/>
            </w:trPr>
            <w:tc>
              <w:tcPr>
                <w:tcW w:w="1134" w:type="dxa"/>
                <w:tcBorders>
                  <w:top w:val="single" w:sz="4" w:space="0" w:color="auto"/>
                  <w:left w:val="single" w:sz="4" w:space="0" w:color="auto"/>
                  <w:bottom w:val="single" w:sz="4" w:space="0" w:color="auto"/>
                  <w:right w:val="single" w:sz="4" w:space="0" w:color="auto"/>
                </w:tcBorders>
                <w:vAlign w:val="center"/>
                <w:hideMark/>
              </w:tcPr>
              <w:p w:rsidR="00B05843" w:rsidRPr="004036F2" w:rsidRDefault="00B05843" w:rsidP="00B05843">
                <w:pPr>
                  <w:tabs>
                    <w:tab w:val="left" w:pos="3450"/>
                  </w:tabs>
                  <w:spacing w:line="240" w:lineRule="auto"/>
                  <w:jc w:val="center"/>
                  <w:rPr>
                    <w:rFonts w:asciiTheme="minorHAnsi" w:hAnsiTheme="minorHAnsi" w:cs="Arial"/>
                    <w:sz w:val="18"/>
                  </w:rPr>
                </w:pPr>
                <w:r w:rsidRPr="004036F2">
                  <w:rPr>
                    <w:rFonts w:asciiTheme="minorHAnsi" w:hAnsiTheme="minorHAnsi" w:cs="Arial"/>
                    <w:sz w:val="18"/>
                  </w:rPr>
                  <w:t>Fecha</w:t>
                </w:r>
              </w:p>
            </w:tc>
            <w:tc>
              <w:tcPr>
                <w:tcW w:w="1038" w:type="dxa"/>
                <w:tcBorders>
                  <w:top w:val="single" w:sz="4" w:space="0" w:color="auto"/>
                  <w:left w:val="single" w:sz="4" w:space="0" w:color="auto"/>
                  <w:bottom w:val="single" w:sz="4" w:space="0" w:color="auto"/>
                  <w:right w:val="single" w:sz="4" w:space="0" w:color="auto"/>
                </w:tcBorders>
                <w:vAlign w:val="center"/>
                <w:hideMark/>
              </w:tcPr>
              <w:p w:rsidR="00B05843" w:rsidRPr="004036F2" w:rsidRDefault="00B05843" w:rsidP="00614A3D">
                <w:pPr>
                  <w:tabs>
                    <w:tab w:val="left" w:pos="3450"/>
                  </w:tabs>
                  <w:spacing w:line="240" w:lineRule="auto"/>
                  <w:jc w:val="center"/>
                  <w:rPr>
                    <w:rFonts w:asciiTheme="minorHAnsi" w:hAnsiTheme="minorHAnsi" w:cs="Arial"/>
                    <w:sz w:val="16"/>
                    <w:szCs w:val="16"/>
                  </w:rPr>
                </w:pPr>
                <w:r w:rsidRPr="004036F2">
                  <w:rPr>
                    <w:rFonts w:asciiTheme="minorHAnsi" w:hAnsiTheme="minorHAnsi" w:cs="Arial"/>
                    <w:sz w:val="16"/>
                    <w:szCs w:val="16"/>
                  </w:rPr>
                  <w:t>201</w:t>
                </w:r>
                <w:r w:rsidR="00614A3D">
                  <w:rPr>
                    <w:rFonts w:asciiTheme="minorHAnsi" w:hAnsiTheme="minorHAnsi" w:cs="Arial"/>
                    <w:sz w:val="16"/>
                    <w:szCs w:val="16"/>
                  </w:rPr>
                  <w:t>6</w:t>
                </w:r>
                <w:r w:rsidRPr="004036F2">
                  <w:rPr>
                    <w:rFonts w:asciiTheme="minorHAnsi" w:hAnsiTheme="minorHAnsi" w:cs="Arial"/>
                    <w:sz w:val="16"/>
                    <w:szCs w:val="16"/>
                  </w:rPr>
                  <w:t>-</w:t>
                </w:r>
                <w:r w:rsidR="00614A3D">
                  <w:rPr>
                    <w:rFonts w:asciiTheme="minorHAnsi" w:hAnsiTheme="minorHAnsi" w:cs="Arial"/>
                    <w:sz w:val="16"/>
                    <w:szCs w:val="16"/>
                  </w:rPr>
                  <w:t>02</w:t>
                </w:r>
                <w:r w:rsidRPr="004036F2">
                  <w:rPr>
                    <w:rFonts w:asciiTheme="minorHAnsi" w:hAnsiTheme="minorHAnsi" w:cs="Arial"/>
                    <w:sz w:val="16"/>
                    <w:szCs w:val="16"/>
                  </w:rPr>
                  <w:t>-02</w:t>
                </w:r>
              </w:p>
            </w:tc>
          </w:tr>
          <w:tr w:rsidR="00B05843" w:rsidRPr="004036F2" w:rsidTr="00B05843">
            <w:trPr>
              <w:jc w:val="center"/>
            </w:trPr>
            <w:tc>
              <w:tcPr>
                <w:tcW w:w="1134" w:type="dxa"/>
                <w:tcBorders>
                  <w:top w:val="single" w:sz="4" w:space="0" w:color="auto"/>
                  <w:left w:val="single" w:sz="4" w:space="0" w:color="auto"/>
                  <w:bottom w:val="single" w:sz="4" w:space="0" w:color="auto"/>
                  <w:right w:val="single" w:sz="4" w:space="0" w:color="auto"/>
                </w:tcBorders>
                <w:vAlign w:val="center"/>
                <w:hideMark/>
              </w:tcPr>
              <w:p w:rsidR="00B05843" w:rsidRPr="004036F2" w:rsidRDefault="00B05843" w:rsidP="00B05843">
                <w:pPr>
                  <w:tabs>
                    <w:tab w:val="left" w:pos="3450"/>
                  </w:tabs>
                  <w:spacing w:line="240" w:lineRule="auto"/>
                  <w:jc w:val="center"/>
                  <w:rPr>
                    <w:rFonts w:asciiTheme="minorHAnsi" w:hAnsiTheme="minorHAnsi" w:cs="Arial"/>
                    <w:sz w:val="18"/>
                  </w:rPr>
                </w:pPr>
                <w:r w:rsidRPr="004036F2">
                  <w:rPr>
                    <w:rFonts w:asciiTheme="minorHAnsi" w:hAnsiTheme="minorHAnsi" w:cs="Arial"/>
                    <w:sz w:val="18"/>
                  </w:rPr>
                  <w:t>Página</w:t>
                </w:r>
              </w:p>
            </w:tc>
            <w:tc>
              <w:tcPr>
                <w:tcW w:w="1038" w:type="dxa"/>
                <w:tcBorders>
                  <w:top w:val="single" w:sz="4" w:space="0" w:color="auto"/>
                  <w:left w:val="single" w:sz="4" w:space="0" w:color="auto"/>
                  <w:bottom w:val="single" w:sz="4" w:space="0" w:color="auto"/>
                  <w:right w:val="single" w:sz="4" w:space="0" w:color="auto"/>
                </w:tcBorders>
                <w:vAlign w:val="center"/>
                <w:hideMark/>
              </w:tcPr>
              <w:p w:rsidR="00B05843" w:rsidRPr="004036F2" w:rsidRDefault="00B05843" w:rsidP="00B05843">
                <w:pPr>
                  <w:tabs>
                    <w:tab w:val="left" w:pos="3450"/>
                  </w:tabs>
                  <w:spacing w:line="240" w:lineRule="auto"/>
                  <w:jc w:val="center"/>
                  <w:rPr>
                    <w:rFonts w:asciiTheme="minorHAnsi" w:hAnsiTheme="minorHAnsi" w:cs="Arial"/>
                    <w:b/>
                    <w:sz w:val="18"/>
                  </w:rPr>
                </w:pPr>
                <w:r w:rsidRPr="004036F2">
                  <w:rPr>
                    <w:rStyle w:val="Nmerodepgina"/>
                    <w:rFonts w:asciiTheme="minorHAnsi" w:hAnsiTheme="minorHAnsi"/>
                    <w:sz w:val="16"/>
                    <w:szCs w:val="16"/>
                  </w:rPr>
                  <w:fldChar w:fldCharType="begin"/>
                </w:r>
                <w:r w:rsidRPr="004036F2">
                  <w:rPr>
                    <w:rStyle w:val="Nmerodepgina"/>
                    <w:rFonts w:asciiTheme="minorHAnsi" w:hAnsiTheme="minorHAnsi"/>
                    <w:sz w:val="16"/>
                    <w:szCs w:val="16"/>
                  </w:rPr>
                  <w:instrText xml:space="preserve">PAGE  </w:instrText>
                </w:r>
                <w:r w:rsidRPr="004036F2">
                  <w:rPr>
                    <w:rStyle w:val="Nmerodepgina"/>
                    <w:rFonts w:asciiTheme="minorHAnsi" w:hAnsiTheme="minorHAnsi"/>
                    <w:sz w:val="16"/>
                    <w:szCs w:val="16"/>
                  </w:rPr>
                  <w:fldChar w:fldCharType="separate"/>
                </w:r>
                <w:r w:rsidR="00F441B2">
                  <w:rPr>
                    <w:rStyle w:val="Nmerodepgina"/>
                    <w:rFonts w:asciiTheme="minorHAnsi" w:hAnsiTheme="minorHAnsi"/>
                    <w:noProof/>
                    <w:sz w:val="16"/>
                    <w:szCs w:val="16"/>
                  </w:rPr>
                  <w:t>5</w:t>
                </w:r>
                <w:r w:rsidRPr="004036F2">
                  <w:rPr>
                    <w:rStyle w:val="Nmerodepgina"/>
                    <w:rFonts w:asciiTheme="minorHAnsi" w:hAnsiTheme="minorHAnsi"/>
                    <w:sz w:val="16"/>
                    <w:szCs w:val="16"/>
                  </w:rPr>
                  <w:fldChar w:fldCharType="end"/>
                </w:r>
                <w:r w:rsidRPr="004036F2">
                  <w:rPr>
                    <w:rFonts w:asciiTheme="minorHAnsi" w:hAnsiTheme="minorHAnsi"/>
                    <w:sz w:val="16"/>
                    <w:szCs w:val="16"/>
                  </w:rPr>
                  <w:t xml:space="preserve"> de </w:t>
                </w:r>
                <w:r w:rsidRPr="004036F2">
                  <w:rPr>
                    <w:rStyle w:val="Nmerodepgina"/>
                    <w:rFonts w:asciiTheme="minorHAnsi" w:hAnsiTheme="minorHAnsi" w:cs="Arial"/>
                    <w:sz w:val="16"/>
                    <w:szCs w:val="16"/>
                  </w:rPr>
                  <w:fldChar w:fldCharType="begin"/>
                </w:r>
                <w:r w:rsidRPr="004036F2">
                  <w:rPr>
                    <w:rStyle w:val="Nmerodepgina"/>
                    <w:rFonts w:asciiTheme="minorHAnsi" w:hAnsiTheme="minorHAnsi" w:cs="Arial"/>
                    <w:sz w:val="16"/>
                    <w:szCs w:val="16"/>
                  </w:rPr>
                  <w:instrText xml:space="preserve"> NUMPAGES </w:instrText>
                </w:r>
                <w:r w:rsidRPr="004036F2">
                  <w:rPr>
                    <w:rStyle w:val="Nmerodepgina"/>
                    <w:rFonts w:asciiTheme="minorHAnsi" w:hAnsiTheme="minorHAnsi" w:cs="Arial"/>
                    <w:sz w:val="16"/>
                    <w:szCs w:val="16"/>
                  </w:rPr>
                  <w:fldChar w:fldCharType="separate"/>
                </w:r>
                <w:r w:rsidR="00F441B2">
                  <w:rPr>
                    <w:rStyle w:val="Nmerodepgina"/>
                    <w:rFonts w:asciiTheme="minorHAnsi" w:hAnsiTheme="minorHAnsi" w:cs="Arial"/>
                    <w:noProof/>
                    <w:sz w:val="16"/>
                    <w:szCs w:val="16"/>
                  </w:rPr>
                  <w:t>5</w:t>
                </w:r>
                <w:r w:rsidRPr="004036F2">
                  <w:rPr>
                    <w:rStyle w:val="Nmerodepgina"/>
                    <w:rFonts w:asciiTheme="minorHAnsi" w:hAnsiTheme="minorHAnsi" w:cs="Arial"/>
                    <w:sz w:val="16"/>
                    <w:szCs w:val="16"/>
                  </w:rPr>
                  <w:fldChar w:fldCharType="end"/>
                </w:r>
              </w:p>
            </w:tc>
          </w:tr>
        </w:tbl>
        <w:p w:rsidR="00B05843" w:rsidRPr="004036F2" w:rsidRDefault="00B05843">
          <w:pPr>
            <w:tabs>
              <w:tab w:val="left" w:pos="3450"/>
            </w:tabs>
            <w:jc w:val="center"/>
            <w:rPr>
              <w:rFonts w:asciiTheme="minorHAnsi" w:hAnsiTheme="minorHAnsi" w:cs="Arial"/>
              <w:b/>
              <w:sz w:val="22"/>
            </w:rPr>
          </w:pPr>
        </w:p>
      </w:tc>
    </w:tr>
  </w:tbl>
  <w:p w:rsidR="00DB6EDB" w:rsidRPr="004036F2" w:rsidRDefault="00DB6EDB">
    <w:pPr>
      <w:pStyle w:val="Encabezado"/>
      <w:rPr>
        <w:rFonts w:asciiTheme="minorHAnsi" w:hAnsiTheme="minorHAns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628D0"/>
    <w:multiLevelType w:val="hybridMultilevel"/>
    <w:tmpl w:val="EB72FB5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C9902AD"/>
    <w:multiLevelType w:val="multilevel"/>
    <w:tmpl w:val="BA249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6613F39"/>
    <w:multiLevelType w:val="multilevel"/>
    <w:tmpl w:val="9C0CFE4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15:restartNumberingAfterBreak="0">
    <w:nsid w:val="2874293D"/>
    <w:multiLevelType w:val="multilevel"/>
    <w:tmpl w:val="9C0CFE4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34FE26DB"/>
    <w:multiLevelType w:val="multilevel"/>
    <w:tmpl w:val="B360F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4257312"/>
    <w:multiLevelType w:val="multilevel"/>
    <w:tmpl w:val="AB7EA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4384976"/>
    <w:multiLevelType w:val="multilevel"/>
    <w:tmpl w:val="9C0CF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7A42922"/>
    <w:multiLevelType w:val="hybridMultilevel"/>
    <w:tmpl w:val="4208A9C0"/>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8" w15:restartNumberingAfterBreak="0">
    <w:nsid w:val="4F0248A3"/>
    <w:multiLevelType w:val="hybridMultilevel"/>
    <w:tmpl w:val="D1D459FC"/>
    <w:lvl w:ilvl="0" w:tplc="2E8E89DC">
      <w:start w:val="1"/>
      <w:numFmt w:val="decimal"/>
      <w:lvlText w:val="%1."/>
      <w:lvlJc w:val="left"/>
      <w:pPr>
        <w:ind w:left="720" w:hanging="360"/>
      </w:pPr>
      <w:rPr>
        <w:sz w:val="28"/>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51527124"/>
    <w:multiLevelType w:val="multilevel"/>
    <w:tmpl w:val="9C0CF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CAD2BF8"/>
    <w:multiLevelType w:val="hybridMultilevel"/>
    <w:tmpl w:val="D6866A7A"/>
    <w:lvl w:ilvl="0" w:tplc="2E8E89DC">
      <w:start w:val="1"/>
      <w:numFmt w:val="decimal"/>
      <w:lvlText w:val="%1."/>
      <w:lvlJc w:val="left"/>
      <w:pPr>
        <w:ind w:left="720" w:hanging="360"/>
      </w:pPr>
      <w:rPr>
        <w:sz w:val="28"/>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5D5A1CCC"/>
    <w:multiLevelType w:val="multilevel"/>
    <w:tmpl w:val="00366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E163441"/>
    <w:multiLevelType w:val="multilevel"/>
    <w:tmpl w:val="9C0CFE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0A56349"/>
    <w:multiLevelType w:val="multilevel"/>
    <w:tmpl w:val="9C0CFE4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4" w15:restartNumberingAfterBreak="0">
    <w:nsid w:val="73803712"/>
    <w:multiLevelType w:val="multilevel"/>
    <w:tmpl w:val="F5963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F610419"/>
    <w:multiLevelType w:val="hybridMultilevel"/>
    <w:tmpl w:val="E4C6FC1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10"/>
  </w:num>
  <w:num w:numId="2">
    <w:abstractNumId w:val="14"/>
  </w:num>
  <w:num w:numId="3">
    <w:abstractNumId w:val="11"/>
  </w:num>
  <w:num w:numId="4">
    <w:abstractNumId w:val="1"/>
  </w:num>
  <w:num w:numId="5">
    <w:abstractNumId w:val="12"/>
  </w:num>
  <w:num w:numId="6">
    <w:abstractNumId w:val="5"/>
  </w:num>
  <w:num w:numId="7">
    <w:abstractNumId w:val="4"/>
  </w:num>
  <w:num w:numId="8">
    <w:abstractNumId w:val="6"/>
  </w:num>
  <w:num w:numId="9">
    <w:abstractNumId w:val="7"/>
  </w:num>
  <w:num w:numId="10">
    <w:abstractNumId w:val="13"/>
  </w:num>
  <w:num w:numId="11">
    <w:abstractNumId w:val="2"/>
  </w:num>
  <w:num w:numId="12">
    <w:abstractNumId w:val="9"/>
  </w:num>
  <w:num w:numId="13">
    <w:abstractNumId w:val="3"/>
  </w:num>
  <w:num w:numId="14">
    <w:abstractNumId w:val="0"/>
  </w:num>
  <w:num w:numId="15">
    <w:abstractNumId w:val="8"/>
  </w:num>
  <w:num w:numId="16">
    <w:abstractNumId w:val="1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462A"/>
    <w:rsid w:val="000072F7"/>
    <w:rsid w:val="00010122"/>
    <w:rsid w:val="000118BB"/>
    <w:rsid w:val="000125B8"/>
    <w:rsid w:val="00012C6F"/>
    <w:rsid w:val="00013C40"/>
    <w:rsid w:val="00017131"/>
    <w:rsid w:val="00036D46"/>
    <w:rsid w:val="00042F98"/>
    <w:rsid w:val="000507E7"/>
    <w:rsid w:val="000519BF"/>
    <w:rsid w:val="000578E4"/>
    <w:rsid w:val="0006072B"/>
    <w:rsid w:val="00070214"/>
    <w:rsid w:val="00072BFA"/>
    <w:rsid w:val="00075ABC"/>
    <w:rsid w:val="000762FE"/>
    <w:rsid w:val="00084BF7"/>
    <w:rsid w:val="00085CA0"/>
    <w:rsid w:val="00090316"/>
    <w:rsid w:val="00096CFF"/>
    <w:rsid w:val="000A54CF"/>
    <w:rsid w:val="000B0CAB"/>
    <w:rsid w:val="000B7721"/>
    <w:rsid w:val="000C731D"/>
    <w:rsid w:val="000D1CDC"/>
    <w:rsid w:val="000D2F9C"/>
    <w:rsid w:val="000D59B3"/>
    <w:rsid w:val="000E0EB2"/>
    <w:rsid w:val="000E6055"/>
    <w:rsid w:val="000E63D8"/>
    <w:rsid w:val="000F28FB"/>
    <w:rsid w:val="000F3316"/>
    <w:rsid w:val="000F49D3"/>
    <w:rsid w:val="000F6A51"/>
    <w:rsid w:val="001006C0"/>
    <w:rsid w:val="00101D9D"/>
    <w:rsid w:val="00105DDB"/>
    <w:rsid w:val="0010740B"/>
    <w:rsid w:val="00113273"/>
    <w:rsid w:val="00114621"/>
    <w:rsid w:val="001176FC"/>
    <w:rsid w:val="00124A24"/>
    <w:rsid w:val="00124D81"/>
    <w:rsid w:val="00136324"/>
    <w:rsid w:val="0013744F"/>
    <w:rsid w:val="00137FC8"/>
    <w:rsid w:val="00164965"/>
    <w:rsid w:val="00164F96"/>
    <w:rsid w:val="001660DE"/>
    <w:rsid w:val="00171ABD"/>
    <w:rsid w:val="00172EC0"/>
    <w:rsid w:val="00176758"/>
    <w:rsid w:val="001804C0"/>
    <w:rsid w:val="00181138"/>
    <w:rsid w:val="00181D33"/>
    <w:rsid w:val="00182AD3"/>
    <w:rsid w:val="001904DD"/>
    <w:rsid w:val="00191C0C"/>
    <w:rsid w:val="001A00E6"/>
    <w:rsid w:val="001A09F7"/>
    <w:rsid w:val="001A5871"/>
    <w:rsid w:val="001A5B20"/>
    <w:rsid w:val="001C01F5"/>
    <w:rsid w:val="001C0C19"/>
    <w:rsid w:val="001C296C"/>
    <w:rsid w:val="001C3EC1"/>
    <w:rsid w:val="001D17FE"/>
    <w:rsid w:val="001E485A"/>
    <w:rsid w:val="001F5100"/>
    <w:rsid w:val="001F5702"/>
    <w:rsid w:val="002006FB"/>
    <w:rsid w:val="002045E8"/>
    <w:rsid w:val="00205372"/>
    <w:rsid w:val="002056C2"/>
    <w:rsid w:val="002114F6"/>
    <w:rsid w:val="002227C4"/>
    <w:rsid w:val="00225A27"/>
    <w:rsid w:val="002263BB"/>
    <w:rsid w:val="002308D1"/>
    <w:rsid w:val="00232106"/>
    <w:rsid w:val="002334D8"/>
    <w:rsid w:val="00234DF4"/>
    <w:rsid w:val="00241535"/>
    <w:rsid w:val="00242CE9"/>
    <w:rsid w:val="002523B3"/>
    <w:rsid w:val="002525AD"/>
    <w:rsid w:val="00255EEC"/>
    <w:rsid w:val="002611D9"/>
    <w:rsid w:val="00263F64"/>
    <w:rsid w:val="0026498D"/>
    <w:rsid w:val="002661CC"/>
    <w:rsid w:val="00272854"/>
    <w:rsid w:val="00285FF8"/>
    <w:rsid w:val="00290B90"/>
    <w:rsid w:val="00293440"/>
    <w:rsid w:val="00293CF1"/>
    <w:rsid w:val="002A5CE3"/>
    <w:rsid w:val="002B03BE"/>
    <w:rsid w:val="002B43E9"/>
    <w:rsid w:val="002B4FD6"/>
    <w:rsid w:val="002B554B"/>
    <w:rsid w:val="002B78D8"/>
    <w:rsid w:val="002C0322"/>
    <w:rsid w:val="002C5FA4"/>
    <w:rsid w:val="002C6890"/>
    <w:rsid w:val="002C7208"/>
    <w:rsid w:val="002D2A9D"/>
    <w:rsid w:val="002D30EF"/>
    <w:rsid w:val="002E37C9"/>
    <w:rsid w:val="002E5208"/>
    <w:rsid w:val="002E5CE6"/>
    <w:rsid w:val="002F0C71"/>
    <w:rsid w:val="002F0F56"/>
    <w:rsid w:val="002F798C"/>
    <w:rsid w:val="003008BA"/>
    <w:rsid w:val="003008C2"/>
    <w:rsid w:val="00304BC6"/>
    <w:rsid w:val="00307CD2"/>
    <w:rsid w:val="003131F7"/>
    <w:rsid w:val="0031349C"/>
    <w:rsid w:val="00314065"/>
    <w:rsid w:val="0031434B"/>
    <w:rsid w:val="00322F74"/>
    <w:rsid w:val="00323FCC"/>
    <w:rsid w:val="003325F7"/>
    <w:rsid w:val="00333898"/>
    <w:rsid w:val="0033485B"/>
    <w:rsid w:val="00336A4C"/>
    <w:rsid w:val="00342429"/>
    <w:rsid w:val="00344701"/>
    <w:rsid w:val="00347179"/>
    <w:rsid w:val="00350C5F"/>
    <w:rsid w:val="00356827"/>
    <w:rsid w:val="00356EDA"/>
    <w:rsid w:val="0035731B"/>
    <w:rsid w:val="00360680"/>
    <w:rsid w:val="00361004"/>
    <w:rsid w:val="0036506A"/>
    <w:rsid w:val="0037401F"/>
    <w:rsid w:val="00380B52"/>
    <w:rsid w:val="00382346"/>
    <w:rsid w:val="00387619"/>
    <w:rsid w:val="00390606"/>
    <w:rsid w:val="003964E4"/>
    <w:rsid w:val="003971FE"/>
    <w:rsid w:val="003A38CC"/>
    <w:rsid w:val="003A6C98"/>
    <w:rsid w:val="003A73F9"/>
    <w:rsid w:val="003A7B2D"/>
    <w:rsid w:val="003B2C2C"/>
    <w:rsid w:val="003C3992"/>
    <w:rsid w:val="003E274B"/>
    <w:rsid w:val="003E34AF"/>
    <w:rsid w:val="003F14AA"/>
    <w:rsid w:val="003F7165"/>
    <w:rsid w:val="0040098C"/>
    <w:rsid w:val="004036F2"/>
    <w:rsid w:val="00407572"/>
    <w:rsid w:val="00407C6C"/>
    <w:rsid w:val="00411AF6"/>
    <w:rsid w:val="0041602D"/>
    <w:rsid w:val="00421754"/>
    <w:rsid w:val="00421F91"/>
    <w:rsid w:val="00422EC9"/>
    <w:rsid w:val="00423B62"/>
    <w:rsid w:val="00432899"/>
    <w:rsid w:val="004342F4"/>
    <w:rsid w:val="00436855"/>
    <w:rsid w:val="00440919"/>
    <w:rsid w:val="0044379E"/>
    <w:rsid w:val="00453FBC"/>
    <w:rsid w:val="004558E1"/>
    <w:rsid w:val="00456052"/>
    <w:rsid w:val="004573DD"/>
    <w:rsid w:val="004603BD"/>
    <w:rsid w:val="00462608"/>
    <w:rsid w:val="00470821"/>
    <w:rsid w:val="00471699"/>
    <w:rsid w:val="00477120"/>
    <w:rsid w:val="0047742E"/>
    <w:rsid w:val="00477EAB"/>
    <w:rsid w:val="0048394E"/>
    <w:rsid w:val="004846BA"/>
    <w:rsid w:val="004870E4"/>
    <w:rsid w:val="00493C78"/>
    <w:rsid w:val="004A03EC"/>
    <w:rsid w:val="004A1524"/>
    <w:rsid w:val="004A2B08"/>
    <w:rsid w:val="004A3746"/>
    <w:rsid w:val="004A3D9E"/>
    <w:rsid w:val="004A5674"/>
    <w:rsid w:val="004B13B6"/>
    <w:rsid w:val="004B39A1"/>
    <w:rsid w:val="004C07CE"/>
    <w:rsid w:val="004C2D13"/>
    <w:rsid w:val="004C4832"/>
    <w:rsid w:val="004C7282"/>
    <w:rsid w:val="004C77F3"/>
    <w:rsid w:val="004D3142"/>
    <w:rsid w:val="004D6845"/>
    <w:rsid w:val="004D7A56"/>
    <w:rsid w:val="004E7E4B"/>
    <w:rsid w:val="004F3697"/>
    <w:rsid w:val="004F5A91"/>
    <w:rsid w:val="00505204"/>
    <w:rsid w:val="005105A3"/>
    <w:rsid w:val="00510729"/>
    <w:rsid w:val="00511298"/>
    <w:rsid w:val="00516803"/>
    <w:rsid w:val="00523F93"/>
    <w:rsid w:val="005355B1"/>
    <w:rsid w:val="00536763"/>
    <w:rsid w:val="0054597A"/>
    <w:rsid w:val="00547BD0"/>
    <w:rsid w:val="00560492"/>
    <w:rsid w:val="00562A9B"/>
    <w:rsid w:val="00563FBB"/>
    <w:rsid w:val="00571138"/>
    <w:rsid w:val="005739BB"/>
    <w:rsid w:val="00591FC4"/>
    <w:rsid w:val="005A2D0F"/>
    <w:rsid w:val="005A561E"/>
    <w:rsid w:val="005A6B09"/>
    <w:rsid w:val="005B670E"/>
    <w:rsid w:val="005C2521"/>
    <w:rsid w:val="005C323E"/>
    <w:rsid w:val="005C58A0"/>
    <w:rsid w:val="005C75D9"/>
    <w:rsid w:val="005C7A08"/>
    <w:rsid w:val="005D2907"/>
    <w:rsid w:val="005E1C24"/>
    <w:rsid w:val="005E1F66"/>
    <w:rsid w:val="005E4866"/>
    <w:rsid w:val="00602917"/>
    <w:rsid w:val="00603946"/>
    <w:rsid w:val="0060515A"/>
    <w:rsid w:val="00613DBB"/>
    <w:rsid w:val="00614A3D"/>
    <w:rsid w:val="006154A0"/>
    <w:rsid w:val="00616AE0"/>
    <w:rsid w:val="0062405D"/>
    <w:rsid w:val="00632F86"/>
    <w:rsid w:val="00640501"/>
    <w:rsid w:val="00645AD7"/>
    <w:rsid w:val="0065175C"/>
    <w:rsid w:val="0066488A"/>
    <w:rsid w:val="0066660B"/>
    <w:rsid w:val="006668A6"/>
    <w:rsid w:val="00667DC0"/>
    <w:rsid w:val="0067030D"/>
    <w:rsid w:val="006704E7"/>
    <w:rsid w:val="00670CC0"/>
    <w:rsid w:val="00674960"/>
    <w:rsid w:val="00676B38"/>
    <w:rsid w:val="006774A0"/>
    <w:rsid w:val="00696A91"/>
    <w:rsid w:val="006A1D7D"/>
    <w:rsid w:val="006C00D5"/>
    <w:rsid w:val="006D02CC"/>
    <w:rsid w:val="006D0BF2"/>
    <w:rsid w:val="006D0C54"/>
    <w:rsid w:val="006D55B9"/>
    <w:rsid w:val="006D68F1"/>
    <w:rsid w:val="006E45D4"/>
    <w:rsid w:val="006E7F1B"/>
    <w:rsid w:val="006F0850"/>
    <w:rsid w:val="006F1844"/>
    <w:rsid w:val="006F5C7D"/>
    <w:rsid w:val="006F6ECB"/>
    <w:rsid w:val="00703AF9"/>
    <w:rsid w:val="00705881"/>
    <w:rsid w:val="00707C05"/>
    <w:rsid w:val="0071168E"/>
    <w:rsid w:val="0071621E"/>
    <w:rsid w:val="007165F4"/>
    <w:rsid w:val="00716C84"/>
    <w:rsid w:val="0071787E"/>
    <w:rsid w:val="00720773"/>
    <w:rsid w:val="00723ABB"/>
    <w:rsid w:val="00724415"/>
    <w:rsid w:val="00727EC4"/>
    <w:rsid w:val="00730E38"/>
    <w:rsid w:val="00731048"/>
    <w:rsid w:val="007322ED"/>
    <w:rsid w:val="00734EBC"/>
    <w:rsid w:val="00737DC3"/>
    <w:rsid w:val="007450DE"/>
    <w:rsid w:val="00756B67"/>
    <w:rsid w:val="00767501"/>
    <w:rsid w:val="0077229A"/>
    <w:rsid w:val="0077272D"/>
    <w:rsid w:val="0077403F"/>
    <w:rsid w:val="007967E9"/>
    <w:rsid w:val="00797881"/>
    <w:rsid w:val="007A3C56"/>
    <w:rsid w:val="007A726B"/>
    <w:rsid w:val="007B4CB6"/>
    <w:rsid w:val="007B6272"/>
    <w:rsid w:val="007C4517"/>
    <w:rsid w:val="007D58B0"/>
    <w:rsid w:val="007E6943"/>
    <w:rsid w:val="007E6E5D"/>
    <w:rsid w:val="007E6ED4"/>
    <w:rsid w:val="00800136"/>
    <w:rsid w:val="00804F40"/>
    <w:rsid w:val="00805B8F"/>
    <w:rsid w:val="008150B8"/>
    <w:rsid w:val="00820821"/>
    <w:rsid w:val="008222CB"/>
    <w:rsid w:val="0082401A"/>
    <w:rsid w:val="0083037E"/>
    <w:rsid w:val="008309EC"/>
    <w:rsid w:val="00833163"/>
    <w:rsid w:val="00842C59"/>
    <w:rsid w:val="00842E0A"/>
    <w:rsid w:val="00847891"/>
    <w:rsid w:val="008553FC"/>
    <w:rsid w:val="00855E92"/>
    <w:rsid w:val="00863C18"/>
    <w:rsid w:val="00865900"/>
    <w:rsid w:val="008664F5"/>
    <w:rsid w:val="008752B3"/>
    <w:rsid w:val="0089045D"/>
    <w:rsid w:val="00894DEC"/>
    <w:rsid w:val="0089608A"/>
    <w:rsid w:val="008A58C6"/>
    <w:rsid w:val="008A663B"/>
    <w:rsid w:val="008B0C4B"/>
    <w:rsid w:val="008B1106"/>
    <w:rsid w:val="008B1AA1"/>
    <w:rsid w:val="008C0B97"/>
    <w:rsid w:val="008C0F41"/>
    <w:rsid w:val="008C21A2"/>
    <w:rsid w:val="008C39DD"/>
    <w:rsid w:val="008C4760"/>
    <w:rsid w:val="008C56E9"/>
    <w:rsid w:val="008D2AA8"/>
    <w:rsid w:val="008D5771"/>
    <w:rsid w:val="008E1324"/>
    <w:rsid w:val="008E206E"/>
    <w:rsid w:val="008E247C"/>
    <w:rsid w:val="008E5BE7"/>
    <w:rsid w:val="008E75C0"/>
    <w:rsid w:val="008E7A30"/>
    <w:rsid w:val="008F76D7"/>
    <w:rsid w:val="008F7A18"/>
    <w:rsid w:val="009037C2"/>
    <w:rsid w:val="00904AC3"/>
    <w:rsid w:val="00912D92"/>
    <w:rsid w:val="0091462A"/>
    <w:rsid w:val="009334B8"/>
    <w:rsid w:val="00942926"/>
    <w:rsid w:val="00947BE5"/>
    <w:rsid w:val="00953228"/>
    <w:rsid w:val="0097292D"/>
    <w:rsid w:val="009801D8"/>
    <w:rsid w:val="00980E9D"/>
    <w:rsid w:val="00984162"/>
    <w:rsid w:val="009924B1"/>
    <w:rsid w:val="009A1AA5"/>
    <w:rsid w:val="009A64FD"/>
    <w:rsid w:val="009A7BCE"/>
    <w:rsid w:val="009B62EB"/>
    <w:rsid w:val="009C02FC"/>
    <w:rsid w:val="009C17EA"/>
    <w:rsid w:val="009D28C7"/>
    <w:rsid w:val="009D3DE4"/>
    <w:rsid w:val="009E2B8A"/>
    <w:rsid w:val="009F46B9"/>
    <w:rsid w:val="009F5809"/>
    <w:rsid w:val="00A00D6F"/>
    <w:rsid w:val="00A019FD"/>
    <w:rsid w:val="00A111A1"/>
    <w:rsid w:val="00A12134"/>
    <w:rsid w:val="00A1222F"/>
    <w:rsid w:val="00A20FD5"/>
    <w:rsid w:val="00A2190E"/>
    <w:rsid w:val="00A22CE9"/>
    <w:rsid w:val="00A260A7"/>
    <w:rsid w:val="00A31EB0"/>
    <w:rsid w:val="00A32ABB"/>
    <w:rsid w:val="00A433EE"/>
    <w:rsid w:val="00A4724E"/>
    <w:rsid w:val="00A5518B"/>
    <w:rsid w:val="00A556FA"/>
    <w:rsid w:val="00A61513"/>
    <w:rsid w:val="00A63B68"/>
    <w:rsid w:val="00A64DB0"/>
    <w:rsid w:val="00A7054E"/>
    <w:rsid w:val="00A71E60"/>
    <w:rsid w:val="00A762F7"/>
    <w:rsid w:val="00A81B24"/>
    <w:rsid w:val="00A92094"/>
    <w:rsid w:val="00A952A2"/>
    <w:rsid w:val="00A95F83"/>
    <w:rsid w:val="00AA0E9F"/>
    <w:rsid w:val="00AA1D3C"/>
    <w:rsid w:val="00AA2BD1"/>
    <w:rsid w:val="00AA4BD5"/>
    <w:rsid w:val="00AA55A3"/>
    <w:rsid w:val="00AA6EFD"/>
    <w:rsid w:val="00AB1D38"/>
    <w:rsid w:val="00AB20A9"/>
    <w:rsid w:val="00AB4508"/>
    <w:rsid w:val="00AB4FB0"/>
    <w:rsid w:val="00AC02DF"/>
    <w:rsid w:val="00AC700E"/>
    <w:rsid w:val="00AE0ECF"/>
    <w:rsid w:val="00AE1706"/>
    <w:rsid w:val="00AE7DC8"/>
    <w:rsid w:val="00AF1DD5"/>
    <w:rsid w:val="00AF3D94"/>
    <w:rsid w:val="00AF4897"/>
    <w:rsid w:val="00B008A3"/>
    <w:rsid w:val="00B01685"/>
    <w:rsid w:val="00B049AE"/>
    <w:rsid w:val="00B05843"/>
    <w:rsid w:val="00B114CF"/>
    <w:rsid w:val="00B1186C"/>
    <w:rsid w:val="00B12C28"/>
    <w:rsid w:val="00B203CF"/>
    <w:rsid w:val="00B244F9"/>
    <w:rsid w:val="00B41567"/>
    <w:rsid w:val="00B429BC"/>
    <w:rsid w:val="00B53B3F"/>
    <w:rsid w:val="00B667D5"/>
    <w:rsid w:val="00B66BFD"/>
    <w:rsid w:val="00B670A4"/>
    <w:rsid w:val="00B67736"/>
    <w:rsid w:val="00B72A46"/>
    <w:rsid w:val="00B764E7"/>
    <w:rsid w:val="00B825E1"/>
    <w:rsid w:val="00B83C9D"/>
    <w:rsid w:val="00B941C8"/>
    <w:rsid w:val="00B948F0"/>
    <w:rsid w:val="00B951B3"/>
    <w:rsid w:val="00BA1C71"/>
    <w:rsid w:val="00BA1D56"/>
    <w:rsid w:val="00BA4B52"/>
    <w:rsid w:val="00BA762F"/>
    <w:rsid w:val="00BB2C7F"/>
    <w:rsid w:val="00BB383E"/>
    <w:rsid w:val="00BB4682"/>
    <w:rsid w:val="00BC0049"/>
    <w:rsid w:val="00BC058B"/>
    <w:rsid w:val="00BC56E3"/>
    <w:rsid w:val="00BD633A"/>
    <w:rsid w:val="00BE2A3C"/>
    <w:rsid w:val="00BE5487"/>
    <w:rsid w:val="00BF29F8"/>
    <w:rsid w:val="00BF2ED1"/>
    <w:rsid w:val="00C00D45"/>
    <w:rsid w:val="00C01AC4"/>
    <w:rsid w:val="00C02239"/>
    <w:rsid w:val="00C06972"/>
    <w:rsid w:val="00C07835"/>
    <w:rsid w:val="00C12911"/>
    <w:rsid w:val="00C134D6"/>
    <w:rsid w:val="00C20AB8"/>
    <w:rsid w:val="00C21041"/>
    <w:rsid w:val="00C21A32"/>
    <w:rsid w:val="00C337C7"/>
    <w:rsid w:val="00C4553C"/>
    <w:rsid w:val="00C4677F"/>
    <w:rsid w:val="00C566B0"/>
    <w:rsid w:val="00C60860"/>
    <w:rsid w:val="00C63960"/>
    <w:rsid w:val="00C67AA2"/>
    <w:rsid w:val="00C7349C"/>
    <w:rsid w:val="00C778DF"/>
    <w:rsid w:val="00C77EC3"/>
    <w:rsid w:val="00C81CE9"/>
    <w:rsid w:val="00C82301"/>
    <w:rsid w:val="00C8721B"/>
    <w:rsid w:val="00C94CEF"/>
    <w:rsid w:val="00C95150"/>
    <w:rsid w:val="00C97F80"/>
    <w:rsid w:val="00CA0BD8"/>
    <w:rsid w:val="00CB3D95"/>
    <w:rsid w:val="00CB7A63"/>
    <w:rsid w:val="00CC24EE"/>
    <w:rsid w:val="00CC446B"/>
    <w:rsid w:val="00CE2B1B"/>
    <w:rsid w:val="00CE4D4D"/>
    <w:rsid w:val="00CE5957"/>
    <w:rsid w:val="00CE743C"/>
    <w:rsid w:val="00CF21E6"/>
    <w:rsid w:val="00CF3C21"/>
    <w:rsid w:val="00D00A71"/>
    <w:rsid w:val="00D037B1"/>
    <w:rsid w:val="00D05344"/>
    <w:rsid w:val="00D05445"/>
    <w:rsid w:val="00D07176"/>
    <w:rsid w:val="00D07FB9"/>
    <w:rsid w:val="00D11420"/>
    <w:rsid w:val="00D172A0"/>
    <w:rsid w:val="00D17B52"/>
    <w:rsid w:val="00D2103D"/>
    <w:rsid w:val="00D21E9B"/>
    <w:rsid w:val="00D241CD"/>
    <w:rsid w:val="00D32AA8"/>
    <w:rsid w:val="00D347F6"/>
    <w:rsid w:val="00D40901"/>
    <w:rsid w:val="00D41283"/>
    <w:rsid w:val="00D42D80"/>
    <w:rsid w:val="00D46808"/>
    <w:rsid w:val="00D515DF"/>
    <w:rsid w:val="00D5518F"/>
    <w:rsid w:val="00D551A8"/>
    <w:rsid w:val="00D554AA"/>
    <w:rsid w:val="00D6000C"/>
    <w:rsid w:val="00D6274A"/>
    <w:rsid w:val="00D80394"/>
    <w:rsid w:val="00D81538"/>
    <w:rsid w:val="00D848D0"/>
    <w:rsid w:val="00D90733"/>
    <w:rsid w:val="00D92328"/>
    <w:rsid w:val="00DA5785"/>
    <w:rsid w:val="00DB108F"/>
    <w:rsid w:val="00DB1F45"/>
    <w:rsid w:val="00DB4EFC"/>
    <w:rsid w:val="00DB6CC7"/>
    <w:rsid w:val="00DB6EDB"/>
    <w:rsid w:val="00DC3317"/>
    <w:rsid w:val="00DC6280"/>
    <w:rsid w:val="00DC7631"/>
    <w:rsid w:val="00DE78CB"/>
    <w:rsid w:val="00DF099F"/>
    <w:rsid w:val="00DF1DDB"/>
    <w:rsid w:val="00E009B7"/>
    <w:rsid w:val="00E00E13"/>
    <w:rsid w:val="00E0317A"/>
    <w:rsid w:val="00E054D3"/>
    <w:rsid w:val="00E12BDA"/>
    <w:rsid w:val="00E170AF"/>
    <w:rsid w:val="00E30539"/>
    <w:rsid w:val="00E35CDE"/>
    <w:rsid w:val="00E36606"/>
    <w:rsid w:val="00E37C2B"/>
    <w:rsid w:val="00E53A15"/>
    <w:rsid w:val="00E664B2"/>
    <w:rsid w:val="00E736AE"/>
    <w:rsid w:val="00E73996"/>
    <w:rsid w:val="00E81B79"/>
    <w:rsid w:val="00E81C5A"/>
    <w:rsid w:val="00E96669"/>
    <w:rsid w:val="00EA0513"/>
    <w:rsid w:val="00EA33BF"/>
    <w:rsid w:val="00EA3D43"/>
    <w:rsid w:val="00EA6DDB"/>
    <w:rsid w:val="00EA7EB3"/>
    <w:rsid w:val="00EB1CB2"/>
    <w:rsid w:val="00EB32C8"/>
    <w:rsid w:val="00EB5DA5"/>
    <w:rsid w:val="00EC28A3"/>
    <w:rsid w:val="00EC4C52"/>
    <w:rsid w:val="00ED50A3"/>
    <w:rsid w:val="00ED7F0E"/>
    <w:rsid w:val="00EE005E"/>
    <w:rsid w:val="00EE1610"/>
    <w:rsid w:val="00EE3E21"/>
    <w:rsid w:val="00EE594B"/>
    <w:rsid w:val="00EF4CE4"/>
    <w:rsid w:val="00EF7EDC"/>
    <w:rsid w:val="00F019B5"/>
    <w:rsid w:val="00F11B3E"/>
    <w:rsid w:val="00F1533D"/>
    <w:rsid w:val="00F244F1"/>
    <w:rsid w:val="00F24B46"/>
    <w:rsid w:val="00F27E6F"/>
    <w:rsid w:val="00F30B2E"/>
    <w:rsid w:val="00F31E54"/>
    <w:rsid w:val="00F43A75"/>
    <w:rsid w:val="00F441B2"/>
    <w:rsid w:val="00F50800"/>
    <w:rsid w:val="00F5465E"/>
    <w:rsid w:val="00F56736"/>
    <w:rsid w:val="00F576B4"/>
    <w:rsid w:val="00F75544"/>
    <w:rsid w:val="00F9325B"/>
    <w:rsid w:val="00F9728D"/>
    <w:rsid w:val="00FA28B8"/>
    <w:rsid w:val="00FA321C"/>
    <w:rsid w:val="00FA44C2"/>
    <w:rsid w:val="00FA6DEB"/>
    <w:rsid w:val="00FB5281"/>
    <w:rsid w:val="00FB7EEB"/>
    <w:rsid w:val="00FC0D43"/>
    <w:rsid w:val="00FC32F0"/>
    <w:rsid w:val="00FC44D7"/>
    <w:rsid w:val="00FD668B"/>
    <w:rsid w:val="00FD737A"/>
    <w:rsid w:val="00FE0E24"/>
    <w:rsid w:val="00FE2C99"/>
    <w:rsid w:val="00FF0217"/>
    <w:rsid w:val="00FF278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5A5F8FD-8D66-41AA-A8E2-8B4EA6FF2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0821"/>
    <w:pPr>
      <w:widowControl w:val="0"/>
      <w:adjustRightInd w:val="0"/>
      <w:spacing w:line="360" w:lineRule="atLeast"/>
      <w:jc w:val="both"/>
      <w:textAlignment w:val="baseline"/>
    </w:pPr>
    <w:rPr>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9801D8"/>
    <w:pPr>
      <w:tabs>
        <w:tab w:val="center" w:pos="4252"/>
        <w:tab w:val="right" w:pos="8504"/>
      </w:tabs>
    </w:pPr>
  </w:style>
  <w:style w:type="paragraph" w:styleId="Piedepgina">
    <w:name w:val="footer"/>
    <w:basedOn w:val="Normal"/>
    <w:rsid w:val="009801D8"/>
    <w:pPr>
      <w:tabs>
        <w:tab w:val="center" w:pos="4252"/>
        <w:tab w:val="right" w:pos="8504"/>
      </w:tabs>
    </w:pPr>
  </w:style>
  <w:style w:type="table" w:styleId="Tablaconcuadrcula">
    <w:name w:val="Table Grid"/>
    <w:basedOn w:val="Tablanormal"/>
    <w:rsid w:val="009801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pgina">
    <w:name w:val="page number"/>
    <w:basedOn w:val="Fuentedeprrafopredeter"/>
    <w:rsid w:val="009801D8"/>
  </w:style>
  <w:style w:type="character" w:styleId="Hipervnculo">
    <w:name w:val="Hyperlink"/>
    <w:basedOn w:val="Fuentedeprrafopredeter"/>
    <w:rsid w:val="009801D8"/>
    <w:rPr>
      <w:rFonts w:ascii="Arial" w:hAnsi="Arial" w:cs="Arial" w:hint="default"/>
      <w:color w:val="0000CC"/>
      <w:u w:val="single"/>
    </w:rPr>
  </w:style>
  <w:style w:type="paragraph" w:styleId="Textoindependiente">
    <w:name w:val="Body Text"/>
    <w:basedOn w:val="Normal"/>
    <w:rsid w:val="00BF2ED1"/>
    <w:pPr>
      <w:spacing w:after="120"/>
    </w:pPr>
  </w:style>
  <w:style w:type="paragraph" w:styleId="Textonotapie">
    <w:name w:val="footnote text"/>
    <w:basedOn w:val="Normal"/>
    <w:semiHidden/>
    <w:rsid w:val="00723ABB"/>
    <w:rPr>
      <w:sz w:val="20"/>
      <w:szCs w:val="20"/>
    </w:rPr>
  </w:style>
  <w:style w:type="character" w:styleId="Refdenotaalpie">
    <w:name w:val="footnote reference"/>
    <w:basedOn w:val="Fuentedeprrafopredeter"/>
    <w:semiHidden/>
    <w:rsid w:val="00723ABB"/>
    <w:rPr>
      <w:vertAlign w:val="superscript"/>
    </w:rPr>
  </w:style>
  <w:style w:type="paragraph" w:styleId="Prrafodelista">
    <w:name w:val="List Paragraph"/>
    <w:basedOn w:val="Normal"/>
    <w:uiPriority w:val="34"/>
    <w:qFormat/>
    <w:rsid w:val="00C778DF"/>
    <w:pPr>
      <w:ind w:left="720"/>
      <w:contextualSpacing/>
    </w:pPr>
  </w:style>
  <w:style w:type="character" w:customStyle="1" w:styleId="apple-converted-space">
    <w:name w:val="apple-converted-space"/>
    <w:basedOn w:val="Fuentedeprrafopredeter"/>
    <w:rsid w:val="00C778DF"/>
  </w:style>
  <w:style w:type="paragraph" w:styleId="Textodeglobo">
    <w:name w:val="Balloon Text"/>
    <w:basedOn w:val="Normal"/>
    <w:link w:val="TextodegloboCar"/>
    <w:uiPriority w:val="99"/>
    <w:semiHidden/>
    <w:unhideWhenUsed/>
    <w:rsid w:val="00CB7A63"/>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B7A63"/>
    <w:rPr>
      <w:rFonts w:ascii="Tahoma" w:hAnsi="Tahoma" w:cs="Tahoma"/>
      <w:sz w:val="16"/>
      <w:szCs w:val="16"/>
      <w:lang w:val="es-ES" w:eastAsia="es-ES"/>
    </w:rPr>
  </w:style>
  <w:style w:type="paragraph" w:customStyle="1" w:styleId="Default">
    <w:name w:val="Default"/>
    <w:rsid w:val="00F11B3E"/>
    <w:pPr>
      <w:autoSpaceDE w:val="0"/>
      <w:autoSpaceDN w:val="0"/>
      <w:adjustRightInd w:val="0"/>
    </w:pPr>
    <w:rPr>
      <w:rFonts w:ascii="Arial" w:hAnsi="Arial" w:cs="Arial"/>
      <w:color w:val="000000"/>
      <w:sz w:val="24"/>
      <w:szCs w:val="24"/>
    </w:rPr>
  </w:style>
  <w:style w:type="character" w:styleId="Textodelmarcadordeposicin">
    <w:name w:val="Placeholder Text"/>
    <w:basedOn w:val="Fuentedeprrafopredeter"/>
    <w:uiPriority w:val="99"/>
    <w:semiHidden/>
    <w:rsid w:val="00304BC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240734">
      <w:bodyDiv w:val="1"/>
      <w:marLeft w:val="0"/>
      <w:marRight w:val="0"/>
      <w:marTop w:val="0"/>
      <w:marBottom w:val="0"/>
      <w:divBdr>
        <w:top w:val="none" w:sz="0" w:space="0" w:color="auto"/>
        <w:left w:val="none" w:sz="0" w:space="0" w:color="auto"/>
        <w:bottom w:val="none" w:sz="0" w:space="0" w:color="auto"/>
        <w:right w:val="none" w:sz="0" w:space="0" w:color="auto"/>
      </w:divBdr>
    </w:div>
    <w:div w:id="160896902">
      <w:bodyDiv w:val="1"/>
      <w:marLeft w:val="0"/>
      <w:marRight w:val="0"/>
      <w:marTop w:val="0"/>
      <w:marBottom w:val="0"/>
      <w:divBdr>
        <w:top w:val="none" w:sz="0" w:space="0" w:color="auto"/>
        <w:left w:val="none" w:sz="0" w:space="0" w:color="auto"/>
        <w:bottom w:val="none" w:sz="0" w:space="0" w:color="auto"/>
        <w:right w:val="none" w:sz="0" w:space="0" w:color="auto"/>
      </w:divBdr>
    </w:div>
    <w:div w:id="270086811">
      <w:bodyDiv w:val="1"/>
      <w:marLeft w:val="0"/>
      <w:marRight w:val="0"/>
      <w:marTop w:val="0"/>
      <w:marBottom w:val="0"/>
      <w:divBdr>
        <w:top w:val="none" w:sz="0" w:space="0" w:color="auto"/>
        <w:left w:val="none" w:sz="0" w:space="0" w:color="auto"/>
        <w:bottom w:val="none" w:sz="0" w:space="0" w:color="auto"/>
        <w:right w:val="none" w:sz="0" w:space="0" w:color="auto"/>
      </w:divBdr>
    </w:div>
    <w:div w:id="373769715">
      <w:bodyDiv w:val="1"/>
      <w:marLeft w:val="0"/>
      <w:marRight w:val="0"/>
      <w:marTop w:val="0"/>
      <w:marBottom w:val="0"/>
      <w:divBdr>
        <w:top w:val="none" w:sz="0" w:space="0" w:color="auto"/>
        <w:left w:val="none" w:sz="0" w:space="0" w:color="auto"/>
        <w:bottom w:val="none" w:sz="0" w:space="0" w:color="auto"/>
        <w:right w:val="none" w:sz="0" w:space="0" w:color="auto"/>
      </w:divBdr>
    </w:div>
    <w:div w:id="414668471">
      <w:bodyDiv w:val="1"/>
      <w:marLeft w:val="0"/>
      <w:marRight w:val="0"/>
      <w:marTop w:val="0"/>
      <w:marBottom w:val="0"/>
      <w:divBdr>
        <w:top w:val="none" w:sz="0" w:space="0" w:color="auto"/>
        <w:left w:val="none" w:sz="0" w:space="0" w:color="auto"/>
        <w:bottom w:val="none" w:sz="0" w:space="0" w:color="auto"/>
        <w:right w:val="none" w:sz="0" w:space="0" w:color="auto"/>
      </w:divBdr>
    </w:div>
    <w:div w:id="423502068">
      <w:bodyDiv w:val="1"/>
      <w:marLeft w:val="0"/>
      <w:marRight w:val="0"/>
      <w:marTop w:val="0"/>
      <w:marBottom w:val="0"/>
      <w:divBdr>
        <w:top w:val="none" w:sz="0" w:space="0" w:color="auto"/>
        <w:left w:val="none" w:sz="0" w:space="0" w:color="auto"/>
        <w:bottom w:val="none" w:sz="0" w:space="0" w:color="auto"/>
        <w:right w:val="none" w:sz="0" w:space="0" w:color="auto"/>
      </w:divBdr>
    </w:div>
    <w:div w:id="473301531">
      <w:bodyDiv w:val="1"/>
      <w:marLeft w:val="0"/>
      <w:marRight w:val="0"/>
      <w:marTop w:val="0"/>
      <w:marBottom w:val="0"/>
      <w:divBdr>
        <w:top w:val="none" w:sz="0" w:space="0" w:color="auto"/>
        <w:left w:val="none" w:sz="0" w:space="0" w:color="auto"/>
        <w:bottom w:val="none" w:sz="0" w:space="0" w:color="auto"/>
        <w:right w:val="none" w:sz="0" w:space="0" w:color="auto"/>
      </w:divBdr>
      <w:divsChild>
        <w:div w:id="2009286328">
          <w:marLeft w:val="0"/>
          <w:marRight w:val="0"/>
          <w:marTop w:val="0"/>
          <w:marBottom w:val="0"/>
          <w:divBdr>
            <w:top w:val="none" w:sz="0" w:space="0" w:color="auto"/>
            <w:left w:val="none" w:sz="0" w:space="0" w:color="auto"/>
            <w:bottom w:val="none" w:sz="0" w:space="0" w:color="auto"/>
            <w:right w:val="none" w:sz="0" w:space="0" w:color="auto"/>
          </w:divBdr>
        </w:div>
      </w:divsChild>
    </w:div>
    <w:div w:id="498153139">
      <w:bodyDiv w:val="1"/>
      <w:marLeft w:val="0"/>
      <w:marRight w:val="0"/>
      <w:marTop w:val="0"/>
      <w:marBottom w:val="0"/>
      <w:divBdr>
        <w:top w:val="none" w:sz="0" w:space="0" w:color="auto"/>
        <w:left w:val="none" w:sz="0" w:space="0" w:color="auto"/>
        <w:bottom w:val="none" w:sz="0" w:space="0" w:color="auto"/>
        <w:right w:val="none" w:sz="0" w:space="0" w:color="auto"/>
      </w:divBdr>
    </w:div>
    <w:div w:id="544562088">
      <w:bodyDiv w:val="1"/>
      <w:marLeft w:val="0"/>
      <w:marRight w:val="0"/>
      <w:marTop w:val="0"/>
      <w:marBottom w:val="0"/>
      <w:divBdr>
        <w:top w:val="none" w:sz="0" w:space="0" w:color="auto"/>
        <w:left w:val="none" w:sz="0" w:space="0" w:color="auto"/>
        <w:bottom w:val="none" w:sz="0" w:space="0" w:color="auto"/>
        <w:right w:val="none" w:sz="0" w:space="0" w:color="auto"/>
      </w:divBdr>
    </w:div>
    <w:div w:id="606278868">
      <w:bodyDiv w:val="1"/>
      <w:marLeft w:val="0"/>
      <w:marRight w:val="0"/>
      <w:marTop w:val="0"/>
      <w:marBottom w:val="0"/>
      <w:divBdr>
        <w:top w:val="none" w:sz="0" w:space="0" w:color="auto"/>
        <w:left w:val="none" w:sz="0" w:space="0" w:color="auto"/>
        <w:bottom w:val="none" w:sz="0" w:space="0" w:color="auto"/>
        <w:right w:val="none" w:sz="0" w:space="0" w:color="auto"/>
      </w:divBdr>
    </w:div>
    <w:div w:id="827094904">
      <w:bodyDiv w:val="1"/>
      <w:marLeft w:val="0"/>
      <w:marRight w:val="0"/>
      <w:marTop w:val="0"/>
      <w:marBottom w:val="0"/>
      <w:divBdr>
        <w:top w:val="none" w:sz="0" w:space="0" w:color="auto"/>
        <w:left w:val="none" w:sz="0" w:space="0" w:color="auto"/>
        <w:bottom w:val="none" w:sz="0" w:space="0" w:color="auto"/>
        <w:right w:val="none" w:sz="0" w:space="0" w:color="auto"/>
      </w:divBdr>
    </w:div>
    <w:div w:id="862520841">
      <w:bodyDiv w:val="1"/>
      <w:marLeft w:val="0"/>
      <w:marRight w:val="0"/>
      <w:marTop w:val="0"/>
      <w:marBottom w:val="0"/>
      <w:divBdr>
        <w:top w:val="none" w:sz="0" w:space="0" w:color="auto"/>
        <w:left w:val="none" w:sz="0" w:space="0" w:color="auto"/>
        <w:bottom w:val="none" w:sz="0" w:space="0" w:color="auto"/>
        <w:right w:val="none" w:sz="0" w:space="0" w:color="auto"/>
      </w:divBdr>
    </w:div>
    <w:div w:id="864249234">
      <w:bodyDiv w:val="1"/>
      <w:marLeft w:val="0"/>
      <w:marRight w:val="0"/>
      <w:marTop w:val="0"/>
      <w:marBottom w:val="0"/>
      <w:divBdr>
        <w:top w:val="none" w:sz="0" w:space="0" w:color="auto"/>
        <w:left w:val="none" w:sz="0" w:space="0" w:color="auto"/>
        <w:bottom w:val="none" w:sz="0" w:space="0" w:color="auto"/>
        <w:right w:val="none" w:sz="0" w:space="0" w:color="auto"/>
      </w:divBdr>
    </w:div>
    <w:div w:id="872112182">
      <w:bodyDiv w:val="1"/>
      <w:marLeft w:val="0"/>
      <w:marRight w:val="0"/>
      <w:marTop w:val="0"/>
      <w:marBottom w:val="0"/>
      <w:divBdr>
        <w:top w:val="none" w:sz="0" w:space="0" w:color="auto"/>
        <w:left w:val="none" w:sz="0" w:space="0" w:color="auto"/>
        <w:bottom w:val="none" w:sz="0" w:space="0" w:color="auto"/>
        <w:right w:val="none" w:sz="0" w:space="0" w:color="auto"/>
      </w:divBdr>
      <w:divsChild>
        <w:div w:id="478347806">
          <w:marLeft w:val="0"/>
          <w:marRight w:val="0"/>
          <w:marTop w:val="0"/>
          <w:marBottom w:val="0"/>
          <w:divBdr>
            <w:top w:val="none" w:sz="0" w:space="0" w:color="auto"/>
            <w:left w:val="none" w:sz="0" w:space="0" w:color="auto"/>
            <w:bottom w:val="none" w:sz="0" w:space="0" w:color="auto"/>
            <w:right w:val="none" w:sz="0" w:space="0" w:color="auto"/>
          </w:divBdr>
        </w:div>
      </w:divsChild>
    </w:div>
    <w:div w:id="879905038">
      <w:bodyDiv w:val="1"/>
      <w:marLeft w:val="0"/>
      <w:marRight w:val="0"/>
      <w:marTop w:val="0"/>
      <w:marBottom w:val="0"/>
      <w:divBdr>
        <w:top w:val="none" w:sz="0" w:space="0" w:color="auto"/>
        <w:left w:val="none" w:sz="0" w:space="0" w:color="auto"/>
        <w:bottom w:val="none" w:sz="0" w:space="0" w:color="auto"/>
        <w:right w:val="none" w:sz="0" w:space="0" w:color="auto"/>
      </w:divBdr>
      <w:divsChild>
        <w:div w:id="550267207">
          <w:marLeft w:val="0"/>
          <w:marRight w:val="0"/>
          <w:marTop w:val="0"/>
          <w:marBottom w:val="0"/>
          <w:divBdr>
            <w:top w:val="none" w:sz="0" w:space="0" w:color="auto"/>
            <w:left w:val="none" w:sz="0" w:space="0" w:color="auto"/>
            <w:bottom w:val="none" w:sz="0" w:space="0" w:color="auto"/>
            <w:right w:val="none" w:sz="0" w:space="0" w:color="auto"/>
          </w:divBdr>
          <w:divsChild>
            <w:div w:id="307710438">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1577209855">
          <w:marLeft w:val="0"/>
          <w:marRight w:val="0"/>
          <w:marTop w:val="0"/>
          <w:marBottom w:val="0"/>
          <w:divBdr>
            <w:top w:val="none" w:sz="0" w:space="0" w:color="auto"/>
            <w:left w:val="none" w:sz="0" w:space="0" w:color="auto"/>
            <w:bottom w:val="none" w:sz="0" w:space="0" w:color="auto"/>
            <w:right w:val="none" w:sz="0" w:space="0" w:color="auto"/>
          </w:divBdr>
        </w:div>
        <w:div w:id="150874678">
          <w:blockQuote w:val="1"/>
          <w:marLeft w:val="600"/>
          <w:marRight w:val="0"/>
          <w:marTop w:val="0"/>
          <w:marBottom w:val="0"/>
          <w:divBdr>
            <w:top w:val="none" w:sz="0" w:space="0" w:color="auto"/>
            <w:left w:val="none" w:sz="0" w:space="0" w:color="auto"/>
            <w:bottom w:val="none" w:sz="0" w:space="0" w:color="auto"/>
            <w:right w:val="none" w:sz="0" w:space="0" w:color="auto"/>
          </w:divBdr>
        </w:div>
        <w:div w:id="1322924167">
          <w:marLeft w:val="0"/>
          <w:marRight w:val="0"/>
          <w:marTop w:val="0"/>
          <w:marBottom w:val="0"/>
          <w:divBdr>
            <w:top w:val="none" w:sz="0" w:space="0" w:color="auto"/>
            <w:left w:val="none" w:sz="0" w:space="0" w:color="auto"/>
            <w:bottom w:val="none" w:sz="0" w:space="0" w:color="auto"/>
            <w:right w:val="none" w:sz="0" w:space="0" w:color="auto"/>
          </w:divBdr>
          <w:divsChild>
            <w:div w:id="70200248">
              <w:marLeft w:val="0"/>
              <w:marRight w:val="0"/>
              <w:marTop w:val="0"/>
              <w:marBottom w:val="0"/>
              <w:divBdr>
                <w:top w:val="none" w:sz="0" w:space="0" w:color="auto"/>
                <w:left w:val="none" w:sz="0" w:space="0" w:color="auto"/>
                <w:bottom w:val="none" w:sz="0" w:space="0" w:color="auto"/>
                <w:right w:val="none" w:sz="0" w:space="0" w:color="auto"/>
              </w:divBdr>
              <w:divsChild>
                <w:div w:id="931666839">
                  <w:marLeft w:val="0"/>
                  <w:marRight w:val="0"/>
                  <w:marTop w:val="0"/>
                  <w:marBottom w:val="0"/>
                  <w:divBdr>
                    <w:top w:val="none" w:sz="0" w:space="0" w:color="auto"/>
                    <w:left w:val="none" w:sz="0" w:space="0" w:color="auto"/>
                    <w:bottom w:val="none" w:sz="0" w:space="0" w:color="auto"/>
                    <w:right w:val="none" w:sz="0" w:space="0" w:color="auto"/>
                  </w:divBdr>
                </w:div>
              </w:divsChild>
            </w:div>
            <w:div w:id="1215577924">
              <w:marLeft w:val="0"/>
              <w:marRight w:val="0"/>
              <w:marTop w:val="0"/>
              <w:marBottom w:val="0"/>
              <w:divBdr>
                <w:top w:val="none" w:sz="0" w:space="0" w:color="auto"/>
                <w:left w:val="none" w:sz="0" w:space="0" w:color="auto"/>
                <w:bottom w:val="none" w:sz="0" w:space="0" w:color="auto"/>
                <w:right w:val="none" w:sz="0" w:space="0" w:color="auto"/>
              </w:divBdr>
            </w:div>
            <w:div w:id="959066960">
              <w:marLeft w:val="0"/>
              <w:marRight w:val="0"/>
              <w:marTop w:val="0"/>
              <w:marBottom w:val="0"/>
              <w:divBdr>
                <w:top w:val="none" w:sz="0" w:space="0" w:color="auto"/>
                <w:left w:val="none" w:sz="0" w:space="0" w:color="auto"/>
                <w:bottom w:val="none" w:sz="0" w:space="0" w:color="auto"/>
                <w:right w:val="none" w:sz="0" w:space="0" w:color="auto"/>
              </w:divBdr>
            </w:div>
            <w:div w:id="445006207">
              <w:marLeft w:val="0"/>
              <w:marRight w:val="0"/>
              <w:marTop w:val="0"/>
              <w:marBottom w:val="0"/>
              <w:divBdr>
                <w:top w:val="none" w:sz="0" w:space="0" w:color="auto"/>
                <w:left w:val="none" w:sz="0" w:space="0" w:color="auto"/>
                <w:bottom w:val="none" w:sz="0" w:space="0" w:color="auto"/>
                <w:right w:val="none" w:sz="0" w:space="0" w:color="auto"/>
              </w:divBdr>
            </w:div>
            <w:div w:id="244262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358391">
      <w:bodyDiv w:val="1"/>
      <w:marLeft w:val="0"/>
      <w:marRight w:val="0"/>
      <w:marTop w:val="0"/>
      <w:marBottom w:val="0"/>
      <w:divBdr>
        <w:top w:val="none" w:sz="0" w:space="0" w:color="auto"/>
        <w:left w:val="none" w:sz="0" w:space="0" w:color="auto"/>
        <w:bottom w:val="none" w:sz="0" w:space="0" w:color="auto"/>
        <w:right w:val="none" w:sz="0" w:space="0" w:color="auto"/>
      </w:divBdr>
    </w:div>
    <w:div w:id="944770980">
      <w:bodyDiv w:val="1"/>
      <w:marLeft w:val="0"/>
      <w:marRight w:val="0"/>
      <w:marTop w:val="0"/>
      <w:marBottom w:val="0"/>
      <w:divBdr>
        <w:top w:val="none" w:sz="0" w:space="0" w:color="auto"/>
        <w:left w:val="none" w:sz="0" w:space="0" w:color="auto"/>
        <w:bottom w:val="none" w:sz="0" w:space="0" w:color="auto"/>
        <w:right w:val="none" w:sz="0" w:space="0" w:color="auto"/>
      </w:divBdr>
    </w:div>
    <w:div w:id="945886101">
      <w:bodyDiv w:val="1"/>
      <w:marLeft w:val="0"/>
      <w:marRight w:val="0"/>
      <w:marTop w:val="0"/>
      <w:marBottom w:val="0"/>
      <w:divBdr>
        <w:top w:val="none" w:sz="0" w:space="0" w:color="auto"/>
        <w:left w:val="none" w:sz="0" w:space="0" w:color="auto"/>
        <w:bottom w:val="none" w:sz="0" w:space="0" w:color="auto"/>
        <w:right w:val="none" w:sz="0" w:space="0" w:color="auto"/>
      </w:divBdr>
      <w:divsChild>
        <w:div w:id="1201287720">
          <w:marLeft w:val="0"/>
          <w:marRight w:val="0"/>
          <w:marTop w:val="0"/>
          <w:marBottom w:val="0"/>
          <w:divBdr>
            <w:top w:val="none" w:sz="0" w:space="0" w:color="auto"/>
            <w:left w:val="none" w:sz="0" w:space="0" w:color="auto"/>
            <w:bottom w:val="none" w:sz="0" w:space="0" w:color="auto"/>
            <w:right w:val="none" w:sz="0" w:space="0" w:color="auto"/>
          </w:divBdr>
        </w:div>
      </w:divsChild>
    </w:div>
    <w:div w:id="999499282">
      <w:bodyDiv w:val="1"/>
      <w:marLeft w:val="0"/>
      <w:marRight w:val="0"/>
      <w:marTop w:val="0"/>
      <w:marBottom w:val="0"/>
      <w:divBdr>
        <w:top w:val="none" w:sz="0" w:space="0" w:color="auto"/>
        <w:left w:val="none" w:sz="0" w:space="0" w:color="auto"/>
        <w:bottom w:val="none" w:sz="0" w:space="0" w:color="auto"/>
        <w:right w:val="none" w:sz="0" w:space="0" w:color="auto"/>
      </w:divBdr>
    </w:div>
    <w:div w:id="1018845689">
      <w:bodyDiv w:val="1"/>
      <w:marLeft w:val="0"/>
      <w:marRight w:val="0"/>
      <w:marTop w:val="0"/>
      <w:marBottom w:val="0"/>
      <w:divBdr>
        <w:top w:val="none" w:sz="0" w:space="0" w:color="auto"/>
        <w:left w:val="none" w:sz="0" w:space="0" w:color="auto"/>
        <w:bottom w:val="none" w:sz="0" w:space="0" w:color="auto"/>
        <w:right w:val="none" w:sz="0" w:space="0" w:color="auto"/>
      </w:divBdr>
    </w:div>
    <w:div w:id="1044402901">
      <w:bodyDiv w:val="1"/>
      <w:marLeft w:val="0"/>
      <w:marRight w:val="0"/>
      <w:marTop w:val="0"/>
      <w:marBottom w:val="0"/>
      <w:divBdr>
        <w:top w:val="none" w:sz="0" w:space="0" w:color="auto"/>
        <w:left w:val="none" w:sz="0" w:space="0" w:color="auto"/>
        <w:bottom w:val="none" w:sz="0" w:space="0" w:color="auto"/>
        <w:right w:val="none" w:sz="0" w:space="0" w:color="auto"/>
      </w:divBdr>
    </w:div>
    <w:div w:id="1057317929">
      <w:bodyDiv w:val="1"/>
      <w:marLeft w:val="0"/>
      <w:marRight w:val="0"/>
      <w:marTop w:val="0"/>
      <w:marBottom w:val="0"/>
      <w:divBdr>
        <w:top w:val="none" w:sz="0" w:space="0" w:color="auto"/>
        <w:left w:val="none" w:sz="0" w:space="0" w:color="auto"/>
        <w:bottom w:val="none" w:sz="0" w:space="0" w:color="auto"/>
        <w:right w:val="none" w:sz="0" w:space="0" w:color="auto"/>
      </w:divBdr>
    </w:div>
    <w:div w:id="1272056317">
      <w:bodyDiv w:val="1"/>
      <w:marLeft w:val="0"/>
      <w:marRight w:val="0"/>
      <w:marTop w:val="0"/>
      <w:marBottom w:val="0"/>
      <w:divBdr>
        <w:top w:val="none" w:sz="0" w:space="0" w:color="auto"/>
        <w:left w:val="none" w:sz="0" w:space="0" w:color="auto"/>
        <w:bottom w:val="none" w:sz="0" w:space="0" w:color="auto"/>
        <w:right w:val="none" w:sz="0" w:space="0" w:color="auto"/>
      </w:divBdr>
    </w:div>
    <w:div w:id="1320696324">
      <w:bodyDiv w:val="1"/>
      <w:marLeft w:val="0"/>
      <w:marRight w:val="0"/>
      <w:marTop w:val="0"/>
      <w:marBottom w:val="0"/>
      <w:divBdr>
        <w:top w:val="none" w:sz="0" w:space="0" w:color="auto"/>
        <w:left w:val="none" w:sz="0" w:space="0" w:color="auto"/>
        <w:bottom w:val="none" w:sz="0" w:space="0" w:color="auto"/>
        <w:right w:val="none" w:sz="0" w:space="0" w:color="auto"/>
      </w:divBdr>
    </w:div>
    <w:div w:id="1395733313">
      <w:bodyDiv w:val="1"/>
      <w:marLeft w:val="0"/>
      <w:marRight w:val="0"/>
      <w:marTop w:val="0"/>
      <w:marBottom w:val="0"/>
      <w:divBdr>
        <w:top w:val="none" w:sz="0" w:space="0" w:color="auto"/>
        <w:left w:val="none" w:sz="0" w:space="0" w:color="auto"/>
        <w:bottom w:val="none" w:sz="0" w:space="0" w:color="auto"/>
        <w:right w:val="none" w:sz="0" w:space="0" w:color="auto"/>
      </w:divBdr>
    </w:div>
    <w:div w:id="1396389934">
      <w:bodyDiv w:val="1"/>
      <w:marLeft w:val="0"/>
      <w:marRight w:val="0"/>
      <w:marTop w:val="0"/>
      <w:marBottom w:val="0"/>
      <w:divBdr>
        <w:top w:val="none" w:sz="0" w:space="0" w:color="auto"/>
        <w:left w:val="none" w:sz="0" w:space="0" w:color="auto"/>
        <w:bottom w:val="none" w:sz="0" w:space="0" w:color="auto"/>
        <w:right w:val="none" w:sz="0" w:space="0" w:color="auto"/>
      </w:divBdr>
    </w:div>
    <w:div w:id="1525361861">
      <w:bodyDiv w:val="1"/>
      <w:marLeft w:val="0"/>
      <w:marRight w:val="0"/>
      <w:marTop w:val="0"/>
      <w:marBottom w:val="0"/>
      <w:divBdr>
        <w:top w:val="none" w:sz="0" w:space="0" w:color="auto"/>
        <w:left w:val="none" w:sz="0" w:space="0" w:color="auto"/>
        <w:bottom w:val="none" w:sz="0" w:space="0" w:color="auto"/>
        <w:right w:val="none" w:sz="0" w:space="0" w:color="auto"/>
      </w:divBdr>
    </w:div>
    <w:div w:id="1629314748">
      <w:bodyDiv w:val="1"/>
      <w:marLeft w:val="0"/>
      <w:marRight w:val="0"/>
      <w:marTop w:val="0"/>
      <w:marBottom w:val="0"/>
      <w:divBdr>
        <w:top w:val="none" w:sz="0" w:space="0" w:color="auto"/>
        <w:left w:val="none" w:sz="0" w:space="0" w:color="auto"/>
        <w:bottom w:val="none" w:sz="0" w:space="0" w:color="auto"/>
        <w:right w:val="none" w:sz="0" w:space="0" w:color="auto"/>
      </w:divBdr>
    </w:div>
    <w:div w:id="1659189291">
      <w:bodyDiv w:val="1"/>
      <w:marLeft w:val="0"/>
      <w:marRight w:val="0"/>
      <w:marTop w:val="0"/>
      <w:marBottom w:val="0"/>
      <w:divBdr>
        <w:top w:val="none" w:sz="0" w:space="0" w:color="auto"/>
        <w:left w:val="none" w:sz="0" w:space="0" w:color="auto"/>
        <w:bottom w:val="none" w:sz="0" w:space="0" w:color="auto"/>
        <w:right w:val="none" w:sz="0" w:space="0" w:color="auto"/>
      </w:divBdr>
    </w:div>
    <w:div w:id="1718163049">
      <w:bodyDiv w:val="1"/>
      <w:marLeft w:val="0"/>
      <w:marRight w:val="0"/>
      <w:marTop w:val="0"/>
      <w:marBottom w:val="0"/>
      <w:divBdr>
        <w:top w:val="none" w:sz="0" w:space="0" w:color="auto"/>
        <w:left w:val="none" w:sz="0" w:space="0" w:color="auto"/>
        <w:bottom w:val="none" w:sz="0" w:space="0" w:color="auto"/>
        <w:right w:val="none" w:sz="0" w:space="0" w:color="auto"/>
      </w:divBdr>
    </w:div>
    <w:div w:id="1779178408">
      <w:bodyDiv w:val="1"/>
      <w:marLeft w:val="0"/>
      <w:marRight w:val="0"/>
      <w:marTop w:val="0"/>
      <w:marBottom w:val="0"/>
      <w:divBdr>
        <w:top w:val="none" w:sz="0" w:space="0" w:color="auto"/>
        <w:left w:val="none" w:sz="0" w:space="0" w:color="auto"/>
        <w:bottom w:val="none" w:sz="0" w:space="0" w:color="auto"/>
        <w:right w:val="none" w:sz="0" w:space="0" w:color="auto"/>
      </w:divBdr>
    </w:div>
    <w:div w:id="1826972627">
      <w:bodyDiv w:val="1"/>
      <w:marLeft w:val="0"/>
      <w:marRight w:val="0"/>
      <w:marTop w:val="0"/>
      <w:marBottom w:val="0"/>
      <w:divBdr>
        <w:top w:val="none" w:sz="0" w:space="0" w:color="auto"/>
        <w:left w:val="none" w:sz="0" w:space="0" w:color="auto"/>
        <w:bottom w:val="none" w:sz="0" w:space="0" w:color="auto"/>
        <w:right w:val="none" w:sz="0" w:space="0" w:color="auto"/>
      </w:divBdr>
    </w:div>
    <w:div w:id="1893610128">
      <w:bodyDiv w:val="1"/>
      <w:marLeft w:val="0"/>
      <w:marRight w:val="0"/>
      <w:marTop w:val="0"/>
      <w:marBottom w:val="0"/>
      <w:divBdr>
        <w:top w:val="none" w:sz="0" w:space="0" w:color="auto"/>
        <w:left w:val="none" w:sz="0" w:space="0" w:color="auto"/>
        <w:bottom w:val="none" w:sz="0" w:space="0" w:color="auto"/>
        <w:right w:val="none" w:sz="0" w:space="0" w:color="auto"/>
      </w:divBdr>
    </w:div>
    <w:div w:id="2019312297">
      <w:bodyDiv w:val="1"/>
      <w:marLeft w:val="0"/>
      <w:marRight w:val="0"/>
      <w:marTop w:val="0"/>
      <w:marBottom w:val="0"/>
      <w:divBdr>
        <w:top w:val="none" w:sz="0" w:space="0" w:color="auto"/>
        <w:left w:val="none" w:sz="0" w:space="0" w:color="auto"/>
        <w:bottom w:val="none" w:sz="0" w:space="0" w:color="auto"/>
        <w:right w:val="none" w:sz="0" w:space="0" w:color="auto"/>
      </w:divBdr>
    </w:div>
    <w:div w:id="2033453672">
      <w:bodyDiv w:val="1"/>
      <w:marLeft w:val="0"/>
      <w:marRight w:val="0"/>
      <w:marTop w:val="0"/>
      <w:marBottom w:val="0"/>
      <w:divBdr>
        <w:top w:val="none" w:sz="0" w:space="0" w:color="auto"/>
        <w:left w:val="none" w:sz="0" w:space="0" w:color="auto"/>
        <w:bottom w:val="none" w:sz="0" w:space="0" w:color="auto"/>
        <w:right w:val="none" w:sz="0" w:space="0" w:color="auto"/>
      </w:divBdr>
    </w:div>
    <w:div w:id="2035492185">
      <w:bodyDiv w:val="1"/>
      <w:marLeft w:val="0"/>
      <w:marRight w:val="0"/>
      <w:marTop w:val="0"/>
      <w:marBottom w:val="0"/>
      <w:divBdr>
        <w:top w:val="none" w:sz="0" w:space="0" w:color="auto"/>
        <w:left w:val="none" w:sz="0" w:space="0" w:color="auto"/>
        <w:bottom w:val="none" w:sz="0" w:space="0" w:color="auto"/>
        <w:right w:val="none" w:sz="0" w:space="0" w:color="auto"/>
      </w:divBdr>
    </w:div>
    <w:div w:id="2079093494">
      <w:bodyDiv w:val="1"/>
      <w:marLeft w:val="0"/>
      <w:marRight w:val="0"/>
      <w:marTop w:val="0"/>
      <w:marBottom w:val="0"/>
      <w:divBdr>
        <w:top w:val="none" w:sz="0" w:space="0" w:color="auto"/>
        <w:left w:val="none" w:sz="0" w:space="0" w:color="auto"/>
        <w:bottom w:val="none" w:sz="0" w:space="0" w:color="auto"/>
        <w:right w:val="none" w:sz="0" w:space="0" w:color="auto"/>
      </w:divBdr>
      <w:divsChild>
        <w:div w:id="546600037">
          <w:marLeft w:val="0"/>
          <w:marRight w:val="0"/>
          <w:marTop w:val="0"/>
          <w:marBottom w:val="0"/>
          <w:divBdr>
            <w:top w:val="none" w:sz="0" w:space="0" w:color="auto"/>
            <w:left w:val="none" w:sz="0" w:space="0" w:color="auto"/>
            <w:bottom w:val="none" w:sz="0" w:space="0" w:color="auto"/>
            <w:right w:val="none" w:sz="0" w:space="0" w:color="auto"/>
          </w:divBdr>
        </w:div>
      </w:divsChild>
    </w:div>
    <w:div w:id="2088451513">
      <w:bodyDiv w:val="1"/>
      <w:marLeft w:val="0"/>
      <w:marRight w:val="0"/>
      <w:marTop w:val="0"/>
      <w:marBottom w:val="0"/>
      <w:divBdr>
        <w:top w:val="none" w:sz="0" w:space="0" w:color="auto"/>
        <w:left w:val="none" w:sz="0" w:space="0" w:color="auto"/>
        <w:bottom w:val="none" w:sz="0" w:space="0" w:color="auto"/>
        <w:right w:val="none" w:sz="0" w:space="0" w:color="auto"/>
      </w:divBdr>
    </w:div>
    <w:div w:id="2120291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841</Words>
  <Characters>4627</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Información general:</vt:lpstr>
    </vt:vector>
  </TitlesOfParts>
  <Company>UTP</Company>
  <LinksUpToDate>false</LinksUpToDate>
  <CharactersWithSpaces>5458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Información general:</dc:title>
  <dc:creator>Juan</dc:creator>
  <cp:lastModifiedBy>Soporte Tecnico</cp:lastModifiedBy>
  <cp:revision>5</cp:revision>
  <cp:lastPrinted>2008-11-24T15:14:00Z</cp:lastPrinted>
  <dcterms:created xsi:type="dcterms:W3CDTF">2016-04-16T15:43:00Z</dcterms:created>
  <dcterms:modified xsi:type="dcterms:W3CDTF">2019-05-22T15:04:00Z</dcterms:modified>
</cp:coreProperties>
</file>