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39649F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39649F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BA0442">
              <w:rPr>
                <w:rFonts w:asciiTheme="minorHAnsi" w:hAnsiTheme="minorHAnsi" w:cs="Arial"/>
                <w:b/>
                <w:lang w:val="es-CO"/>
              </w:rPr>
              <w:t>DES040</w:t>
            </w:r>
            <w:r w:rsidR="004B35D7">
              <w:rPr>
                <w:rFonts w:asciiTheme="minorHAnsi" w:hAnsiTheme="minorHAnsi" w:cs="Arial"/>
                <w:b/>
                <w:lang w:val="es-CO"/>
              </w:rPr>
              <w:t>5</w:t>
            </w:r>
          </w:p>
        </w:tc>
      </w:tr>
      <w:tr w:rsidR="009801D8" w:rsidRPr="0039649F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39649F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F22CAB">
              <w:rPr>
                <w:rFonts w:asciiTheme="minorHAnsi" w:hAnsiTheme="minorHAnsi" w:cs="Arial"/>
                <w:lang w:val="es-CO"/>
              </w:rPr>
              <w:t>P</w:t>
            </w:r>
            <w:r w:rsidR="006703E7">
              <w:rPr>
                <w:rFonts w:asciiTheme="minorHAnsi" w:hAnsiTheme="minorHAnsi" w:cs="Arial"/>
                <w:lang w:val="es-CO"/>
              </w:rPr>
              <w:t>orcentaje</w:t>
            </w:r>
            <w:r w:rsidR="00211E97" w:rsidRPr="00211E97">
              <w:rPr>
                <w:rFonts w:asciiTheme="minorHAnsi" w:hAnsiTheme="minorHAnsi" w:cs="Arial"/>
                <w:lang w:val="es-CO"/>
              </w:rPr>
              <w:t xml:space="preserve"> de necesidades de funcionamiento atendidas con el presupuesto de la vigencia (%NFP)</w:t>
            </w:r>
            <w:r w:rsidR="00C500CF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39649F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39649F" w:rsidRDefault="009801D8" w:rsidP="000820D4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A21146" w:rsidRPr="00211E97">
              <w:rPr>
                <w:rFonts w:asciiTheme="minorHAnsi" w:hAnsiTheme="minorHAnsi" w:cs="Arial"/>
                <w:lang w:val="es-CO"/>
              </w:rPr>
              <w:t xml:space="preserve">Contempla el porcentaje de las necesidades de funcionamiento identificadas por el área académica y administrativa en el </w:t>
            </w:r>
            <w:r w:rsidR="000820D4">
              <w:rPr>
                <w:rFonts w:asciiTheme="minorHAnsi" w:hAnsiTheme="minorHAnsi" w:cs="Arial"/>
                <w:lang w:val="es-CO"/>
              </w:rPr>
              <w:t>e</w:t>
            </w:r>
            <w:r w:rsidR="00A21146" w:rsidRPr="00211E97">
              <w:rPr>
                <w:rFonts w:asciiTheme="minorHAnsi" w:hAnsiTheme="minorHAnsi" w:cs="Arial"/>
                <w:lang w:val="es-CO"/>
              </w:rPr>
              <w:t>jercicio de proyección de presupuesto de cada vigencia y que fueron atendidas con el presupuesto aprobado</w:t>
            </w:r>
            <w:r w:rsidR="00A2114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39649F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39649F" w:rsidRDefault="009801D8" w:rsidP="00464A6B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64A6B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 w:rsidRPr="00464A6B">
              <w:rPr>
                <w:rFonts w:asciiTheme="minorHAnsi" w:hAnsiTheme="minorHAnsi" w:cs="Arial"/>
                <w:b/>
                <w:lang w:val="es-CO"/>
              </w:rPr>
              <w:t xml:space="preserve"> del indicador</w:t>
            </w:r>
            <w:r w:rsidRPr="00464A6B">
              <w:rPr>
                <w:rFonts w:asciiTheme="minorHAnsi" w:hAnsiTheme="minorHAnsi" w:cs="Arial"/>
                <w:b/>
                <w:lang w:val="es-CO"/>
              </w:rPr>
              <w:t>:</w:t>
            </w:r>
            <w:r w:rsidR="00491E49" w:rsidRPr="00464A6B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211E97" w:rsidRPr="00464A6B">
              <w:rPr>
                <w:rFonts w:asciiTheme="minorHAnsi" w:hAnsiTheme="minorHAnsi" w:cs="Arial"/>
                <w:lang w:val="es-CO"/>
              </w:rPr>
              <w:t xml:space="preserve">Atender </w:t>
            </w:r>
            <w:r w:rsidR="00464A6B">
              <w:rPr>
                <w:rFonts w:asciiTheme="minorHAnsi" w:hAnsiTheme="minorHAnsi" w:cs="Arial"/>
                <w:lang w:val="es-CO"/>
              </w:rPr>
              <w:t xml:space="preserve">con el presupuesto de cada vigencia, </w:t>
            </w:r>
            <w:r w:rsidR="00211E97" w:rsidRPr="00464A6B">
              <w:rPr>
                <w:rFonts w:asciiTheme="minorHAnsi" w:hAnsiTheme="minorHAnsi" w:cs="Arial"/>
                <w:lang w:val="es-CO"/>
              </w:rPr>
              <w:t>el 100% de las necesidades</w:t>
            </w:r>
            <w:r w:rsidR="00211E97" w:rsidRPr="00464A6B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64A6B">
              <w:rPr>
                <w:rFonts w:asciiTheme="minorHAnsi" w:hAnsiTheme="minorHAnsi" w:cs="Arial"/>
                <w:lang w:val="es-CO"/>
              </w:rPr>
              <w:t xml:space="preserve">de funcionamiento dadas a conocer </w:t>
            </w:r>
            <w:r w:rsidR="00211E97" w:rsidRPr="00464A6B">
              <w:rPr>
                <w:rFonts w:asciiTheme="minorHAnsi" w:hAnsiTheme="minorHAnsi" w:cs="Arial"/>
                <w:lang w:val="es-CO"/>
              </w:rPr>
              <w:t xml:space="preserve">tanto </w:t>
            </w:r>
            <w:r w:rsidR="00464A6B">
              <w:rPr>
                <w:rFonts w:asciiTheme="minorHAnsi" w:hAnsiTheme="minorHAnsi" w:cs="Arial"/>
                <w:lang w:val="es-CO"/>
              </w:rPr>
              <w:t xml:space="preserve">por </w:t>
            </w:r>
            <w:r w:rsidR="00211E97" w:rsidRPr="00464A6B">
              <w:rPr>
                <w:rFonts w:asciiTheme="minorHAnsi" w:hAnsiTheme="minorHAnsi" w:cs="Arial"/>
                <w:lang w:val="es-CO"/>
              </w:rPr>
              <w:t xml:space="preserve">el área académica y administrativa </w:t>
            </w:r>
            <w:r w:rsidR="00464A6B">
              <w:rPr>
                <w:rFonts w:asciiTheme="minorHAnsi" w:hAnsiTheme="minorHAnsi" w:cs="Arial"/>
                <w:lang w:val="es-CO"/>
              </w:rPr>
              <w:t>dentro del ejercicio de elaboración de presupuesto.</w:t>
            </w:r>
          </w:p>
        </w:tc>
      </w:tr>
      <w:tr w:rsidR="009801D8" w:rsidRPr="0039649F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39649F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39649F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39649F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4D62CF" w:rsidRPr="0039649F">
              <w:rPr>
                <w:rFonts w:asciiTheme="minorHAnsi" w:hAnsiTheme="minorHAnsi" w:cs="Arial"/>
                <w:lang w:val="es-CO"/>
              </w:rPr>
              <w:t>Desarrollo Institucional</w:t>
            </w:r>
            <w:r w:rsidR="00C500CF">
              <w:rPr>
                <w:rFonts w:asciiTheme="minorHAnsi" w:hAnsiTheme="minorHAnsi" w:cs="Arial"/>
                <w:b/>
                <w:lang w:val="es-CO"/>
              </w:rPr>
              <w:t>.</w:t>
            </w:r>
          </w:p>
        </w:tc>
      </w:tr>
      <w:tr w:rsidR="009801D8" w:rsidRPr="0039649F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Pr="0039649F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 w:rsidRPr="0039649F">
              <w:rPr>
                <w:rFonts w:asciiTheme="minorHAnsi" w:hAnsiTheme="minorHAnsi" w:cs="Arial"/>
                <w:b/>
                <w:lang w:val="es-CO"/>
              </w:rPr>
              <w:t xml:space="preserve"> de Gestión</w:t>
            </w:r>
            <w:r w:rsidRPr="0039649F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RPr="0039649F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39649F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Pr="0039649F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Pr="0039649F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Pr="0039649F" w:rsidRDefault="00491E49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39649F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39649F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39649F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39649F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DF089C" w:rsidRPr="00DF089C">
              <w:rPr>
                <w:rFonts w:asciiTheme="minorHAnsi" w:hAnsiTheme="minorHAnsi" w:cs="Arial"/>
                <w:lang w:val="es-CO"/>
              </w:rPr>
              <w:t>Administración  Institucional</w:t>
            </w:r>
          </w:p>
        </w:tc>
      </w:tr>
      <w:tr w:rsidR="00F43A75" w:rsidRPr="0039649F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D2029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39649F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39649F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39649F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39649F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39649F">
              <w:rPr>
                <w:rFonts w:asciiTheme="minorHAnsi" w:hAnsiTheme="minorHAnsi" w:cs="Arial"/>
                <w:b/>
                <w:lang w:val="es-CO"/>
              </w:rPr>
              <w:t>al que apunta: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177A02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A58A6" w:rsidRDefault="007A58A6" w:rsidP="00D20292">
            <w:pPr>
              <w:spacing w:line="0" w:lineRule="atLeast"/>
              <w:rPr>
                <w:rFonts w:asciiTheme="minorHAnsi" w:hAnsiTheme="minorHAnsi" w:cs="Arial"/>
                <w:u w:val="single"/>
                <w:lang w:val="es-CO"/>
              </w:rPr>
            </w:pPr>
          </w:p>
          <w:p w:rsidR="00D20292" w:rsidRPr="007A58A6" w:rsidRDefault="007A58A6" w:rsidP="00D2029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7A58A6">
              <w:rPr>
                <w:rFonts w:asciiTheme="minorHAnsi" w:hAnsiTheme="minorHAnsi" w:cs="Arial"/>
                <w:b/>
                <w:lang w:val="es-CO"/>
              </w:rPr>
              <w:t>FACTOR 10: ORGANIZACIÓN, GESTIÓN Y ADMINISTRACIÓN.</w:t>
            </w:r>
          </w:p>
          <w:p w:rsidR="00D20292" w:rsidRPr="00DD4BD8" w:rsidRDefault="007A58A6" w:rsidP="007A58A6">
            <w:pPr>
              <w:spacing w:line="0" w:lineRule="atLeast"/>
              <w:rPr>
                <w:rFonts w:asciiTheme="minorHAnsi" w:hAnsiTheme="minorHAnsi" w:cs="Arial"/>
              </w:rPr>
            </w:pPr>
            <w:r w:rsidRPr="007A58A6">
              <w:rPr>
                <w:rFonts w:asciiTheme="minorHAnsi" w:hAnsiTheme="minorHAnsi" w:cs="Arial"/>
                <w:b/>
                <w:lang w:val="es-CO"/>
              </w:rPr>
              <w:t>CARACTERÍSTICA 25:</w:t>
            </w:r>
            <w:r w:rsidRPr="00DD4BD8">
              <w:rPr>
                <w:rFonts w:asciiTheme="minorHAnsi" w:hAnsiTheme="minorHAnsi" w:cs="Arial"/>
                <w:lang w:val="es-CO"/>
              </w:rPr>
              <w:t xml:space="preserve"> </w:t>
            </w:r>
            <w:r w:rsidR="00D20292" w:rsidRPr="00D20292">
              <w:rPr>
                <w:rFonts w:asciiTheme="minorHAnsi" w:hAnsiTheme="minorHAnsi" w:cs="Arial"/>
                <w:lang w:val="es-CO"/>
              </w:rPr>
              <w:t>Administración y gestión.</w:t>
            </w:r>
          </w:p>
          <w:p w:rsidR="00D20292" w:rsidRPr="00D20292" w:rsidRDefault="007A58A6" w:rsidP="007A58A6">
            <w:pPr>
              <w:spacing w:line="0" w:lineRule="atLeast"/>
              <w:rPr>
                <w:rFonts w:asciiTheme="minorHAnsi" w:hAnsiTheme="minorHAnsi" w:cs="Arial"/>
                <w:highlight w:val="green"/>
              </w:rPr>
            </w:pPr>
            <w:r w:rsidRPr="007A58A6">
              <w:rPr>
                <w:rFonts w:asciiTheme="minorHAnsi" w:hAnsiTheme="minorHAnsi" w:cs="Arial"/>
                <w:b/>
                <w:lang w:val="es-CO"/>
              </w:rPr>
              <w:t>ASPECTO B:</w:t>
            </w:r>
            <w:r w:rsidRPr="00DD4BD8">
              <w:rPr>
                <w:rFonts w:asciiTheme="minorHAnsi" w:hAnsiTheme="minorHAnsi" w:cs="Arial"/>
                <w:lang w:val="es-CO"/>
              </w:rPr>
              <w:t xml:space="preserve"> </w:t>
            </w:r>
            <w:r w:rsidR="00D20292" w:rsidRPr="00D20292">
              <w:rPr>
                <w:rFonts w:asciiTheme="minorHAnsi" w:hAnsiTheme="minorHAnsi" w:cs="Arial"/>
                <w:lang w:val="es-CO"/>
              </w:rPr>
              <w:t>Existencia de mecanismos que permitan conocer y satisfacer las necesidades académicas y administrativas de las distintas unidades en la institución.</w:t>
            </w:r>
          </w:p>
        </w:tc>
      </w:tr>
      <w:tr w:rsidR="009801D8" w:rsidRPr="0039649F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Pr="0039649F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39649F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39649F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Pr="0039649F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RPr="0039649F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39649F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Pr="0039649F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Pr="0039649F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Pr="0039649F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Pr="0039649F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Pr="0039649F" w:rsidRDefault="00177A02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39649F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39649F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353567" w:rsidRPr="00C46CFB" w:rsidRDefault="009801D8" w:rsidP="00BC475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C46CFB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 w:rsidRPr="00C46CF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C46CFB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C46CFB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:rsidR="009801D8" w:rsidRDefault="00353567" w:rsidP="00C46CFB">
            <w:pPr>
              <w:pStyle w:val="Prrafodelista"/>
              <w:numPr>
                <w:ilvl w:val="0"/>
                <w:numId w:val="19"/>
              </w:num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53567">
              <w:rPr>
                <w:rFonts w:asciiTheme="minorHAnsi" w:hAnsiTheme="minorHAnsi" w:cs="Arial"/>
                <w:lang w:val="es-CO"/>
              </w:rPr>
              <w:t xml:space="preserve">Solicitud de necesidades dependencias </w:t>
            </w:r>
            <w:r w:rsidR="00C46CFB">
              <w:rPr>
                <w:rFonts w:asciiTheme="minorHAnsi" w:hAnsiTheme="minorHAnsi" w:cs="Arial"/>
                <w:lang w:val="es-CO"/>
              </w:rPr>
              <w:t>a</w:t>
            </w:r>
            <w:r w:rsidR="00C46CFB" w:rsidRPr="00353567">
              <w:rPr>
                <w:rFonts w:asciiTheme="minorHAnsi" w:hAnsiTheme="minorHAnsi" w:cs="Arial"/>
                <w:lang w:val="es-CO"/>
              </w:rPr>
              <w:t xml:space="preserve">cadémicas </w:t>
            </w:r>
            <w:r w:rsidR="00C46CFB">
              <w:rPr>
                <w:rFonts w:asciiTheme="minorHAnsi" w:hAnsiTheme="minorHAnsi" w:cs="Arial"/>
                <w:lang w:val="es-CO"/>
              </w:rPr>
              <w:t xml:space="preserve">y </w:t>
            </w:r>
            <w:r w:rsidRPr="00353567">
              <w:rPr>
                <w:rFonts w:asciiTheme="minorHAnsi" w:hAnsiTheme="minorHAnsi" w:cs="Arial"/>
                <w:lang w:val="es-CO"/>
              </w:rPr>
              <w:t xml:space="preserve">administrativas </w:t>
            </w:r>
            <w:r w:rsidR="00C46CFB">
              <w:rPr>
                <w:rFonts w:asciiTheme="minorHAnsi" w:hAnsiTheme="minorHAnsi" w:cs="Arial"/>
                <w:lang w:val="es-CO"/>
              </w:rPr>
              <w:t>en el módulo de solicitudes de presupuesto.</w:t>
            </w:r>
          </w:p>
          <w:p w:rsidR="008C7B4B" w:rsidRPr="00353567" w:rsidRDefault="008C7B4B" w:rsidP="00C46CFB">
            <w:pPr>
              <w:pStyle w:val="Prrafodelista"/>
              <w:numPr>
                <w:ilvl w:val="0"/>
                <w:numId w:val="19"/>
              </w:num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Anteproyecto de presupuesto.</w:t>
            </w:r>
          </w:p>
        </w:tc>
      </w:tr>
      <w:tr w:rsidR="009801D8" w:rsidRPr="0039649F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9649F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lastRenderedPageBreak/>
              <w:t>Responsable:</w:t>
            </w:r>
            <w:r w:rsidR="00BA762F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39649F" w:rsidRDefault="001B4785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177A02" w:rsidRPr="0039649F">
              <w:rPr>
                <w:rFonts w:asciiTheme="minorHAnsi" w:hAnsiTheme="minorHAnsi" w:cs="Arial"/>
                <w:lang w:val="es-CO"/>
              </w:rPr>
              <w:t>Vicerrectoría Administrativa</w:t>
            </w:r>
            <w:r>
              <w:rPr>
                <w:rFonts w:asciiTheme="minorHAnsi" w:hAnsiTheme="minorHAnsi" w:cs="Arial"/>
                <w:lang w:val="es-CO"/>
              </w:rPr>
              <w:t xml:space="preserve"> y Financiera.</w:t>
            </w:r>
          </w:p>
          <w:p w:rsidR="007B4CB6" w:rsidRPr="0039649F" w:rsidRDefault="00D72C1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177A02" w:rsidRPr="0039649F">
              <w:rPr>
                <w:rFonts w:asciiTheme="minorHAnsi" w:hAnsiTheme="minorHAnsi" w:cs="Arial"/>
                <w:lang w:val="es-CO"/>
              </w:rPr>
              <w:t>Vicerrectoría Administrativa</w:t>
            </w:r>
            <w:r>
              <w:rPr>
                <w:rFonts w:asciiTheme="minorHAnsi" w:hAnsiTheme="minorHAnsi" w:cs="Arial"/>
                <w:lang w:val="es-CO"/>
              </w:rPr>
              <w:t xml:space="preserve"> y Financiera</w:t>
            </w:r>
          </w:p>
        </w:tc>
      </w:tr>
      <w:tr w:rsidR="00C01AC4" w:rsidRPr="0039649F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39649F" w:rsidRDefault="00C01AC4" w:rsidP="00B80876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D20292">
              <w:rPr>
                <w:rFonts w:asciiTheme="minorHAnsi" w:hAnsiTheme="minorHAnsi" w:cs="Arial"/>
                <w:lang w:val="es-CO"/>
              </w:rPr>
              <w:t>1</w:t>
            </w:r>
            <w:r w:rsidR="001877D7" w:rsidRPr="0039649F">
              <w:rPr>
                <w:rFonts w:asciiTheme="minorHAnsi" w:hAnsiTheme="minorHAnsi" w:cs="Arial"/>
                <w:lang w:val="es-CO"/>
              </w:rPr>
              <w:t xml:space="preserve">1 </w:t>
            </w:r>
            <w:r w:rsidR="00B80876" w:rsidRPr="0039649F">
              <w:rPr>
                <w:rFonts w:asciiTheme="minorHAnsi" w:hAnsiTheme="minorHAnsi" w:cs="Arial"/>
                <w:lang w:val="es-CO"/>
              </w:rPr>
              <w:t>de Septiembre del 2015</w:t>
            </w:r>
          </w:p>
        </w:tc>
      </w:tr>
      <w:tr w:rsidR="00C01AC4" w:rsidRPr="0039649F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39649F" w:rsidRDefault="00C01AC4" w:rsidP="00DF089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DF089C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611768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611768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9801D8" w:rsidRPr="00D037B1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</w:p>
          <w:p w:rsidR="00522CE4" w:rsidRDefault="00522CE4" w:rsidP="00522CE4">
            <w:pPr>
              <w:spacing w:line="0" w:lineRule="atLeast"/>
              <w:rPr>
                <w:rFonts w:asciiTheme="minorHAnsi" w:hAnsiTheme="minorHAnsi" w:cs="Arial"/>
                <w:bCs/>
                <w:noProof/>
                <w:sz w:val="20"/>
              </w:rPr>
            </w:pPr>
            <w:r>
              <w:rPr>
                <w:rFonts w:asciiTheme="minorHAnsi" w:hAnsiTheme="minorHAnsi" w:cs="Arial"/>
                <w:b/>
                <w:bCs/>
                <w:noProof/>
              </w:rPr>
              <w:t xml:space="preserve">Presupuesto de funcionamiento: </w:t>
            </w:r>
            <w:r>
              <w:rPr>
                <w:rFonts w:asciiTheme="minorHAnsi" w:hAnsiTheme="minorHAnsi" w:cs="Arial"/>
                <w:bCs/>
                <w:noProof/>
              </w:rPr>
              <w:t xml:space="preserve">Son los egresos que se originan en el normal desarrollo de las actividades de las diferentes áreas de la universidad y estan conformados por: gastos de personal, gastos generales, transferencias corrientes y gastos de operación comercial </w:t>
            </w:r>
            <w:r w:rsidRPr="00863D8B">
              <w:rPr>
                <w:rFonts w:asciiTheme="minorHAnsi" w:hAnsiTheme="minorHAnsi" w:cs="Arial"/>
                <w:bCs/>
                <w:noProof/>
                <w:sz w:val="20"/>
              </w:rPr>
              <w:t>(Acuerdo No. 22 del 2/11/2004)</w:t>
            </w:r>
            <w:r>
              <w:rPr>
                <w:rFonts w:asciiTheme="minorHAnsi" w:hAnsiTheme="minorHAnsi" w:cs="Arial"/>
                <w:bCs/>
                <w:noProof/>
                <w:sz w:val="20"/>
              </w:rPr>
              <w:t>.</w:t>
            </w:r>
          </w:p>
          <w:p w:rsidR="00030F73" w:rsidRPr="00D037B1" w:rsidRDefault="00030F73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177A02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2763A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8988" w:type="dxa"/>
            <w:vAlign w:val="center"/>
          </w:tcPr>
          <w:p w:rsidR="00684A39" w:rsidRDefault="00684A39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1877D7" w:rsidRPr="0092763A" w:rsidRDefault="00DF3E33" w:rsidP="00D241CD">
            <w:pPr>
              <w:spacing w:line="0" w:lineRule="atLeast"/>
              <w:rPr>
                <w:rFonts w:asciiTheme="minorHAnsi" w:hAnsiTheme="minorHAnsi" w:cs="Arial"/>
                <w:sz w:val="30"/>
                <w:szCs w:val="3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%NFP=</m:t>
                </m:r>
                <m:f>
                  <m:fPr>
                    <m:ctrlPr>
                      <w:rPr>
                        <w:rFonts w:ascii="Cambria Math" w:hAnsi="Cambria Math" w:cs="Arial"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0"/>
                        <w:szCs w:val="30"/>
                      </w:rPr>
                      <m:t>NF</m:t>
                    </m:r>
                  </m:num>
                  <m:den>
                    <m:r>
                      <w:rPr>
                        <w:rFonts w:ascii="Cambria Math" w:hAnsi="Cambria Math" w:cs="Arial"/>
                        <w:sz w:val="30"/>
                        <w:szCs w:val="30"/>
                      </w:rPr>
                      <m:t>PF</m:t>
                    </m:r>
                  </m:den>
                </m:f>
              </m:oMath>
            </m:oMathPara>
          </w:p>
          <w:p w:rsidR="001877D7" w:rsidRDefault="001877D7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DF3E33" w:rsidRPr="00DF3E33" w:rsidRDefault="00DF3E33" w:rsidP="00DF3E33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F3E33">
              <w:rPr>
                <w:rFonts w:asciiTheme="minorHAnsi" w:hAnsiTheme="minorHAnsi" w:cs="Arial"/>
                <w:b/>
                <w:szCs w:val="20"/>
              </w:rPr>
              <w:t>NF:</w:t>
            </w:r>
            <w:r w:rsidRPr="00DF3E33">
              <w:rPr>
                <w:rFonts w:asciiTheme="minorHAnsi" w:hAnsiTheme="minorHAnsi" w:cs="Arial"/>
                <w:szCs w:val="20"/>
              </w:rPr>
              <w:t xml:space="preserve"> Necesidades de funcionamiento</w:t>
            </w:r>
          </w:p>
          <w:p w:rsidR="0092763A" w:rsidRPr="001877D7" w:rsidRDefault="00DF3E33" w:rsidP="00DF3E33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DF3E33">
              <w:rPr>
                <w:rFonts w:asciiTheme="minorHAnsi" w:hAnsiTheme="minorHAnsi" w:cs="Arial"/>
                <w:b/>
                <w:szCs w:val="20"/>
              </w:rPr>
              <w:t xml:space="preserve">PF: </w:t>
            </w:r>
            <w:r w:rsidRPr="00DF3E33">
              <w:rPr>
                <w:rFonts w:asciiTheme="minorHAnsi" w:hAnsiTheme="minorHAnsi" w:cs="Arial"/>
                <w:szCs w:val="20"/>
              </w:rPr>
              <w:t xml:space="preserve">Presupuesto aprobado </w:t>
            </w:r>
            <w:r w:rsidR="00BE132E">
              <w:rPr>
                <w:rFonts w:asciiTheme="minorHAnsi" w:hAnsiTheme="minorHAnsi" w:cs="Arial"/>
                <w:szCs w:val="20"/>
              </w:rPr>
              <w:t xml:space="preserve">de </w:t>
            </w:r>
            <w:r w:rsidRPr="00DF3E33">
              <w:rPr>
                <w:rFonts w:asciiTheme="minorHAnsi" w:hAnsiTheme="minorHAnsi" w:cs="Arial"/>
                <w:szCs w:val="20"/>
              </w:rPr>
              <w:t>funcionamiento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684A39" w:rsidRPr="003D41B2" w:rsidRDefault="00684A39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9D3DE4" w:rsidRPr="003D41B2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3D41B2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684A39" w:rsidRDefault="00684A39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684A39" w:rsidRDefault="00DF3E33" w:rsidP="00D97318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3D41B2">
              <w:rPr>
                <w:rFonts w:asciiTheme="minorHAnsi" w:hAnsiTheme="minorHAnsi" w:cs="Arial"/>
                <w:b/>
                <w:szCs w:val="20"/>
              </w:rPr>
              <w:t>Necesidades de funcionamiento</w:t>
            </w:r>
            <w:r w:rsidR="003010E3" w:rsidRPr="003D41B2">
              <w:rPr>
                <w:rFonts w:asciiTheme="minorHAnsi" w:hAnsiTheme="minorHAnsi" w:cs="Arial"/>
                <w:b/>
                <w:szCs w:val="20"/>
              </w:rPr>
              <w:t>:</w:t>
            </w:r>
            <w:r w:rsidR="003010E3" w:rsidRPr="003D41B2">
              <w:rPr>
                <w:rFonts w:asciiTheme="minorHAnsi" w:hAnsiTheme="minorHAnsi" w:cs="Arial"/>
                <w:szCs w:val="20"/>
              </w:rPr>
              <w:t xml:space="preserve"> </w:t>
            </w:r>
            <w:r w:rsidR="00D97318">
              <w:rPr>
                <w:rFonts w:asciiTheme="minorHAnsi" w:hAnsiTheme="minorHAnsi" w:cs="Arial"/>
                <w:szCs w:val="20"/>
              </w:rPr>
              <w:t>Contempla las solicitudes realizadas a</w:t>
            </w:r>
            <w:r w:rsidRPr="003D41B2">
              <w:rPr>
                <w:rFonts w:asciiTheme="minorHAnsi" w:hAnsiTheme="minorHAnsi" w:cs="Arial"/>
                <w:szCs w:val="20"/>
              </w:rPr>
              <w:t xml:space="preserve"> través del </w:t>
            </w:r>
            <w:r w:rsidR="003D41B2" w:rsidRPr="003D41B2">
              <w:rPr>
                <w:rFonts w:asciiTheme="minorHAnsi" w:hAnsiTheme="minorHAnsi" w:cs="Arial"/>
                <w:szCs w:val="20"/>
              </w:rPr>
              <w:t>módulo solicitudes</w:t>
            </w:r>
            <w:r w:rsidR="00BE132E" w:rsidRPr="003D41B2">
              <w:rPr>
                <w:rFonts w:asciiTheme="minorHAnsi" w:hAnsiTheme="minorHAnsi" w:cs="Arial"/>
                <w:szCs w:val="20"/>
              </w:rPr>
              <w:t xml:space="preserve"> de presupuesto más las necesidades institucionales.</w:t>
            </w:r>
            <w:r w:rsidR="009C1A94">
              <w:rPr>
                <w:rFonts w:asciiTheme="minorHAnsi" w:hAnsiTheme="minorHAnsi" w:cs="Arial"/>
                <w:szCs w:val="20"/>
              </w:rPr>
              <w:t xml:space="preserve"> No se contempla operación comercial.</w:t>
            </w:r>
          </w:p>
          <w:p w:rsidR="00D97318" w:rsidRDefault="00D97318" w:rsidP="00D97318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D97318" w:rsidRPr="003D41B2" w:rsidRDefault="009C1A94" w:rsidP="000753B1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9C1A94">
              <w:rPr>
                <w:rFonts w:asciiTheme="minorHAnsi" w:hAnsiTheme="minorHAnsi" w:cs="Arial"/>
                <w:b/>
                <w:szCs w:val="20"/>
              </w:rPr>
              <w:lastRenderedPageBreak/>
              <w:t>Presupuesto aprobado de funcionamiento:</w:t>
            </w:r>
            <w:r>
              <w:rPr>
                <w:rFonts w:asciiTheme="minorHAnsi" w:hAnsiTheme="minorHAnsi" w:cs="Arial"/>
                <w:szCs w:val="20"/>
              </w:rPr>
              <w:t xml:space="preserve"> Contempla el presupuesto aprobado para los </w:t>
            </w:r>
            <w:r>
              <w:rPr>
                <w:rFonts w:asciiTheme="minorHAnsi" w:hAnsiTheme="minorHAnsi" w:cs="Arial"/>
                <w:bCs/>
                <w:noProof/>
              </w:rPr>
              <w:t xml:space="preserve">gastos de personal, gastos generales y transferencias corrientes.  </w:t>
            </w:r>
            <w:r>
              <w:rPr>
                <w:rFonts w:asciiTheme="minorHAnsi" w:hAnsiTheme="minorHAnsi" w:cs="Arial"/>
                <w:szCs w:val="20"/>
              </w:rPr>
              <w:t>No se tiene en cuenta operación comercial ya que este dato fluctúa año tras año dependiendo de la venta de servicios de docencia, investigación y extensión.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DF3E33" w:rsidRDefault="00DF3E33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:rsidR="00C01AC4" w:rsidRPr="00BD3796" w:rsidRDefault="004E248A" w:rsidP="00DF3E33">
            <w:pPr>
              <w:pStyle w:val="Prrafodelista"/>
              <w:numPr>
                <w:ilvl w:val="0"/>
                <w:numId w:val="18"/>
              </w:num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noProof/>
                <w:szCs w:val="20"/>
                <w:lang w:val="es-CO"/>
              </w:rPr>
              <w:t>Acuerdo del Consejo Superior, por medio del cual se determina el presupuesto de rentas y gastos de la Universidad para la vigencia.</w:t>
            </w:r>
          </w:p>
          <w:p w:rsidR="00BD3796" w:rsidRDefault="00BD3796" w:rsidP="00BD379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:rsidR="00BD3796" w:rsidRPr="00BD3796" w:rsidRDefault="00BD3796" w:rsidP="00BD3796">
            <w:pPr>
              <w:pStyle w:val="Prrafodelista"/>
              <w:numPr>
                <w:ilvl w:val="0"/>
                <w:numId w:val="18"/>
              </w:num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noProof/>
                <w:szCs w:val="20"/>
                <w:lang w:val="es-CO"/>
              </w:rPr>
              <w:t>Anexo del anteproyecto</w:t>
            </w:r>
            <w:r w:rsidR="008A4CD1">
              <w:rPr>
                <w:rFonts w:asciiTheme="minorHAnsi" w:hAnsiTheme="minorHAnsi" w:cs="Arial"/>
                <w:noProof/>
                <w:szCs w:val="20"/>
                <w:lang w:val="es-CO"/>
              </w:rPr>
              <w:t xml:space="preserve"> de presupuesto</w:t>
            </w:r>
            <w:r>
              <w:rPr>
                <w:rFonts w:asciiTheme="minorHAnsi" w:hAnsiTheme="minorHAnsi" w:cs="Arial"/>
                <w:noProof/>
                <w:szCs w:val="20"/>
                <w:lang w:val="es-CO"/>
              </w:rPr>
              <w:t xml:space="preserve"> “Necesidades”</w:t>
            </w:r>
            <w:r w:rsidR="002A3233">
              <w:rPr>
                <w:rFonts w:asciiTheme="minorHAnsi" w:hAnsiTheme="minorHAnsi" w:cs="Arial"/>
                <w:noProof/>
                <w:szCs w:val="20"/>
                <w:lang w:val="es-CO"/>
              </w:rPr>
              <w:t>.</w:t>
            </w:r>
          </w:p>
          <w:p w:rsidR="00BD3796" w:rsidRPr="00164229" w:rsidRDefault="00BD3796" w:rsidP="00BD3796">
            <w:pPr>
              <w:pStyle w:val="Prrafodelista"/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53A15" w:rsidRPr="00D037B1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06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C70DC7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color w:val="FF0000"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7226F0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0F49D3" w:rsidRDefault="00C640A5" w:rsidP="002114F6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  <w:r w:rsidRPr="00C640A5">
              <w:rPr>
                <w:rFonts w:asciiTheme="minorHAnsi" w:hAnsiTheme="minorHAnsi" w:cs="Arial"/>
                <w:noProof/>
                <w:sz w:val="20"/>
                <w:szCs w:val="20"/>
                <w:lang w:val="es-CO" w:eastAsia="es-CO"/>
              </w:rPr>
              <w:drawing>
                <wp:inline distT="0" distB="0" distL="0" distR="0">
                  <wp:extent cx="5581650" cy="1175084"/>
                  <wp:effectExtent l="0" t="0" r="0" b="635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1877" cy="1185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25CC" w:rsidRPr="00D037B1" w:rsidRDefault="00CB25CC" w:rsidP="007002F4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Pr="005D2D16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5D2D16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Pr="005D2D16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5A3E13" w:rsidRPr="005D2D16" w:rsidRDefault="005A3E13" w:rsidP="005A3E13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5D2D16"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5A3E13" w:rsidRPr="00977CD9" w:rsidRDefault="005A3E13" w:rsidP="005A3E13">
            <w:pPr>
              <w:spacing w:line="0" w:lineRule="atLeast"/>
              <w:rPr>
                <w:rFonts w:asciiTheme="minorHAnsi" w:hAnsiTheme="minorHAnsi" w:cs="Arial"/>
                <w:b/>
                <w:color w:val="FF0000"/>
                <w:szCs w:val="20"/>
              </w:rPr>
            </w:pPr>
          </w:p>
          <w:p w:rsidR="00580860" w:rsidRPr="00580860" w:rsidRDefault="005A3E13" w:rsidP="00553D3D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color w:val="FF0000"/>
                <w:szCs w:val="20"/>
              </w:rPr>
            </w:pPr>
            <w:r w:rsidRPr="00580860">
              <w:rPr>
                <w:rFonts w:asciiTheme="minorHAnsi" w:hAnsiTheme="minorHAnsi" w:cs="Arial"/>
                <w:szCs w:val="20"/>
              </w:rPr>
              <w:t>Descripción breve del indicador:</w:t>
            </w:r>
            <w:r w:rsidRPr="00580860">
              <w:rPr>
                <w:rFonts w:asciiTheme="minorHAnsi" w:hAnsiTheme="minorHAnsi" w:cs="Arial"/>
                <w:color w:val="FF0000"/>
                <w:lang w:val="es-CO"/>
              </w:rPr>
              <w:t xml:space="preserve"> </w:t>
            </w:r>
            <w:r w:rsidR="00580860" w:rsidRPr="005D2D16">
              <w:rPr>
                <w:rFonts w:asciiTheme="minorHAnsi" w:hAnsiTheme="minorHAnsi" w:cs="Arial"/>
                <w:lang w:val="es-CO"/>
              </w:rPr>
              <w:t xml:space="preserve">Con este indicador se pretende identificar en qué porcentaje se atendieron las </w:t>
            </w:r>
            <w:r w:rsidR="00A21146" w:rsidRPr="005D2D16">
              <w:rPr>
                <w:rFonts w:asciiTheme="minorHAnsi" w:hAnsiTheme="minorHAnsi" w:cs="Arial"/>
                <w:lang w:val="es-CO"/>
              </w:rPr>
              <w:t xml:space="preserve">necesidades de funcionamiento </w:t>
            </w:r>
            <w:r w:rsidR="00580860" w:rsidRPr="005D2D16">
              <w:rPr>
                <w:rFonts w:asciiTheme="minorHAnsi" w:hAnsiTheme="minorHAnsi" w:cs="Arial"/>
                <w:lang w:val="es-CO"/>
              </w:rPr>
              <w:t xml:space="preserve">del </w:t>
            </w:r>
            <w:r w:rsidR="001E05C7" w:rsidRPr="005D2D16">
              <w:rPr>
                <w:rFonts w:asciiTheme="minorHAnsi" w:hAnsiTheme="minorHAnsi" w:cs="Arial"/>
                <w:lang w:val="es-CO"/>
              </w:rPr>
              <w:t>área académica y administrativa con el presupuesto aprobado en la vigencia.</w:t>
            </w:r>
          </w:p>
          <w:p w:rsidR="005D2D16" w:rsidRDefault="005A3E13" w:rsidP="00713A57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color w:val="FF0000"/>
                <w:szCs w:val="20"/>
              </w:rPr>
            </w:pPr>
            <w:r w:rsidRPr="005D2D16">
              <w:rPr>
                <w:rFonts w:asciiTheme="minorHAnsi" w:hAnsiTheme="minorHAnsi" w:cs="Arial"/>
                <w:szCs w:val="20"/>
              </w:rPr>
              <w:t xml:space="preserve">Período de medición: desde el 01 de enero – hasta el 31 </w:t>
            </w:r>
            <w:r w:rsidR="005D2D16" w:rsidRPr="005D2D16">
              <w:rPr>
                <w:rFonts w:asciiTheme="minorHAnsi" w:hAnsiTheme="minorHAnsi" w:cs="Arial"/>
                <w:szCs w:val="20"/>
              </w:rPr>
              <w:t>de marzo</w:t>
            </w:r>
          </w:p>
          <w:p w:rsidR="00D80394" w:rsidRPr="009C69DC" w:rsidRDefault="005A3E13" w:rsidP="009C69DC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color w:val="FF0000"/>
                <w:szCs w:val="20"/>
              </w:rPr>
            </w:pPr>
            <w:r w:rsidRPr="005D2D16">
              <w:rPr>
                <w:rFonts w:asciiTheme="minorHAnsi" w:hAnsiTheme="minorHAnsi" w:cs="Arial"/>
                <w:szCs w:val="20"/>
              </w:rPr>
              <w:t xml:space="preserve">Localización del soporte del indicador (Físico o cargado en el sistema): </w:t>
            </w:r>
            <w:r w:rsidR="005D2D16" w:rsidRPr="005D2D16">
              <w:rPr>
                <w:rFonts w:asciiTheme="minorHAnsi" w:hAnsiTheme="minorHAnsi" w:cs="Arial"/>
                <w:szCs w:val="20"/>
              </w:rPr>
              <w:t xml:space="preserve">Archivos adjuntos dentro del sistema de seguimiento al PDI y archivo “Anexo del anteproyecto de presupuesto – Necesidades” guardado en el computador de la profesional </w:t>
            </w:r>
            <w:r w:rsidR="005D2D16">
              <w:rPr>
                <w:rFonts w:asciiTheme="minorHAnsi" w:hAnsiTheme="minorHAnsi" w:cs="Arial"/>
                <w:szCs w:val="20"/>
              </w:rPr>
              <w:t>encargada del proceso “</w:t>
            </w:r>
            <w:r w:rsidR="005D2D16" w:rsidRPr="005D2D16">
              <w:rPr>
                <w:rFonts w:asciiTheme="minorHAnsi" w:hAnsiTheme="minorHAnsi" w:cs="Arial"/>
                <w:szCs w:val="20"/>
              </w:rPr>
              <w:t xml:space="preserve">Elaboración del anteproyecto de presupuesto </w:t>
            </w:r>
            <w:r w:rsidR="005D2D16" w:rsidRPr="005D2D16">
              <w:rPr>
                <w:rFonts w:asciiTheme="minorHAnsi" w:hAnsiTheme="minorHAnsi" w:cs="Arial"/>
                <w:szCs w:val="20"/>
              </w:rPr>
              <w:lastRenderedPageBreak/>
              <w:t>institucional para la vigencia</w:t>
            </w:r>
            <w:r w:rsidR="005D2D16">
              <w:rPr>
                <w:rFonts w:asciiTheme="minorHAnsi" w:hAnsiTheme="minorHAnsi" w:cs="Arial"/>
                <w:szCs w:val="20"/>
              </w:rPr>
              <w:t xml:space="preserve">”. </w:t>
            </w:r>
          </w:p>
        </w:tc>
      </w:tr>
    </w:tbl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517" w:rsidRDefault="009D7517">
      <w:r>
        <w:separator/>
      </w:r>
    </w:p>
  </w:endnote>
  <w:endnote w:type="continuationSeparator" w:id="0">
    <w:p w:rsidR="009D7517" w:rsidRDefault="009D7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36B" w:rsidRDefault="00A6336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36B" w:rsidRDefault="00A6336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517" w:rsidRDefault="009D7517">
      <w:r>
        <w:separator/>
      </w:r>
    </w:p>
  </w:footnote>
  <w:footnote w:type="continuationSeparator" w:id="0">
    <w:p w:rsidR="009D7517" w:rsidRDefault="009D75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36B" w:rsidRDefault="00A6336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977CD9" w:rsidRDefault="00977CD9" w:rsidP="00977CD9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  <w:sz w:val="22"/>
            </w:rPr>
          </w:pPr>
          <w:r w:rsidRPr="000811A0">
            <w:rPr>
              <w:rFonts w:asciiTheme="minorHAnsi" w:hAnsiTheme="minorHAnsi" w:cs="Arial"/>
              <w:b/>
              <w:sz w:val="22"/>
            </w:rPr>
            <w:t>Plan de Desarrollo Institucional 20</w:t>
          </w:r>
          <w:r>
            <w:rPr>
              <w:rFonts w:asciiTheme="minorHAnsi" w:hAnsiTheme="minorHAnsi" w:cs="Arial"/>
              <w:b/>
              <w:sz w:val="22"/>
            </w:rPr>
            <w:t>16</w:t>
          </w:r>
          <w:r w:rsidRPr="000811A0">
            <w:rPr>
              <w:rFonts w:asciiTheme="minorHAnsi" w:hAnsiTheme="minorHAnsi" w:cs="Arial"/>
              <w:b/>
              <w:sz w:val="22"/>
            </w:rPr>
            <w:t xml:space="preserve"> </w:t>
          </w:r>
          <w:r>
            <w:rPr>
              <w:rFonts w:asciiTheme="minorHAnsi" w:hAnsiTheme="minorHAnsi" w:cs="Arial"/>
              <w:b/>
              <w:sz w:val="22"/>
            </w:rPr>
            <w:t>–</w:t>
          </w:r>
          <w:r w:rsidRPr="000811A0">
            <w:rPr>
              <w:rFonts w:asciiTheme="minorHAnsi" w:hAnsiTheme="minorHAnsi" w:cs="Arial"/>
              <w:b/>
              <w:sz w:val="22"/>
            </w:rPr>
            <w:t xml:space="preserve"> 201</w:t>
          </w:r>
          <w:r>
            <w:rPr>
              <w:rFonts w:asciiTheme="minorHAnsi" w:hAnsiTheme="minorHAnsi" w:cs="Arial"/>
              <w:b/>
              <w:sz w:val="22"/>
            </w:rPr>
            <w:t>7</w:t>
          </w:r>
        </w:p>
        <w:p w:rsidR="00B05843" w:rsidRPr="004036F2" w:rsidRDefault="00211E97" w:rsidP="00A6336B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rFonts w:asciiTheme="minorHAnsi" w:hAnsiTheme="minorHAnsi" w:cs="Arial"/>
              <w:b/>
              <w:sz w:val="22"/>
            </w:rPr>
            <w:t xml:space="preserve">Porcentaje </w:t>
          </w:r>
          <w:r w:rsidRPr="00211E97">
            <w:rPr>
              <w:rFonts w:asciiTheme="minorHAnsi" w:hAnsiTheme="minorHAnsi" w:cs="Arial"/>
              <w:b/>
              <w:sz w:val="22"/>
            </w:rPr>
            <w:t xml:space="preserve">de necesidades de funcionamiento atendidas con el presupuesto de la vigencia 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DF089C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DF089C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36B" w:rsidRDefault="00A6336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262BC6"/>
    <w:multiLevelType w:val="hybridMultilevel"/>
    <w:tmpl w:val="FE8270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E76ADE"/>
    <w:multiLevelType w:val="hybridMultilevel"/>
    <w:tmpl w:val="33A49D32"/>
    <w:lvl w:ilvl="0" w:tplc="8C88A4B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977478"/>
    <w:multiLevelType w:val="hybridMultilevel"/>
    <w:tmpl w:val="CDC238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610419"/>
    <w:multiLevelType w:val="hybridMultilevel"/>
    <w:tmpl w:val="CFA0CB1C"/>
    <w:lvl w:ilvl="0" w:tplc="A5787F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3"/>
  </w:num>
  <w:num w:numId="4">
    <w:abstractNumId w:val="1"/>
  </w:num>
  <w:num w:numId="5">
    <w:abstractNumId w:val="14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5"/>
  </w:num>
  <w:num w:numId="11">
    <w:abstractNumId w:val="2"/>
  </w:num>
  <w:num w:numId="12">
    <w:abstractNumId w:val="10"/>
  </w:num>
  <w:num w:numId="13">
    <w:abstractNumId w:val="3"/>
  </w:num>
  <w:num w:numId="14">
    <w:abstractNumId w:val="0"/>
  </w:num>
  <w:num w:numId="15">
    <w:abstractNumId w:val="9"/>
  </w:num>
  <w:num w:numId="16">
    <w:abstractNumId w:val="18"/>
  </w:num>
  <w:num w:numId="17">
    <w:abstractNumId w:val="11"/>
  </w:num>
  <w:num w:numId="18">
    <w:abstractNumId w:val="8"/>
  </w:num>
  <w:num w:numId="19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0F73"/>
    <w:rsid w:val="00036D46"/>
    <w:rsid w:val="00042F98"/>
    <w:rsid w:val="000507E7"/>
    <w:rsid w:val="000519BF"/>
    <w:rsid w:val="000578E4"/>
    <w:rsid w:val="0006072B"/>
    <w:rsid w:val="00070214"/>
    <w:rsid w:val="00072BFA"/>
    <w:rsid w:val="000753B1"/>
    <w:rsid w:val="00075ABC"/>
    <w:rsid w:val="000762FE"/>
    <w:rsid w:val="000820D4"/>
    <w:rsid w:val="00084BF7"/>
    <w:rsid w:val="00085CA0"/>
    <w:rsid w:val="00090316"/>
    <w:rsid w:val="00090633"/>
    <w:rsid w:val="00096CFF"/>
    <w:rsid w:val="000A54CF"/>
    <w:rsid w:val="000B0CAB"/>
    <w:rsid w:val="000B7721"/>
    <w:rsid w:val="000C731D"/>
    <w:rsid w:val="000D1CDC"/>
    <w:rsid w:val="000D2F9C"/>
    <w:rsid w:val="000E0EB2"/>
    <w:rsid w:val="000E1957"/>
    <w:rsid w:val="000E6055"/>
    <w:rsid w:val="000E63D8"/>
    <w:rsid w:val="000F28FB"/>
    <w:rsid w:val="000F3316"/>
    <w:rsid w:val="000F49D3"/>
    <w:rsid w:val="000F6A51"/>
    <w:rsid w:val="00101D9D"/>
    <w:rsid w:val="00103617"/>
    <w:rsid w:val="0010740B"/>
    <w:rsid w:val="00113273"/>
    <w:rsid w:val="001176FC"/>
    <w:rsid w:val="00124A24"/>
    <w:rsid w:val="00124D81"/>
    <w:rsid w:val="00136324"/>
    <w:rsid w:val="0013744F"/>
    <w:rsid w:val="00137FC8"/>
    <w:rsid w:val="00164229"/>
    <w:rsid w:val="00164965"/>
    <w:rsid w:val="00164F96"/>
    <w:rsid w:val="001660DE"/>
    <w:rsid w:val="00171ABD"/>
    <w:rsid w:val="00172EC0"/>
    <w:rsid w:val="00176758"/>
    <w:rsid w:val="00177A02"/>
    <w:rsid w:val="001804C0"/>
    <w:rsid w:val="00181138"/>
    <w:rsid w:val="001877D7"/>
    <w:rsid w:val="001904DD"/>
    <w:rsid w:val="00191C0C"/>
    <w:rsid w:val="001A00E6"/>
    <w:rsid w:val="001A09F7"/>
    <w:rsid w:val="001A324D"/>
    <w:rsid w:val="001A5871"/>
    <w:rsid w:val="001A5B20"/>
    <w:rsid w:val="001B4785"/>
    <w:rsid w:val="001C01F5"/>
    <w:rsid w:val="001C0C19"/>
    <w:rsid w:val="001C296C"/>
    <w:rsid w:val="001C3EC1"/>
    <w:rsid w:val="001C5FE6"/>
    <w:rsid w:val="001D17FE"/>
    <w:rsid w:val="001E05C7"/>
    <w:rsid w:val="001E485A"/>
    <w:rsid w:val="001F5100"/>
    <w:rsid w:val="001F5702"/>
    <w:rsid w:val="002006FB"/>
    <w:rsid w:val="00205372"/>
    <w:rsid w:val="002056C2"/>
    <w:rsid w:val="002114F6"/>
    <w:rsid w:val="00211E97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3233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10E3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3567"/>
    <w:rsid w:val="00356827"/>
    <w:rsid w:val="0035731B"/>
    <w:rsid w:val="00357CAB"/>
    <w:rsid w:val="00360680"/>
    <w:rsid w:val="00361004"/>
    <w:rsid w:val="0036506A"/>
    <w:rsid w:val="0037401F"/>
    <w:rsid w:val="00380B52"/>
    <w:rsid w:val="003812FB"/>
    <w:rsid w:val="00382346"/>
    <w:rsid w:val="0038756A"/>
    <w:rsid w:val="00387619"/>
    <w:rsid w:val="00390606"/>
    <w:rsid w:val="0039649F"/>
    <w:rsid w:val="003964E4"/>
    <w:rsid w:val="003971FE"/>
    <w:rsid w:val="003A38CC"/>
    <w:rsid w:val="003A6C98"/>
    <w:rsid w:val="003A73F9"/>
    <w:rsid w:val="003A7B2D"/>
    <w:rsid w:val="003B2C2C"/>
    <w:rsid w:val="003D41B2"/>
    <w:rsid w:val="003E274B"/>
    <w:rsid w:val="003E34AF"/>
    <w:rsid w:val="003F14AA"/>
    <w:rsid w:val="003F7165"/>
    <w:rsid w:val="0040098C"/>
    <w:rsid w:val="00402BC5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463EE"/>
    <w:rsid w:val="00453FBC"/>
    <w:rsid w:val="004558E1"/>
    <w:rsid w:val="00456052"/>
    <w:rsid w:val="004603BD"/>
    <w:rsid w:val="00462608"/>
    <w:rsid w:val="00464A6B"/>
    <w:rsid w:val="00464A7A"/>
    <w:rsid w:val="00470821"/>
    <w:rsid w:val="00471699"/>
    <w:rsid w:val="00477120"/>
    <w:rsid w:val="0047742E"/>
    <w:rsid w:val="00477EAB"/>
    <w:rsid w:val="0048394E"/>
    <w:rsid w:val="004846BA"/>
    <w:rsid w:val="004870E4"/>
    <w:rsid w:val="00491E49"/>
    <w:rsid w:val="00493C78"/>
    <w:rsid w:val="004A03EC"/>
    <w:rsid w:val="004A1524"/>
    <w:rsid w:val="004A2B08"/>
    <w:rsid w:val="004A3746"/>
    <w:rsid w:val="004A5674"/>
    <w:rsid w:val="004B13B6"/>
    <w:rsid w:val="004B35D7"/>
    <w:rsid w:val="004B39A1"/>
    <w:rsid w:val="004C07CE"/>
    <w:rsid w:val="004C2D13"/>
    <w:rsid w:val="004C4832"/>
    <w:rsid w:val="004C77F3"/>
    <w:rsid w:val="004D3142"/>
    <w:rsid w:val="004D62CF"/>
    <w:rsid w:val="004D6845"/>
    <w:rsid w:val="004D7A56"/>
    <w:rsid w:val="004E248A"/>
    <w:rsid w:val="004E7E4B"/>
    <w:rsid w:val="004F3697"/>
    <w:rsid w:val="004F5A91"/>
    <w:rsid w:val="00505204"/>
    <w:rsid w:val="005105A3"/>
    <w:rsid w:val="00510729"/>
    <w:rsid w:val="00511298"/>
    <w:rsid w:val="00516803"/>
    <w:rsid w:val="00522CE4"/>
    <w:rsid w:val="005355B1"/>
    <w:rsid w:val="00536763"/>
    <w:rsid w:val="0054597A"/>
    <w:rsid w:val="005471FC"/>
    <w:rsid w:val="00547BD0"/>
    <w:rsid w:val="00560492"/>
    <w:rsid w:val="00562A9B"/>
    <w:rsid w:val="00563FBB"/>
    <w:rsid w:val="005739BB"/>
    <w:rsid w:val="00580860"/>
    <w:rsid w:val="00591FC4"/>
    <w:rsid w:val="00596A9A"/>
    <w:rsid w:val="005A0322"/>
    <w:rsid w:val="005A2D0F"/>
    <w:rsid w:val="005A3E13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D2D16"/>
    <w:rsid w:val="005E1C24"/>
    <w:rsid w:val="005E1F66"/>
    <w:rsid w:val="005E4866"/>
    <w:rsid w:val="00602917"/>
    <w:rsid w:val="0060515A"/>
    <w:rsid w:val="00611768"/>
    <w:rsid w:val="00613DBB"/>
    <w:rsid w:val="00614A3D"/>
    <w:rsid w:val="006154A0"/>
    <w:rsid w:val="00616AE0"/>
    <w:rsid w:val="0062405D"/>
    <w:rsid w:val="00632F86"/>
    <w:rsid w:val="006332F9"/>
    <w:rsid w:val="00640501"/>
    <w:rsid w:val="00645AD7"/>
    <w:rsid w:val="0065175C"/>
    <w:rsid w:val="0066488A"/>
    <w:rsid w:val="006668A6"/>
    <w:rsid w:val="0067015D"/>
    <w:rsid w:val="0067030D"/>
    <w:rsid w:val="006703E7"/>
    <w:rsid w:val="006704E7"/>
    <w:rsid w:val="00670CC0"/>
    <w:rsid w:val="00674960"/>
    <w:rsid w:val="00676B38"/>
    <w:rsid w:val="006774A0"/>
    <w:rsid w:val="00684A39"/>
    <w:rsid w:val="00696A91"/>
    <w:rsid w:val="006A1D7D"/>
    <w:rsid w:val="006A6559"/>
    <w:rsid w:val="006C00D5"/>
    <w:rsid w:val="006D02CC"/>
    <w:rsid w:val="006D0BF2"/>
    <w:rsid w:val="006D0C54"/>
    <w:rsid w:val="006D55B9"/>
    <w:rsid w:val="006D68F1"/>
    <w:rsid w:val="006E39FE"/>
    <w:rsid w:val="006E45D4"/>
    <w:rsid w:val="006E7F1B"/>
    <w:rsid w:val="006F0850"/>
    <w:rsid w:val="006F1844"/>
    <w:rsid w:val="006F5C7D"/>
    <w:rsid w:val="006F6ECB"/>
    <w:rsid w:val="007002F4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26F0"/>
    <w:rsid w:val="00723ABB"/>
    <w:rsid w:val="00724415"/>
    <w:rsid w:val="00727A4C"/>
    <w:rsid w:val="00727EC4"/>
    <w:rsid w:val="00730E38"/>
    <w:rsid w:val="00731048"/>
    <w:rsid w:val="007322ED"/>
    <w:rsid w:val="00734EBC"/>
    <w:rsid w:val="00737DC3"/>
    <w:rsid w:val="007450DE"/>
    <w:rsid w:val="00756B67"/>
    <w:rsid w:val="007612A4"/>
    <w:rsid w:val="0076147E"/>
    <w:rsid w:val="00767501"/>
    <w:rsid w:val="0077229A"/>
    <w:rsid w:val="0077272D"/>
    <w:rsid w:val="0077403F"/>
    <w:rsid w:val="0079264D"/>
    <w:rsid w:val="007967E9"/>
    <w:rsid w:val="00797881"/>
    <w:rsid w:val="007A58A6"/>
    <w:rsid w:val="007A726B"/>
    <w:rsid w:val="007B4CB6"/>
    <w:rsid w:val="007B6272"/>
    <w:rsid w:val="007C4517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2663"/>
    <w:rsid w:val="008553FC"/>
    <w:rsid w:val="00863C18"/>
    <w:rsid w:val="00865900"/>
    <w:rsid w:val="008664F5"/>
    <w:rsid w:val="008752B3"/>
    <w:rsid w:val="0089045D"/>
    <w:rsid w:val="00894DEC"/>
    <w:rsid w:val="0089608A"/>
    <w:rsid w:val="008A4CD1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C7B4B"/>
    <w:rsid w:val="008D2AA8"/>
    <w:rsid w:val="008D5771"/>
    <w:rsid w:val="008E1324"/>
    <w:rsid w:val="008E206E"/>
    <w:rsid w:val="008E2BF7"/>
    <w:rsid w:val="008E5BE7"/>
    <w:rsid w:val="008E75C0"/>
    <w:rsid w:val="008E7A30"/>
    <w:rsid w:val="008F76D7"/>
    <w:rsid w:val="008F7A18"/>
    <w:rsid w:val="009037C2"/>
    <w:rsid w:val="00904AC3"/>
    <w:rsid w:val="00911F6B"/>
    <w:rsid w:val="00912D92"/>
    <w:rsid w:val="0091462A"/>
    <w:rsid w:val="0092763A"/>
    <w:rsid w:val="00942926"/>
    <w:rsid w:val="00947BE5"/>
    <w:rsid w:val="00951392"/>
    <w:rsid w:val="00951EED"/>
    <w:rsid w:val="00953228"/>
    <w:rsid w:val="0097292D"/>
    <w:rsid w:val="00977CD9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C1A94"/>
    <w:rsid w:val="009C69DC"/>
    <w:rsid w:val="009D28C7"/>
    <w:rsid w:val="009D3DE4"/>
    <w:rsid w:val="009D7517"/>
    <w:rsid w:val="009F46B9"/>
    <w:rsid w:val="009F5809"/>
    <w:rsid w:val="00A00C3A"/>
    <w:rsid w:val="00A00D6F"/>
    <w:rsid w:val="00A019FD"/>
    <w:rsid w:val="00A111A1"/>
    <w:rsid w:val="00A12134"/>
    <w:rsid w:val="00A1222F"/>
    <w:rsid w:val="00A21146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36B"/>
    <w:rsid w:val="00A63B68"/>
    <w:rsid w:val="00A64DB0"/>
    <w:rsid w:val="00A7054E"/>
    <w:rsid w:val="00A71F0D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0F5A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0876"/>
    <w:rsid w:val="00B825E1"/>
    <w:rsid w:val="00B83C9D"/>
    <w:rsid w:val="00B85119"/>
    <w:rsid w:val="00B86ABB"/>
    <w:rsid w:val="00B941C8"/>
    <w:rsid w:val="00B948F0"/>
    <w:rsid w:val="00B951B3"/>
    <w:rsid w:val="00BA0442"/>
    <w:rsid w:val="00BA07E8"/>
    <w:rsid w:val="00BA1C71"/>
    <w:rsid w:val="00BA1D56"/>
    <w:rsid w:val="00BA4B52"/>
    <w:rsid w:val="00BA762F"/>
    <w:rsid w:val="00BB2C7F"/>
    <w:rsid w:val="00BB4682"/>
    <w:rsid w:val="00BC058B"/>
    <w:rsid w:val="00BC4759"/>
    <w:rsid w:val="00BC56E3"/>
    <w:rsid w:val="00BD3796"/>
    <w:rsid w:val="00BD633A"/>
    <w:rsid w:val="00BE132E"/>
    <w:rsid w:val="00BE2A3C"/>
    <w:rsid w:val="00BE5487"/>
    <w:rsid w:val="00BF2ED1"/>
    <w:rsid w:val="00C00D45"/>
    <w:rsid w:val="00C01AC4"/>
    <w:rsid w:val="00C02239"/>
    <w:rsid w:val="00C025DF"/>
    <w:rsid w:val="00C06972"/>
    <w:rsid w:val="00C07835"/>
    <w:rsid w:val="00C12222"/>
    <w:rsid w:val="00C12911"/>
    <w:rsid w:val="00C134D6"/>
    <w:rsid w:val="00C20AB8"/>
    <w:rsid w:val="00C21041"/>
    <w:rsid w:val="00C21A32"/>
    <w:rsid w:val="00C337C7"/>
    <w:rsid w:val="00C4553C"/>
    <w:rsid w:val="00C4677F"/>
    <w:rsid w:val="00C46CFB"/>
    <w:rsid w:val="00C500CF"/>
    <w:rsid w:val="00C566B0"/>
    <w:rsid w:val="00C60860"/>
    <w:rsid w:val="00C61962"/>
    <w:rsid w:val="00C63960"/>
    <w:rsid w:val="00C640A5"/>
    <w:rsid w:val="00C67AA2"/>
    <w:rsid w:val="00C70DC7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25CC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029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72C16"/>
    <w:rsid w:val="00D80394"/>
    <w:rsid w:val="00D81538"/>
    <w:rsid w:val="00D848D0"/>
    <w:rsid w:val="00D90733"/>
    <w:rsid w:val="00D92328"/>
    <w:rsid w:val="00D97318"/>
    <w:rsid w:val="00DA5785"/>
    <w:rsid w:val="00DB108F"/>
    <w:rsid w:val="00DB1F45"/>
    <w:rsid w:val="00DB4EFC"/>
    <w:rsid w:val="00DB6CC7"/>
    <w:rsid w:val="00DB6EDB"/>
    <w:rsid w:val="00DC6280"/>
    <w:rsid w:val="00DC6BFA"/>
    <w:rsid w:val="00DC7631"/>
    <w:rsid w:val="00DE28DA"/>
    <w:rsid w:val="00DE78CB"/>
    <w:rsid w:val="00DF089C"/>
    <w:rsid w:val="00DF099F"/>
    <w:rsid w:val="00DF1DDB"/>
    <w:rsid w:val="00DF3E33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1806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22CAB"/>
    <w:rsid w:val="00F244F1"/>
    <w:rsid w:val="00F24B46"/>
    <w:rsid w:val="00F27E6F"/>
    <w:rsid w:val="00F30B2E"/>
    <w:rsid w:val="00F31E54"/>
    <w:rsid w:val="00F42ECB"/>
    <w:rsid w:val="00F43A75"/>
    <w:rsid w:val="00F50800"/>
    <w:rsid w:val="00F5465E"/>
    <w:rsid w:val="00F56736"/>
    <w:rsid w:val="00F576B4"/>
    <w:rsid w:val="00F75544"/>
    <w:rsid w:val="00F9325B"/>
    <w:rsid w:val="00F94D4C"/>
    <w:rsid w:val="00F9728D"/>
    <w:rsid w:val="00FA321C"/>
    <w:rsid w:val="00FA44C2"/>
    <w:rsid w:val="00FA6DEB"/>
    <w:rsid w:val="00FB5281"/>
    <w:rsid w:val="00FB7EEB"/>
    <w:rsid w:val="00FC0D43"/>
    <w:rsid w:val="00FC44D7"/>
    <w:rsid w:val="00FC5DF7"/>
    <w:rsid w:val="00FD628C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45A5F8FD-8D66-41AA-A8E2-8B4EA6FF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DC6BFA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eastAsiaTheme="minorEastAsia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0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587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6</cp:revision>
  <cp:lastPrinted>2008-11-24T15:14:00Z</cp:lastPrinted>
  <dcterms:created xsi:type="dcterms:W3CDTF">2016-04-16T17:09:00Z</dcterms:created>
  <dcterms:modified xsi:type="dcterms:W3CDTF">2019-05-22T15:09:00Z</dcterms:modified>
</cp:coreProperties>
</file>