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E94D9D">
            <w:pPr>
              <w:spacing w:line="0" w:lineRule="atLeast"/>
              <w:rPr>
                <w:rFonts w:asciiTheme="minorHAnsi" w:hAnsiTheme="minorHAnsi" w:cs="Arial"/>
                <w:b/>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EC0250">
              <w:rPr>
                <w:rFonts w:asciiTheme="minorHAnsi" w:hAnsiTheme="minorHAnsi" w:cs="Arial"/>
                <w:lang w:val="es-CO"/>
              </w:rPr>
              <w:t>COB007</w:t>
            </w:r>
            <w:bookmarkStart w:id="0" w:name="_GoBack"/>
            <w:bookmarkEnd w:id="0"/>
          </w:p>
        </w:tc>
      </w:tr>
      <w:tr w:rsidR="009801D8" w:rsidRPr="004036F2" w:rsidTr="00B05843">
        <w:trPr>
          <w:trHeight w:val="286"/>
          <w:jc w:val="center"/>
        </w:trPr>
        <w:tc>
          <w:tcPr>
            <w:tcW w:w="8830" w:type="dxa"/>
            <w:vAlign w:val="center"/>
          </w:tcPr>
          <w:p w:rsidR="00D554AA" w:rsidRPr="004036F2" w:rsidRDefault="009801D8" w:rsidP="00BA4C1A">
            <w:pPr>
              <w:spacing w:line="0" w:lineRule="atLeast"/>
              <w:rPr>
                <w:rFonts w:asciiTheme="minorHAnsi" w:hAnsiTheme="minorHAnsi" w:cs="Arial"/>
                <w:lang w:val="es-CO"/>
              </w:rPr>
            </w:pPr>
            <w:r w:rsidRPr="004036F2">
              <w:rPr>
                <w:rFonts w:asciiTheme="minorHAnsi" w:hAnsiTheme="minorHAnsi" w:cs="Arial"/>
                <w:b/>
                <w:lang w:val="es-CO"/>
              </w:rPr>
              <w:t>Nombre:</w:t>
            </w:r>
            <w:r w:rsidRPr="004036F2">
              <w:rPr>
                <w:rFonts w:asciiTheme="minorHAnsi" w:hAnsiTheme="minorHAnsi" w:cs="Arial"/>
                <w:lang w:val="es-CO"/>
              </w:rPr>
              <w:t xml:space="preserve"> </w:t>
            </w:r>
            <w:r w:rsidR="00F14211" w:rsidRPr="00F14211">
              <w:rPr>
                <w:rFonts w:ascii="Arial" w:hAnsi="Arial" w:cs="Arial"/>
                <w:lang w:val="es-CO"/>
              </w:rPr>
              <w:t>Programas acreditados de alta calidad internacionalmente</w:t>
            </w:r>
          </w:p>
        </w:tc>
      </w:tr>
      <w:tr w:rsidR="009801D8" w:rsidRPr="004036F2" w:rsidTr="00B05843">
        <w:trPr>
          <w:trHeight w:val="624"/>
          <w:jc w:val="center"/>
        </w:trPr>
        <w:tc>
          <w:tcPr>
            <w:tcW w:w="8830" w:type="dxa"/>
            <w:vAlign w:val="center"/>
          </w:tcPr>
          <w:p w:rsidR="00AE584B" w:rsidRPr="004036F2" w:rsidRDefault="009801D8" w:rsidP="00AE584B">
            <w:pPr>
              <w:spacing w:line="0" w:lineRule="atLeast"/>
              <w:rPr>
                <w:rFonts w:asciiTheme="minorHAnsi" w:hAnsiTheme="minorHAnsi" w:cs="Arial"/>
                <w:noProof/>
                <w:lang w:val="es-CO"/>
              </w:rPr>
            </w:pPr>
            <w:r w:rsidRPr="004036F2">
              <w:rPr>
                <w:rFonts w:asciiTheme="minorHAnsi" w:hAnsiTheme="minorHAnsi" w:cs="Arial"/>
                <w:b/>
                <w:lang w:val="es-CO"/>
              </w:rPr>
              <w:t>Descripción:</w:t>
            </w:r>
            <w:r w:rsidRPr="004036F2">
              <w:rPr>
                <w:rFonts w:asciiTheme="minorHAnsi" w:hAnsiTheme="minorHAnsi" w:cs="Arial"/>
                <w:lang w:val="es-CO"/>
              </w:rPr>
              <w:t xml:space="preserve"> </w:t>
            </w:r>
          </w:p>
          <w:p w:rsidR="003964E4" w:rsidRPr="004036F2" w:rsidRDefault="00944EF3" w:rsidP="00F14211">
            <w:pPr>
              <w:spacing w:line="0" w:lineRule="atLeast"/>
              <w:rPr>
                <w:rFonts w:asciiTheme="minorHAnsi" w:hAnsiTheme="minorHAnsi" w:cs="Arial"/>
                <w:noProof/>
                <w:lang w:val="es-CO"/>
              </w:rPr>
            </w:pPr>
            <w:r w:rsidRPr="009E456B">
              <w:rPr>
                <w:rFonts w:ascii="Arial" w:hAnsi="Arial" w:cs="Arial"/>
                <w:lang w:val="es-CO"/>
              </w:rPr>
              <w:t xml:space="preserve">Porcentaje de programas académicos acreditados </w:t>
            </w:r>
            <w:r w:rsidR="00F14211">
              <w:rPr>
                <w:rFonts w:ascii="Arial" w:hAnsi="Arial" w:cs="Arial"/>
                <w:lang w:val="es-CO"/>
              </w:rPr>
              <w:t>internacionalmente</w:t>
            </w:r>
          </w:p>
        </w:tc>
      </w:tr>
      <w:tr w:rsidR="009801D8" w:rsidRPr="004036F2" w:rsidTr="00B05843">
        <w:trPr>
          <w:trHeight w:val="610"/>
          <w:jc w:val="center"/>
        </w:trPr>
        <w:tc>
          <w:tcPr>
            <w:tcW w:w="8830" w:type="dxa"/>
            <w:vAlign w:val="center"/>
          </w:tcPr>
          <w:p w:rsidR="00944EF3" w:rsidRDefault="009801D8" w:rsidP="00D241CD">
            <w:pPr>
              <w:spacing w:line="0" w:lineRule="atLeast"/>
              <w:rPr>
                <w:rFonts w:asciiTheme="minorHAnsi" w:hAnsiTheme="minorHAnsi" w:cs="Arial"/>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p>
          <w:p w:rsidR="00C63960" w:rsidRPr="004036F2" w:rsidRDefault="00944EF3" w:rsidP="00F14211">
            <w:pPr>
              <w:spacing w:line="0" w:lineRule="atLeast"/>
              <w:rPr>
                <w:rFonts w:asciiTheme="minorHAnsi" w:hAnsiTheme="minorHAnsi" w:cs="Arial"/>
                <w:noProof/>
                <w:lang w:val="es-CO"/>
              </w:rPr>
            </w:pPr>
            <w:r w:rsidRPr="009E456B">
              <w:rPr>
                <w:rFonts w:ascii="Arial" w:hAnsi="Arial" w:cs="Arial"/>
                <w:lang w:val="es-CO"/>
              </w:rPr>
              <w:t xml:space="preserve">Medir la calidad académica a través del número de programas acreditados </w:t>
            </w:r>
            <w:r w:rsidR="00F14211">
              <w:rPr>
                <w:rFonts w:ascii="Arial" w:hAnsi="Arial" w:cs="Arial"/>
                <w:lang w:val="es-CO"/>
              </w:rPr>
              <w:t>internacionalmente</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E73D1A" w:rsidRPr="0081326F">
              <w:rPr>
                <w:rFonts w:ascii="Arial" w:hAnsi="Arial" w:cs="Arial"/>
                <w:lang w:val="es-CO"/>
              </w:rPr>
              <w:t>Cobertura con calidad</w:t>
            </w:r>
          </w:p>
        </w:tc>
      </w:tr>
      <w:tr w:rsidR="009801D8" w:rsidRPr="004036F2" w:rsidTr="00B05843">
        <w:trPr>
          <w:trHeight w:val="146"/>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944EF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453FBC">
            <w:pPr>
              <w:spacing w:line="0" w:lineRule="atLeast"/>
              <w:rPr>
                <w:rFonts w:asciiTheme="minorHAnsi" w:hAnsiTheme="minorHAnsi" w:cs="Arial"/>
                <w:bCs/>
                <w:lang w:val="es-CO"/>
              </w:rPr>
            </w:pPr>
            <w:r w:rsidRPr="0077229A">
              <w:rPr>
                <w:rFonts w:asciiTheme="minorHAnsi" w:hAnsiTheme="minorHAnsi" w:cs="Arial"/>
                <w:b/>
                <w:lang w:val="es-CO"/>
              </w:rPr>
              <w:t>Macrop</w:t>
            </w:r>
            <w:r w:rsidR="009801D8" w:rsidRPr="0077229A">
              <w:rPr>
                <w:rFonts w:asciiTheme="minorHAnsi" w:hAnsiTheme="minorHAnsi" w:cs="Arial"/>
                <w:b/>
                <w:lang w:val="es-CO"/>
              </w:rPr>
              <w:t>roceso:</w:t>
            </w:r>
            <w:r w:rsidR="009801D8" w:rsidRPr="004036F2">
              <w:rPr>
                <w:rFonts w:asciiTheme="minorHAnsi" w:hAnsiTheme="minorHAnsi" w:cs="Arial"/>
                <w:b/>
                <w:lang w:val="es-CO"/>
              </w:rPr>
              <w:t xml:space="preserve"> </w:t>
            </w:r>
            <w:r w:rsidR="00852658" w:rsidRPr="00852658">
              <w:rPr>
                <w:rFonts w:ascii="Arial" w:hAnsi="Arial" w:cs="Arial"/>
                <w:lang w:val="es-CO"/>
              </w:rPr>
              <w:t>Docencia</w:t>
            </w:r>
          </w:p>
        </w:tc>
      </w:tr>
      <w:tr w:rsidR="00F43A75" w:rsidRPr="004036F2" w:rsidTr="00B05843">
        <w:trPr>
          <w:trHeight w:val="268"/>
          <w:jc w:val="center"/>
        </w:trPr>
        <w:tc>
          <w:tcPr>
            <w:tcW w:w="8830" w:type="dxa"/>
            <w:vAlign w:val="center"/>
          </w:tcPr>
          <w:p w:rsidR="00F43A75" w:rsidRDefault="00F43A75" w:rsidP="0079687E">
            <w:pPr>
              <w:spacing w:line="0" w:lineRule="atLeast"/>
              <w:rPr>
                <w:rFonts w:asciiTheme="minorHAnsi" w:hAnsiTheme="minorHAnsi" w:cs="Arial"/>
                <w:b/>
                <w:lang w:val="es-CO"/>
              </w:rPr>
            </w:pPr>
            <w:r w:rsidRPr="00456052">
              <w:rPr>
                <w:rFonts w:asciiTheme="minorHAnsi" w:hAnsiTheme="minorHAnsi" w:cs="Arial"/>
                <w:b/>
                <w:lang w:val="es-CO"/>
              </w:rPr>
              <w:t>Factor</w:t>
            </w:r>
            <w:r w:rsidR="004D7A56" w:rsidRPr="00456052">
              <w:rPr>
                <w:rFonts w:asciiTheme="minorHAnsi" w:hAnsiTheme="minorHAnsi" w:cs="Arial"/>
                <w:b/>
                <w:lang w:val="es-CO"/>
              </w:rPr>
              <w:t xml:space="preserve">/Característica </w:t>
            </w:r>
            <w:r w:rsidRPr="00456052">
              <w:rPr>
                <w:rFonts w:asciiTheme="minorHAnsi" w:hAnsiTheme="minorHAnsi" w:cs="Arial"/>
                <w:b/>
                <w:lang w:val="es-CO"/>
              </w:rPr>
              <w:t>de</w:t>
            </w:r>
            <w:r w:rsidR="004D7A56" w:rsidRPr="00456052">
              <w:rPr>
                <w:rFonts w:asciiTheme="minorHAnsi" w:hAnsiTheme="minorHAnsi" w:cs="Arial"/>
                <w:b/>
                <w:lang w:val="es-CO"/>
              </w:rPr>
              <w:t xml:space="preserve"> </w:t>
            </w:r>
            <w:r w:rsidRPr="00456052">
              <w:rPr>
                <w:rFonts w:asciiTheme="minorHAnsi" w:hAnsiTheme="minorHAnsi" w:cs="Arial"/>
                <w:b/>
                <w:lang w:val="es-CO"/>
              </w:rPr>
              <w:t xml:space="preserve">autoevaluación </w:t>
            </w:r>
            <w:r w:rsidR="004D7A56" w:rsidRPr="00456052">
              <w:rPr>
                <w:rFonts w:asciiTheme="minorHAnsi" w:hAnsiTheme="minorHAnsi" w:cs="Arial"/>
                <w:b/>
                <w:lang w:val="es-CO"/>
              </w:rPr>
              <w:t xml:space="preserve">institucional </w:t>
            </w:r>
            <w:r w:rsidRPr="00456052">
              <w:rPr>
                <w:rFonts w:asciiTheme="minorHAnsi" w:hAnsiTheme="minorHAnsi" w:cs="Arial"/>
                <w:b/>
                <w:lang w:val="es-CO"/>
              </w:rPr>
              <w:t>al que apunta:</w:t>
            </w:r>
            <w:r w:rsidR="00852658">
              <w:rPr>
                <w:rFonts w:asciiTheme="minorHAnsi" w:hAnsiTheme="minorHAnsi" w:cs="Arial"/>
                <w:b/>
                <w:lang w:val="es-CO"/>
              </w:rPr>
              <w:t xml:space="preserve"> </w:t>
            </w:r>
          </w:p>
          <w:p w:rsidR="00EF1842" w:rsidRDefault="00EF1842" w:rsidP="0079687E">
            <w:pPr>
              <w:spacing w:line="0" w:lineRule="atLeast"/>
              <w:rPr>
                <w:rFonts w:asciiTheme="minorHAnsi" w:hAnsiTheme="minorHAnsi" w:cs="Arial"/>
                <w:b/>
                <w:lang w:val="es-CO"/>
              </w:rPr>
            </w:pPr>
          </w:p>
          <w:p w:rsidR="00EF1842" w:rsidRP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FACTOR  1. MISIÓN Y PROYECTO INSTITUCIONAL</w:t>
            </w:r>
          </w:p>
          <w:p w:rsidR="00EF1842" w:rsidRP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CARACTERISTICA 1.</w:t>
            </w:r>
            <w:r>
              <w:rPr>
                <w:rFonts w:asciiTheme="minorHAnsi" w:hAnsiTheme="minorHAnsi" w:cs="Arial"/>
                <w:b/>
                <w:lang w:val="es-CO"/>
              </w:rPr>
              <w:t xml:space="preserve"> </w:t>
            </w:r>
            <w:r w:rsidRPr="00EF1842">
              <w:rPr>
                <w:rFonts w:asciiTheme="minorHAnsi" w:hAnsiTheme="minorHAnsi" w:cs="Arial"/>
                <w:lang w:val="es-CO"/>
              </w:rPr>
              <w:t>Coherencia y pertinencia de la Misión</w:t>
            </w:r>
          </w:p>
          <w:p w:rsid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 xml:space="preserve">ASPECTO E. </w:t>
            </w:r>
            <w:r w:rsidRPr="00EF1842">
              <w:rPr>
                <w:rFonts w:asciiTheme="minorHAnsi" w:hAnsiTheme="minorHAnsi" w:cs="Arial"/>
                <w:lang w:val="es-CO"/>
              </w:rPr>
              <w:t>Incorporación de la calidad del servicio público de la educación a los propósitos institucionales.</w:t>
            </w:r>
          </w:p>
          <w:p w:rsidR="00EF1842" w:rsidRDefault="00EF1842" w:rsidP="00EF1842">
            <w:pPr>
              <w:spacing w:line="0" w:lineRule="atLeast"/>
              <w:rPr>
                <w:rFonts w:asciiTheme="minorHAnsi" w:hAnsiTheme="minorHAnsi" w:cs="Arial"/>
                <w:b/>
                <w:lang w:val="es-CO"/>
              </w:rPr>
            </w:pPr>
          </w:p>
          <w:p w:rsidR="00EF1842" w:rsidRP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FACTOR 8. PROCESOS DE AUTOEVALUACIÓN Y AUTORREGULACIÓN</w:t>
            </w:r>
          </w:p>
          <w:p w:rsidR="00EF1842" w:rsidRP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 xml:space="preserve">CARACTERISTICA 21. </w:t>
            </w:r>
            <w:r w:rsidRPr="00EF1842">
              <w:rPr>
                <w:rFonts w:asciiTheme="minorHAnsi" w:hAnsiTheme="minorHAnsi" w:cs="Arial"/>
                <w:lang w:val="es-CO"/>
              </w:rPr>
              <w:t>Sistemas de autoevaluación</w:t>
            </w:r>
          </w:p>
          <w:p w:rsidR="00EF1842" w:rsidRDefault="00EF1842" w:rsidP="00EF1842">
            <w:pPr>
              <w:spacing w:line="0" w:lineRule="atLeast"/>
              <w:rPr>
                <w:rFonts w:asciiTheme="minorHAnsi" w:hAnsiTheme="minorHAnsi" w:cs="Arial"/>
                <w:b/>
                <w:lang w:val="es-CO"/>
              </w:rPr>
            </w:pPr>
            <w:r w:rsidRPr="00EF1842">
              <w:rPr>
                <w:rFonts w:asciiTheme="minorHAnsi" w:hAnsiTheme="minorHAnsi" w:cs="Arial"/>
                <w:b/>
                <w:lang w:val="es-CO"/>
              </w:rPr>
              <w:t xml:space="preserve">ASPECTO A. </w:t>
            </w:r>
            <w:r w:rsidRPr="00EF1842">
              <w:rPr>
                <w:rFonts w:asciiTheme="minorHAnsi" w:hAnsiTheme="minorHAnsi" w:cs="Arial"/>
                <w:lang w:val="es-CO"/>
              </w:rPr>
              <w:t>Políticas y estrategias de autoevaluación y planeación para las distintas áreas de desarrollo y unidades académicas y administrativas de la institución.</w:t>
            </w:r>
          </w:p>
          <w:p w:rsidR="0091759C" w:rsidRPr="00EE2AFA" w:rsidRDefault="0091759C" w:rsidP="0091759C">
            <w:pPr>
              <w:spacing w:line="0" w:lineRule="atLeast"/>
              <w:rPr>
                <w:rFonts w:asciiTheme="minorHAnsi" w:hAnsiTheme="minorHAnsi" w:cs="Arial"/>
                <w:highlight w:val="green"/>
                <w:lang w:val="es-CO"/>
              </w:rPr>
            </w:pP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F14211" w:rsidTr="00985A68">
              <w:trPr>
                <w:jc w:val="center"/>
              </w:trPr>
              <w:tc>
                <w:tcPr>
                  <w:tcW w:w="1194" w:type="dxa"/>
                </w:tcPr>
                <w:p w:rsidR="00F14211" w:rsidRDefault="00F14211"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F14211" w:rsidRDefault="00F14211" w:rsidP="00AC700E">
                  <w:pPr>
                    <w:spacing w:line="0" w:lineRule="atLeast"/>
                    <w:rPr>
                      <w:rFonts w:asciiTheme="minorHAnsi" w:hAnsiTheme="minorHAnsi" w:cs="Arial"/>
                      <w:noProof/>
                      <w:sz w:val="20"/>
                      <w:szCs w:val="20"/>
                    </w:rPr>
                  </w:pPr>
                </w:p>
              </w:tc>
              <w:tc>
                <w:tcPr>
                  <w:tcW w:w="1653" w:type="dxa"/>
                </w:tcPr>
                <w:p w:rsidR="00F14211" w:rsidRDefault="00F14211"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F14211" w:rsidRDefault="00F14211" w:rsidP="00AC700E">
                  <w:pPr>
                    <w:spacing w:line="0" w:lineRule="atLeast"/>
                    <w:rPr>
                      <w:rFonts w:asciiTheme="minorHAnsi" w:hAnsiTheme="minorHAnsi" w:cs="Arial"/>
                      <w:noProof/>
                      <w:sz w:val="20"/>
                      <w:szCs w:val="20"/>
                    </w:rPr>
                  </w:pPr>
                </w:p>
              </w:tc>
              <w:tc>
                <w:tcPr>
                  <w:tcW w:w="798" w:type="dxa"/>
                </w:tcPr>
                <w:p w:rsidR="00F14211" w:rsidRDefault="00F14211"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F14211" w:rsidRDefault="00F14211" w:rsidP="00ED74B9">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r w:rsidR="00944EF3" w:rsidRPr="009E456B">
              <w:rPr>
                <w:rFonts w:ascii="Arial" w:hAnsi="Arial" w:cs="Arial"/>
                <w:lang w:val="es-CO"/>
              </w:rPr>
              <w:t>Vicerrectoría Académica</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lastRenderedPageBreak/>
              <w:t>Responsable:</w:t>
            </w:r>
            <w:r w:rsidR="00BA762F" w:rsidRPr="003F7165">
              <w:rPr>
                <w:rFonts w:asciiTheme="minorHAnsi" w:hAnsiTheme="minorHAnsi" w:cs="Arial"/>
                <w:b/>
                <w:lang w:val="es-CO"/>
              </w:rPr>
              <w:t xml:space="preserve"> </w:t>
            </w:r>
          </w:p>
          <w:p w:rsidR="00852658" w:rsidRPr="0081326F" w:rsidRDefault="00EF1842" w:rsidP="00852658">
            <w:pPr>
              <w:spacing w:line="0" w:lineRule="atLeast"/>
              <w:rPr>
                <w:rFonts w:ascii="Arial" w:hAnsi="Arial" w:cs="Arial"/>
                <w:lang w:val="es-CO"/>
              </w:rPr>
            </w:pPr>
            <w:r>
              <w:rPr>
                <w:rFonts w:ascii="Arial" w:hAnsi="Arial" w:cs="Arial"/>
                <w:lang w:val="es-CO"/>
              </w:rPr>
              <w:t>Gestión</w:t>
            </w:r>
            <w:r w:rsidR="00852658" w:rsidRPr="0081326F">
              <w:rPr>
                <w:rFonts w:ascii="Arial" w:hAnsi="Arial" w:cs="Arial"/>
                <w:lang w:val="es-CO"/>
              </w:rPr>
              <w:t>:     Vicerrectoría Académica</w:t>
            </w:r>
          </w:p>
          <w:p w:rsidR="007B4CB6" w:rsidRPr="004036F2" w:rsidRDefault="00852658" w:rsidP="00852658">
            <w:pPr>
              <w:spacing w:line="0" w:lineRule="atLeast"/>
              <w:rPr>
                <w:rFonts w:asciiTheme="minorHAnsi" w:hAnsiTheme="minorHAnsi" w:cs="Arial"/>
                <w:lang w:val="es-CO"/>
              </w:rPr>
            </w:pPr>
            <w:r w:rsidRPr="0081326F">
              <w:rPr>
                <w:rFonts w:ascii="Arial" w:hAnsi="Arial" w:cs="Arial"/>
                <w:lang w:val="es-CO"/>
              </w:rPr>
              <w:t>Monitoreo:   Vicerrectoría Académica</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4036F2" w:rsidRDefault="00C01AC4" w:rsidP="00F14211">
            <w:pPr>
              <w:spacing w:line="0" w:lineRule="atLeast"/>
              <w:rPr>
                <w:rFonts w:asciiTheme="minorHAnsi" w:hAnsiTheme="minorHAnsi" w:cs="Arial"/>
                <w:bCs/>
                <w:lang w:val="es-CO"/>
              </w:rPr>
            </w:pPr>
            <w:r w:rsidRPr="004036F2">
              <w:rPr>
                <w:rFonts w:asciiTheme="minorHAnsi" w:hAnsiTheme="minorHAnsi" w:cs="Arial"/>
                <w:b/>
                <w:lang w:val="es-CO"/>
              </w:rPr>
              <w:t xml:space="preserve">Fecha de creación: </w:t>
            </w:r>
            <w:r w:rsidR="00F14211">
              <w:rPr>
                <w:rFonts w:ascii="Arial" w:hAnsi="Arial" w:cs="Arial"/>
                <w:lang w:val="es-CO"/>
              </w:rPr>
              <w:t>31</w:t>
            </w:r>
            <w:r w:rsidR="00852658">
              <w:rPr>
                <w:rFonts w:ascii="Arial" w:hAnsi="Arial" w:cs="Arial"/>
                <w:lang w:val="es-CO"/>
              </w:rPr>
              <w:t xml:space="preserve"> de </w:t>
            </w:r>
            <w:r w:rsidR="00F14211">
              <w:rPr>
                <w:rFonts w:ascii="Arial" w:hAnsi="Arial" w:cs="Arial"/>
                <w:lang w:val="es-CO"/>
              </w:rPr>
              <w:t>Agosto</w:t>
            </w:r>
            <w:r w:rsidR="00852658">
              <w:rPr>
                <w:rFonts w:ascii="Arial" w:hAnsi="Arial" w:cs="Arial"/>
                <w:lang w:val="es-CO"/>
              </w:rPr>
              <w:t xml:space="preserve"> del </w:t>
            </w:r>
            <w:r w:rsidR="00852658" w:rsidRPr="0081326F">
              <w:rPr>
                <w:rFonts w:ascii="Arial" w:hAnsi="Arial" w:cs="Arial"/>
                <w:lang w:val="es-CO"/>
              </w:rPr>
              <w:t>20</w:t>
            </w:r>
            <w:r w:rsidR="00F14211">
              <w:rPr>
                <w:rFonts w:ascii="Arial" w:hAnsi="Arial" w:cs="Arial"/>
                <w:lang w:val="es-CO"/>
              </w:rPr>
              <w:t>1</w:t>
            </w:r>
            <w:r w:rsidR="00852658" w:rsidRPr="0081326F">
              <w:rPr>
                <w:rFonts w:ascii="Arial" w:hAnsi="Arial" w:cs="Arial"/>
                <w:lang w:val="es-CO"/>
              </w:rPr>
              <w:t>8</w:t>
            </w:r>
          </w:p>
        </w:tc>
      </w:tr>
      <w:tr w:rsidR="00C01AC4" w:rsidRPr="00852658"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852658" w:rsidRDefault="00C01AC4" w:rsidP="00F14211">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852658" w:rsidRPr="00986BC9">
              <w:rPr>
                <w:rFonts w:ascii="Arial" w:hAnsi="Arial" w:cs="Arial"/>
                <w:lang w:val="es-CO"/>
              </w:rPr>
              <w:t xml:space="preserve">31 de </w:t>
            </w:r>
            <w:r w:rsidR="00F14211" w:rsidRPr="00986BC9">
              <w:rPr>
                <w:rFonts w:ascii="Arial" w:hAnsi="Arial" w:cs="Arial"/>
                <w:lang w:val="es-CO"/>
              </w:rPr>
              <w:t>Agosto</w:t>
            </w:r>
            <w:r w:rsidR="00852658" w:rsidRPr="00986BC9">
              <w:rPr>
                <w:rFonts w:ascii="Arial" w:hAnsi="Arial" w:cs="Arial"/>
                <w:lang w:val="es-CO"/>
              </w:rPr>
              <w:t xml:space="preserve"> de 201</w:t>
            </w:r>
            <w:r w:rsidR="00F14211" w:rsidRPr="00986BC9">
              <w:rPr>
                <w:rFonts w:ascii="Arial" w:hAnsi="Arial" w:cs="Arial"/>
                <w:lang w:val="es-CO"/>
              </w:rPr>
              <w:t>8</w:t>
            </w:r>
          </w:p>
        </w:tc>
      </w:tr>
    </w:tbl>
    <w:p w:rsidR="00EF1842" w:rsidRDefault="00EF1842" w:rsidP="00EF1842">
      <w:pPr>
        <w:pStyle w:val="Prrafodelista"/>
        <w:spacing w:line="0" w:lineRule="atLeast"/>
        <w:rPr>
          <w:rFonts w:asciiTheme="minorHAnsi" w:hAnsiTheme="minorHAnsi" w:cs="Arial"/>
          <w:b/>
          <w:sz w:val="28"/>
          <w:szCs w:val="22"/>
        </w:rPr>
      </w:pPr>
    </w:p>
    <w:p w:rsidR="009801D8" w:rsidRPr="00D037B1" w:rsidRDefault="001C296C" w:rsidP="00EF1842">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8"/>
      </w:tblGrid>
      <w:tr w:rsidR="009801D8" w:rsidRPr="00D037B1" w:rsidTr="00D6274A">
        <w:trPr>
          <w:trHeight w:val="397"/>
        </w:trPr>
        <w:tc>
          <w:tcPr>
            <w:tcW w:w="8988" w:type="dxa"/>
            <w:vAlign w:val="center"/>
          </w:tcPr>
          <w:p w:rsidR="00944EF3" w:rsidRPr="00C106D6" w:rsidRDefault="00944EF3" w:rsidP="00944EF3">
            <w:pPr>
              <w:spacing w:line="0" w:lineRule="atLeast"/>
              <w:rPr>
                <w:rFonts w:ascii="Arial" w:hAnsi="Arial" w:cs="Arial"/>
                <w:noProof/>
              </w:rPr>
            </w:pPr>
            <w:r w:rsidRPr="00C106D6">
              <w:rPr>
                <w:rFonts w:ascii="Arial" w:hAnsi="Arial" w:cs="Arial"/>
                <w:b/>
                <w:noProof/>
              </w:rPr>
              <w:t>Acreditación:</w:t>
            </w:r>
            <w:r>
              <w:rPr>
                <w:rFonts w:ascii="Arial" w:hAnsi="Arial" w:cs="Arial"/>
                <w:b/>
                <w:noProof/>
                <w:sz w:val="20"/>
                <w:szCs w:val="20"/>
              </w:rPr>
              <w:t xml:space="preserve"> </w:t>
            </w:r>
            <w:r w:rsidRPr="00C106D6">
              <w:rPr>
                <w:rFonts w:ascii="Arial" w:hAnsi="Arial" w:cs="Arial"/>
                <w:noProof/>
              </w:rPr>
              <w:t>es el proceso mediante el cual la universidad, basada en un proceso de autoevaluación y en el juicio de las comunidades académicas nacionales e internacionales da garantía a la sociedad de la alta calid</w:t>
            </w:r>
            <w:r w:rsidR="00986BC9">
              <w:rPr>
                <w:rFonts w:ascii="Arial" w:hAnsi="Arial" w:cs="Arial"/>
                <w:noProof/>
              </w:rPr>
              <w:t xml:space="preserve">ad de sus programas académicos. </w:t>
            </w:r>
            <w:r w:rsidRPr="00C106D6">
              <w:rPr>
                <w:rFonts w:ascii="Arial" w:hAnsi="Arial" w:cs="Arial"/>
                <w:noProof/>
              </w:rPr>
              <w:t>La universidad se compromete a contrastar sus procesos de formación con los criterios de la comunidad académica internacional y rendir cuentas a la sociedad colombiana sobre el servicio educativo que presta.</w:t>
            </w:r>
          </w:p>
          <w:p w:rsidR="00944EF3" w:rsidRPr="00C106D6" w:rsidRDefault="00944EF3" w:rsidP="00944EF3">
            <w:pPr>
              <w:spacing w:line="0" w:lineRule="atLeast"/>
              <w:rPr>
                <w:rFonts w:ascii="Arial" w:hAnsi="Arial" w:cs="Arial"/>
                <w:noProof/>
              </w:rPr>
            </w:pPr>
          </w:p>
          <w:p w:rsidR="00CA0BD8" w:rsidRPr="009B6235" w:rsidRDefault="00CA0BD8" w:rsidP="00D6274A">
            <w:pPr>
              <w:spacing w:line="0" w:lineRule="atLeast"/>
              <w:rPr>
                <w:rFonts w:asciiTheme="minorHAnsi" w:hAnsiTheme="minorHAnsi" w:cs="Arial"/>
                <w:noProof/>
                <w:color w:val="FF0000"/>
                <w:sz w:val="20"/>
                <w:szCs w:val="20"/>
              </w:rPr>
            </w:pPr>
          </w:p>
          <w:p w:rsidR="00D241CD" w:rsidRPr="009B6235" w:rsidRDefault="00D241CD" w:rsidP="00944EF3">
            <w:pPr>
              <w:spacing w:line="0" w:lineRule="atLeast"/>
              <w:rPr>
                <w:rFonts w:asciiTheme="minorHAnsi" w:hAnsiTheme="minorHAnsi" w:cs="Arial"/>
                <w:color w:val="FF0000"/>
                <w:sz w:val="20"/>
                <w:szCs w:val="20"/>
              </w:rPr>
            </w:pPr>
          </w:p>
        </w:tc>
      </w:tr>
    </w:tbl>
    <w:p w:rsidR="001A5871" w:rsidRPr="00D037B1" w:rsidRDefault="001A5871" w:rsidP="001A5871">
      <w:pPr>
        <w:spacing w:line="0" w:lineRule="atLeast"/>
        <w:rPr>
          <w:rFonts w:asciiTheme="minorHAnsi" w:hAnsiTheme="minorHAnsi" w:cs="Arial"/>
          <w:b/>
          <w:sz w:val="22"/>
          <w:szCs w:val="22"/>
        </w:rPr>
      </w:pPr>
    </w:p>
    <w:p w:rsidR="001A5871" w:rsidRPr="00D037B1" w:rsidRDefault="001A5871" w:rsidP="001A5871">
      <w:pPr>
        <w:spacing w:line="0" w:lineRule="atLeast"/>
        <w:rPr>
          <w:rFonts w:asciiTheme="minorHAnsi" w:hAnsiTheme="minorHAnsi" w:cs="Arial"/>
          <w:b/>
          <w:sz w:val="22"/>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AC700E" w:rsidP="00AC700E">
                  <w:pPr>
                    <w:spacing w:line="0" w:lineRule="atLeast"/>
                    <w:rPr>
                      <w:rFonts w:asciiTheme="minorHAnsi" w:hAnsiTheme="minorHAnsi" w:cs="Arial"/>
                      <w:noProof/>
                      <w:sz w:val="20"/>
                      <w:szCs w:val="20"/>
                    </w:rPr>
                  </w:pP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2845EB"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9801D8" w:rsidRDefault="009801D8" w:rsidP="00D241CD">
            <w:pPr>
              <w:spacing w:line="0" w:lineRule="atLeast"/>
              <w:rPr>
                <w:rFonts w:asciiTheme="minorHAnsi" w:hAnsiTheme="minorHAnsi" w:cs="Arial"/>
                <w:b/>
                <w:szCs w:val="20"/>
              </w:rPr>
            </w:pPr>
            <w:r w:rsidRPr="00D037B1">
              <w:rPr>
                <w:rFonts w:asciiTheme="minorHAnsi" w:hAnsiTheme="minorHAnsi" w:cs="Arial"/>
                <w:b/>
                <w:szCs w:val="20"/>
              </w:rPr>
              <w:t xml:space="preserve">Fórmula: </w:t>
            </w:r>
          </w:p>
          <w:p w:rsidR="008C5841" w:rsidRDefault="008C5841" w:rsidP="00D241CD">
            <w:pPr>
              <w:spacing w:line="0" w:lineRule="atLeast"/>
              <w:rPr>
                <w:rFonts w:asciiTheme="minorHAnsi" w:hAnsiTheme="minorHAnsi" w:cs="Arial"/>
                <w:b/>
                <w:szCs w:val="20"/>
              </w:rPr>
            </w:pPr>
          </w:p>
          <w:p w:rsidR="00E24AB2" w:rsidRDefault="008C5841" w:rsidP="00D241CD">
            <w:pPr>
              <w:spacing w:line="0" w:lineRule="atLeast"/>
              <w:rPr>
                <w:rFonts w:ascii="Arial" w:hAnsi="Arial" w:cs="Arial"/>
              </w:rPr>
            </w:pPr>
            <m:oMathPara>
              <m:oMath>
                <m:r>
                  <w:rPr>
                    <w:rFonts w:ascii="Cambria Math" w:hAnsi="Cambria Math" w:cs="Arial"/>
                    <w:sz w:val="16"/>
                  </w:rPr>
                  <m:t xml:space="preserve">No. de programas de pregrado y posgrado  acreditados de alta calidad bajo un sello internacional </m:t>
                </m:r>
              </m:oMath>
            </m:oMathPara>
          </w:p>
          <w:p w:rsidR="00D241CD" w:rsidRPr="00D037B1" w:rsidRDefault="00D241CD" w:rsidP="00D241CD">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C71BB1" w:rsidRPr="00C106D6" w:rsidRDefault="009801D8" w:rsidP="00C71BB1">
            <w:pPr>
              <w:spacing w:line="0" w:lineRule="atLeast"/>
              <w:rPr>
                <w:rFonts w:ascii="Arial" w:hAnsi="Arial" w:cs="Arial"/>
              </w:rPr>
            </w:pPr>
            <w:r w:rsidRPr="00D037B1">
              <w:rPr>
                <w:rFonts w:asciiTheme="minorHAnsi" w:hAnsiTheme="minorHAnsi" w:cs="Arial"/>
                <w:b/>
                <w:szCs w:val="20"/>
              </w:rPr>
              <w:t>Consideraciones metodológicas para el cálculo:</w:t>
            </w:r>
            <w:r w:rsidR="00677045" w:rsidRPr="00677045">
              <w:rPr>
                <w:rFonts w:asciiTheme="minorHAnsi" w:hAnsiTheme="minorHAnsi" w:cs="Arial"/>
                <w:b/>
                <w:color w:val="FF0000"/>
                <w:szCs w:val="20"/>
              </w:rPr>
              <w:t xml:space="preserve"> </w:t>
            </w:r>
            <w:r w:rsidR="00C71BB1" w:rsidRPr="00C106D6">
              <w:rPr>
                <w:rFonts w:ascii="Arial" w:hAnsi="Arial" w:cs="Arial"/>
              </w:rPr>
              <w:t>Solo se consideran acreditados los programas con resolución de acreditación vigente. En el caso de programas que se les venza el periodo de acreditación en el transcurso del año, se reportan como acreditados solo para ese año.</w:t>
            </w:r>
          </w:p>
          <w:p w:rsidR="00C71BB1" w:rsidRPr="00C106D6" w:rsidRDefault="00C71BB1" w:rsidP="00C71BB1">
            <w:pPr>
              <w:spacing w:line="0" w:lineRule="atLeast"/>
              <w:rPr>
                <w:rFonts w:ascii="Arial" w:hAnsi="Arial" w:cs="Arial"/>
              </w:rPr>
            </w:pPr>
          </w:p>
          <w:p w:rsidR="00C71BB1" w:rsidRDefault="00C71BB1" w:rsidP="00C71BB1">
            <w:pPr>
              <w:spacing w:line="0" w:lineRule="atLeast"/>
              <w:rPr>
                <w:rFonts w:ascii="Arial" w:hAnsi="Arial" w:cs="Arial"/>
              </w:rPr>
            </w:pPr>
            <w:r w:rsidRPr="00C106D6">
              <w:rPr>
                <w:rFonts w:ascii="Arial" w:hAnsi="Arial" w:cs="Arial"/>
              </w:rPr>
              <w:t xml:space="preserve">Este indicador se calcula a partir </w:t>
            </w:r>
            <w:r w:rsidR="00150ED5">
              <w:rPr>
                <w:rFonts w:ascii="Arial" w:hAnsi="Arial" w:cs="Arial"/>
              </w:rPr>
              <w:t>del acto de acreditación emitido</w:t>
            </w:r>
            <w:r w:rsidRPr="00C106D6">
              <w:rPr>
                <w:rFonts w:ascii="Arial" w:hAnsi="Arial" w:cs="Arial"/>
              </w:rPr>
              <w:t xml:space="preserve"> por </w:t>
            </w:r>
            <w:r w:rsidR="00150ED5">
              <w:rPr>
                <w:rFonts w:ascii="Arial" w:hAnsi="Arial" w:cs="Arial"/>
              </w:rPr>
              <w:t>organismos certificadores internacionales</w:t>
            </w:r>
            <w:r w:rsidRPr="00C106D6">
              <w:rPr>
                <w:rFonts w:ascii="Arial" w:hAnsi="Arial" w:cs="Arial"/>
              </w:rPr>
              <w:t xml:space="preserve"> que llegan a la Vicerrectoría</w:t>
            </w:r>
            <w:r w:rsidR="00150ED5">
              <w:rPr>
                <w:rFonts w:ascii="Arial" w:hAnsi="Arial" w:cs="Arial"/>
              </w:rPr>
              <w:t xml:space="preserve"> Académica.</w:t>
            </w:r>
          </w:p>
          <w:p w:rsidR="00150ED5" w:rsidRPr="00C106D6" w:rsidRDefault="00150ED5" w:rsidP="00C71BB1">
            <w:pPr>
              <w:spacing w:line="0" w:lineRule="atLeast"/>
              <w:rPr>
                <w:rFonts w:ascii="Arial" w:hAnsi="Arial" w:cs="Arial"/>
              </w:rPr>
            </w:pPr>
          </w:p>
          <w:p w:rsidR="005C75D9" w:rsidRPr="00D037B1" w:rsidRDefault="005C75D9" w:rsidP="00150ED5">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4A03EC"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lastRenderedPageBreak/>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r w:rsidR="005610A1">
              <w:rPr>
                <w:rFonts w:asciiTheme="minorHAnsi" w:hAnsiTheme="minorHAnsi" w:cs="Arial"/>
                <w:b/>
                <w:noProof/>
                <w:szCs w:val="20"/>
              </w:rPr>
              <w:t xml:space="preserve"> </w:t>
            </w:r>
          </w:p>
          <w:p w:rsidR="001C17B5" w:rsidRDefault="001C17B5" w:rsidP="002114F6">
            <w:pPr>
              <w:spacing w:line="0" w:lineRule="atLeast"/>
              <w:rPr>
                <w:rFonts w:asciiTheme="minorHAnsi" w:hAnsiTheme="minorHAnsi" w:cs="Arial"/>
                <w:b/>
                <w:noProof/>
                <w:sz w:val="20"/>
                <w:szCs w:val="20"/>
              </w:rPr>
            </w:pPr>
          </w:p>
          <w:tbl>
            <w:tblPr>
              <w:tblW w:w="8075" w:type="dxa"/>
              <w:jc w:val="center"/>
              <w:tblCellMar>
                <w:left w:w="70" w:type="dxa"/>
                <w:right w:w="70" w:type="dxa"/>
              </w:tblCellMar>
              <w:tblLook w:val="04A0" w:firstRow="1" w:lastRow="0" w:firstColumn="1" w:lastColumn="0" w:noHBand="0" w:noVBand="1"/>
            </w:tblPr>
            <w:tblGrid>
              <w:gridCol w:w="704"/>
              <w:gridCol w:w="2268"/>
              <w:gridCol w:w="1985"/>
              <w:gridCol w:w="850"/>
              <w:gridCol w:w="992"/>
              <w:gridCol w:w="1276"/>
            </w:tblGrid>
            <w:tr w:rsidR="00C71BB1" w:rsidRPr="00F13C25" w:rsidTr="00A11948">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C71BB1" w:rsidRPr="00F13C25" w:rsidRDefault="00C71BB1" w:rsidP="00C71BB1">
                  <w:pPr>
                    <w:widowControl/>
                    <w:adjustRightInd/>
                    <w:spacing w:line="240" w:lineRule="auto"/>
                    <w:jc w:val="center"/>
                    <w:textAlignment w:val="auto"/>
                    <w:rPr>
                      <w:rFonts w:ascii="Century Gothic" w:hAnsi="Century Gothic" w:cs="Arial"/>
                      <w:b/>
                      <w:bCs/>
                      <w:sz w:val="12"/>
                      <w:szCs w:val="12"/>
                      <w:lang w:val="es-CO" w:eastAsia="es-CO"/>
                    </w:rPr>
                  </w:pPr>
                  <w:r w:rsidRPr="00F13C25">
                    <w:rPr>
                      <w:rFonts w:ascii="Century Gothic" w:hAnsi="Century Gothic" w:cs="Arial"/>
                      <w:b/>
                      <w:bCs/>
                      <w:sz w:val="12"/>
                      <w:szCs w:val="12"/>
                      <w:lang w:val="es-CO" w:eastAsia="es-CO"/>
                    </w:rPr>
                    <w:t>Nº</w:t>
                  </w:r>
                </w:p>
              </w:tc>
              <w:tc>
                <w:tcPr>
                  <w:tcW w:w="2268" w:type="dxa"/>
                  <w:tcBorders>
                    <w:top w:val="single" w:sz="4" w:space="0" w:color="auto"/>
                    <w:left w:val="nil"/>
                    <w:bottom w:val="single" w:sz="4" w:space="0" w:color="auto"/>
                    <w:right w:val="single" w:sz="4" w:space="0" w:color="auto"/>
                  </w:tcBorders>
                  <w:shd w:val="clear" w:color="auto" w:fill="17365D" w:themeFill="text2" w:themeFillShade="BF"/>
                  <w:vAlign w:val="center"/>
                  <w:hideMark/>
                </w:tcPr>
                <w:p w:rsidR="00C71BB1" w:rsidRPr="00F13C25" w:rsidRDefault="00C71BB1" w:rsidP="00C71BB1">
                  <w:pPr>
                    <w:widowControl/>
                    <w:adjustRightInd/>
                    <w:spacing w:line="240" w:lineRule="auto"/>
                    <w:jc w:val="center"/>
                    <w:textAlignment w:val="auto"/>
                    <w:rPr>
                      <w:rFonts w:ascii="Century Gothic" w:hAnsi="Century Gothic" w:cs="Arial"/>
                      <w:b/>
                      <w:bCs/>
                      <w:sz w:val="12"/>
                      <w:szCs w:val="12"/>
                      <w:lang w:val="es-CO" w:eastAsia="es-CO"/>
                    </w:rPr>
                  </w:pPr>
                  <w:r w:rsidRPr="00F13C25">
                    <w:rPr>
                      <w:rFonts w:ascii="Century Gothic" w:hAnsi="Century Gothic" w:cs="Arial"/>
                      <w:b/>
                      <w:bCs/>
                      <w:sz w:val="12"/>
                      <w:szCs w:val="12"/>
                      <w:lang w:val="es-CO" w:eastAsia="es-CO"/>
                    </w:rPr>
                    <w:t>PROGRAMAS ACADÉMICOS</w:t>
                  </w:r>
                </w:p>
              </w:tc>
              <w:tc>
                <w:tcPr>
                  <w:tcW w:w="1985" w:type="dxa"/>
                  <w:tcBorders>
                    <w:top w:val="single" w:sz="4" w:space="0" w:color="auto"/>
                    <w:left w:val="nil"/>
                    <w:bottom w:val="single" w:sz="4" w:space="0" w:color="auto"/>
                    <w:right w:val="single" w:sz="4" w:space="0" w:color="auto"/>
                  </w:tcBorders>
                  <w:shd w:val="clear" w:color="auto" w:fill="17365D" w:themeFill="text2" w:themeFillShade="BF"/>
                  <w:vAlign w:val="center"/>
                  <w:hideMark/>
                </w:tcPr>
                <w:p w:rsidR="00C71BB1" w:rsidRPr="00F13C25" w:rsidRDefault="00150ED5" w:rsidP="00C71BB1">
                  <w:pPr>
                    <w:widowControl/>
                    <w:adjustRightInd/>
                    <w:spacing w:line="240" w:lineRule="auto"/>
                    <w:jc w:val="center"/>
                    <w:textAlignment w:val="auto"/>
                    <w:rPr>
                      <w:rFonts w:ascii="Century Gothic" w:hAnsi="Century Gothic" w:cs="Arial"/>
                      <w:b/>
                      <w:bCs/>
                      <w:sz w:val="12"/>
                      <w:szCs w:val="12"/>
                      <w:lang w:val="es-CO" w:eastAsia="es-CO"/>
                    </w:rPr>
                  </w:pPr>
                  <w:r>
                    <w:rPr>
                      <w:rFonts w:ascii="Century Gothic" w:hAnsi="Century Gothic" w:cs="Arial"/>
                      <w:b/>
                      <w:bCs/>
                      <w:sz w:val="12"/>
                      <w:szCs w:val="12"/>
                      <w:lang w:val="es-CO" w:eastAsia="es-CO"/>
                    </w:rPr>
                    <w:t>ACTO DE ACREDITACIÓN</w:t>
                  </w:r>
                </w:p>
              </w:tc>
              <w:tc>
                <w:tcPr>
                  <w:tcW w:w="850" w:type="dxa"/>
                  <w:tcBorders>
                    <w:top w:val="single" w:sz="4" w:space="0" w:color="auto"/>
                    <w:left w:val="nil"/>
                    <w:bottom w:val="single" w:sz="4" w:space="0" w:color="auto"/>
                    <w:right w:val="single" w:sz="4" w:space="0" w:color="auto"/>
                  </w:tcBorders>
                  <w:shd w:val="clear" w:color="auto" w:fill="17365D" w:themeFill="text2" w:themeFillShade="BF"/>
                  <w:vAlign w:val="center"/>
                  <w:hideMark/>
                </w:tcPr>
                <w:p w:rsidR="00C71BB1" w:rsidRPr="00F13C25" w:rsidRDefault="00C71BB1" w:rsidP="00C71BB1">
                  <w:pPr>
                    <w:widowControl/>
                    <w:adjustRightInd/>
                    <w:spacing w:line="240" w:lineRule="auto"/>
                    <w:jc w:val="center"/>
                    <w:textAlignment w:val="auto"/>
                    <w:rPr>
                      <w:rFonts w:ascii="Century Gothic" w:hAnsi="Century Gothic" w:cs="Arial"/>
                      <w:b/>
                      <w:bCs/>
                      <w:sz w:val="12"/>
                      <w:szCs w:val="12"/>
                      <w:lang w:val="es-CO" w:eastAsia="es-CO"/>
                    </w:rPr>
                  </w:pPr>
                  <w:r w:rsidRPr="00F13C25">
                    <w:rPr>
                      <w:rFonts w:ascii="Century Gothic" w:hAnsi="Century Gothic" w:cs="Arial"/>
                      <w:b/>
                      <w:bCs/>
                      <w:sz w:val="12"/>
                      <w:szCs w:val="12"/>
                      <w:lang w:val="es-CO" w:eastAsia="es-CO"/>
                    </w:rPr>
                    <w:t>DURACIÓN</w:t>
                  </w:r>
                </w:p>
              </w:tc>
              <w:tc>
                <w:tcPr>
                  <w:tcW w:w="992" w:type="dxa"/>
                  <w:tcBorders>
                    <w:top w:val="single" w:sz="4" w:space="0" w:color="auto"/>
                    <w:left w:val="nil"/>
                    <w:bottom w:val="single" w:sz="4" w:space="0" w:color="auto"/>
                    <w:right w:val="single" w:sz="4" w:space="0" w:color="auto"/>
                  </w:tcBorders>
                  <w:shd w:val="clear" w:color="auto" w:fill="17365D" w:themeFill="text2" w:themeFillShade="BF"/>
                  <w:vAlign w:val="center"/>
                  <w:hideMark/>
                </w:tcPr>
                <w:p w:rsidR="00C71BB1" w:rsidRPr="00F13C25" w:rsidRDefault="00C71BB1" w:rsidP="00C71BB1">
                  <w:pPr>
                    <w:widowControl/>
                    <w:adjustRightInd/>
                    <w:spacing w:line="240" w:lineRule="auto"/>
                    <w:jc w:val="center"/>
                    <w:textAlignment w:val="auto"/>
                    <w:rPr>
                      <w:rFonts w:ascii="Century Gothic" w:hAnsi="Century Gothic" w:cs="Arial"/>
                      <w:b/>
                      <w:bCs/>
                      <w:sz w:val="12"/>
                      <w:szCs w:val="12"/>
                      <w:lang w:val="es-CO" w:eastAsia="es-CO"/>
                    </w:rPr>
                  </w:pPr>
                  <w:r w:rsidRPr="00F13C25">
                    <w:rPr>
                      <w:rFonts w:ascii="Century Gothic" w:hAnsi="Century Gothic" w:cs="Arial"/>
                      <w:b/>
                      <w:bCs/>
                      <w:sz w:val="12"/>
                      <w:szCs w:val="12"/>
                      <w:lang w:val="es-CO" w:eastAsia="es-CO"/>
                    </w:rPr>
                    <w:t>ESTADO</w:t>
                  </w:r>
                </w:p>
              </w:tc>
              <w:tc>
                <w:tcPr>
                  <w:tcW w:w="1276" w:type="dxa"/>
                  <w:tcBorders>
                    <w:top w:val="single" w:sz="4" w:space="0" w:color="auto"/>
                    <w:left w:val="nil"/>
                    <w:bottom w:val="single" w:sz="4" w:space="0" w:color="auto"/>
                    <w:right w:val="single" w:sz="4" w:space="0" w:color="auto"/>
                  </w:tcBorders>
                  <w:shd w:val="clear" w:color="auto" w:fill="17365D" w:themeFill="text2" w:themeFillShade="BF"/>
                  <w:vAlign w:val="center"/>
                  <w:hideMark/>
                </w:tcPr>
                <w:p w:rsidR="00C71BB1" w:rsidRPr="00F13C25" w:rsidRDefault="00C71BB1" w:rsidP="00C71BB1">
                  <w:pPr>
                    <w:widowControl/>
                    <w:adjustRightInd/>
                    <w:spacing w:line="240" w:lineRule="auto"/>
                    <w:jc w:val="center"/>
                    <w:textAlignment w:val="auto"/>
                    <w:rPr>
                      <w:rFonts w:ascii="Century Gothic" w:hAnsi="Century Gothic" w:cs="Arial"/>
                      <w:b/>
                      <w:bCs/>
                      <w:sz w:val="12"/>
                      <w:szCs w:val="12"/>
                      <w:lang w:val="es-CO" w:eastAsia="es-CO"/>
                    </w:rPr>
                  </w:pPr>
                  <w:r w:rsidRPr="00F13C25">
                    <w:rPr>
                      <w:rFonts w:ascii="Century Gothic" w:hAnsi="Century Gothic" w:cs="Arial"/>
                      <w:b/>
                      <w:bCs/>
                      <w:sz w:val="12"/>
                      <w:szCs w:val="12"/>
                      <w:lang w:val="es-CO" w:eastAsia="es-CO"/>
                    </w:rPr>
                    <w:t>AÑO VENCIMIENTO</w:t>
                  </w:r>
                </w:p>
              </w:tc>
            </w:tr>
            <w:tr w:rsidR="00C71BB1" w:rsidRPr="00F13C25" w:rsidTr="00A11948">
              <w:trPr>
                <w:trHeight w:val="330"/>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2268" w:type="dxa"/>
                  <w:tcBorders>
                    <w:top w:val="nil"/>
                    <w:left w:val="nil"/>
                    <w:bottom w:val="single" w:sz="4" w:space="0" w:color="auto"/>
                    <w:right w:val="single" w:sz="4" w:space="0" w:color="auto"/>
                  </w:tcBorders>
                  <w:shd w:val="clear" w:color="000000" w:fill="FFFFFF"/>
                  <w:vAlign w:val="center"/>
                </w:tcPr>
                <w:p w:rsidR="00C71BB1" w:rsidRPr="00F13C25" w:rsidRDefault="00C71BB1" w:rsidP="00C71BB1">
                  <w:pPr>
                    <w:widowControl/>
                    <w:adjustRightInd/>
                    <w:spacing w:line="240" w:lineRule="auto"/>
                    <w:jc w:val="left"/>
                    <w:textAlignment w:val="auto"/>
                    <w:rPr>
                      <w:rFonts w:ascii="Century Gothic" w:hAnsi="Century Gothic" w:cs="Arial"/>
                      <w:sz w:val="12"/>
                      <w:szCs w:val="12"/>
                      <w:lang w:val="es-CO" w:eastAsia="es-CO"/>
                    </w:rPr>
                  </w:pPr>
                </w:p>
              </w:tc>
              <w:tc>
                <w:tcPr>
                  <w:tcW w:w="1985"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850"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992"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1276"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r>
            <w:tr w:rsidR="00C71BB1" w:rsidRPr="00F13C25" w:rsidTr="00A11948">
              <w:trPr>
                <w:trHeight w:val="330"/>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2268" w:type="dxa"/>
                  <w:tcBorders>
                    <w:top w:val="nil"/>
                    <w:left w:val="nil"/>
                    <w:bottom w:val="single" w:sz="4" w:space="0" w:color="auto"/>
                    <w:right w:val="single" w:sz="4" w:space="0" w:color="auto"/>
                  </w:tcBorders>
                  <w:shd w:val="clear" w:color="000000" w:fill="FFFFFF"/>
                  <w:vAlign w:val="center"/>
                </w:tcPr>
                <w:p w:rsidR="00C71BB1" w:rsidRPr="00F13C25" w:rsidRDefault="00C71BB1" w:rsidP="00C71BB1">
                  <w:pPr>
                    <w:widowControl/>
                    <w:adjustRightInd/>
                    <w:spacing w:line="240" w:lineRule="auto"/>
                    <w:jc w:val="left"/>
                    <w:textAlignment w:val="auto"/>
                    <w:rPr>
                      <w:rFonts w:ascii="Century Gothic" w:hAnsi="Century Gothic" w:cs="Arial"/>
                      <w:sz w:val="12"/>
                      <w:szCs w:val="12"/>
                      <w:lang w:val="es-CO" w:eastAsia="es-CO"/>
                    </w:rPr>
                  </w:pPr>
                </w:p>
              </w:tc>
              <w:tc>
                <w:tcPr>
                  <w:tcW w:w="1985"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850"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992"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c>
                <w:tcPr>
                  <w:tcW w:w="1276" w:type="dxa"/>
                  <w:tcBorders>
                    <w:top w:val="nil"/>
                    <w:left w:val="nil"/>
                    <w:bottom w:val="single" w:sz="4" w:space="0" w:color="auto"/>
                    <w:right w:val="single" w:sz="4" w:space="0" w:color="auto"/>
                  </w:tcBorders>
                  <w:shd w:val="clear" w:color="auto" w:fill="auto"/>
                  <w:vAlign w:val="center"/>
                </w:tcPr>
                <w:p w:rsidR="00C71BB1" w:rsidRPr="00F13C25" w:rsidRDefault="00C71BB1" w:rsidP="00C71BB1">
                  <w:pPr>
                    <w:widowControl/>
                    <w:adjustRightInd/>
                    <w:spacing w:line="240" w:lineRule="auto"/>
                    <w:jc w:val="center"/>
                    <w:textAlignment w:val="auto"/>
                    <w:rPr>
                      <w:rFonts w:ascii="Century Gothic" w:hAnsi="Century Gothic" w:cs="Arial"/>
                      <w:sz w:val="12"/>
                      <w:szCs w:val="12"/>
                      <w:lang w:val="es-CO" w:eastAsia="es-CO"/>
                    </w:rPr>
                  </w:pPr>
                </w:p>
              </w:tc>
            </w:tr>
          </w:tbl>
          <w:p w:rsidR="005739BB" w:rsidRDefault="005739BB" w:rsidP="002114F6">
            <w:pPr>
              <w:spacing w:line="0" w:lineRule="atLeast"/>
              <w:rPr>
                <w:rFonts w:asciiTheme="minorHAnsi" w:hAnsiTheme="minorHAnsi" w:cs="Arial"/>
                <w:b/>
                <w:noProof/>
                <w:sz w:val="20"/>
                <w:szCs w:val="20"/>
              </w:rPr>
            </w:pPr>
          </w:p>
          <w:p w:rsidR="00C71BB1" w:rsidRPr="009F5809" w:rsidRDefault="00C71BB1" w:rsidP="00C71BB1">
            <w:pPr>
              <w:spacing w:line="0" w:lineRule="atLeast"/>
              <w:rPr>
                <w:rFonts w:ascii="Arial" w:hAnsi="Arial" w:cs="Arial"/>
                <w:b/>
                <w:szCs w:val="20"/>
              </w:rPr>
            </w:pPr>
            <w:r w:rsidRPr="009F5809">
              <w:rPr>
                <w:rFonts w:ascii="Arial" w:hAnsi="Arial" w:cs="Arial"/>
                <w:b/>
                <w:szCs w:val="20"/>
              </w:rPr>
              <w:t>Forma de presentación de resultados:</w:t>
            </w:r>
          </w:p>
          <w:p w:rsidR="00C71BB1" w:rsidRDefault="00C71BB1" w:rsidP="00C71BB1">
            <w:pPr>
              <w:spacing w:line="0" w:lineRule="atLeast"/>
              <w:rPr>
                <w:rFonts w:ascii="Arial" w:hAnsi="Arial" w:cs="Arial"/>
                <w:b/>
                <w:sz w:val="20"/>
                <w:szCs w:val="20"/>
              </w:rPr>
            </w:pPr>
          </w:p>
          <w:tbl>
            <w:tblPr>
              <w:tblW w:w="6704" w:type="dxa"/>
              <w:tblInd w:w="562" w:type="dxa"/>
              <w:tblCellMar>
                <w:left w:w="70" w:type="dxa"/>
                <w:right w:w="70" w:type="dxa"/>
              </w:tblCellMar>
              <w:tblLook w:val="04A0" w:firstRow="1" w:lastRow="0" w:firstColumn="1" w:lastColumn="0" w:noHBand="0" w:noVBand="1"/>
            </w:tblPr>
            <w:tblGrid>
              <w:gridCol w:w="6096"/>
              <w:gridCol w:w="608"/>
            </w:tblGrid>
            <w:tr w:rsidR="00C71BB1" w:rsidRPr="00A24B9E" w:rsidTr="00150ED5">
              <w:trPr>
                <w:trHeight w:val="499"/>
              </w:trPr>
              <w:tc>
                <w:tcPr>
                  <w:tcW w:w="6704" w:type="dxa"/>
                  <w:gridSpan w:val="2"/>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rsidR="00C71BB1" w:rsidRPr="00A24B9E" w:rsidRDefault="00C71BB1" w:rsidP="00C71BB1">
                  <w:pPr>
                    <w:widowControl/>
                    <w:adjustRightInd/>
                    <w:spacing w:line="240" w:lineRule="auto"/>
                    <w:jc w:val="center"/>
                    <w:textAlignment w:val="auto"/>
                    <w:rPr>
                      <w:rFonts w:ascii="Century Gothic" w:hAnsi="Century Gothic" w:cs="Arial"/>
                      <w:b/>
                      <w:bCs/>
                      <w:sz w:val="22"/>
                      <w:szCs w:val="22"/>
                      <w:lang w:val="es-CO" w:eastAsia="es-CO"/>
                    </w:rPr>
                  </w:pPr>
                  <w:r w:rsidRPr="00A24B9E">
                    <w:rPr>
                      <w:rFonts w:ascii="Century Gothic" w:hAnsi="Century Gothic" w:cs="Arial"/>
                      <w:b/>
                      <w:bCs/>
                      <w:sz w:val="22"/>
                      <w:szCs w:val="22"/>
                      <w:lang w:val="es-CO" w:eastAsia="es-CO"/>
                    </w:rPr>
                    <w:t>PREGRADO</w:t>
                  </w:r>
                </w:p>
              </w:tc>
            </w:tr>
            <w:tr w:rsidR="00C71BB1" w:rsidRPr="00A24B9E" w:rsidTr="00150ED5">
              <w:trPr>
                <w:trHeight w:val="255"/>
              </w:trPr>
              <w:tc>
                <w:tcPr>
                  <w:tcW w:w="6096" w:type="dxa"/>
                  <w:tcBorders>
                    <w:top w:val="nil"/>
                    <w:left w:val="single" w:sz="4" w:space="0" w:color="auto"/>
                    <w:bottom w:val="single" w:sz="4" w:space="0" w:color="auto"/>
                    <w:right w:val="single" w:sz="4" w:space="0" w:color="auto"/>
                  </w:tcBorders>
                  <w:shd w:val="clear" w:color="auto" w:fill="auto"/>
                  <w:noWrap/>
                  <w:vAlign w:val="center"/>
                  <w:hideMark/>
                </w:tcPr>
                <w:p w:rsidR="00C71BB1" w:rsidRPr="00A24B9E" w:rsidRDefault="00C71BB1" w:rsidP="00C71BB1">
                  <w:pPr>
                    <w:widowControl/>
                    <w:adjustRightInd/>
                    <w:spacing w:line="240" w:lineRule="auto"/>
                    <w:jc w:val="left"/>
                    <w:textAlignment w:val="auto"/>
                    <w:rPr>
                      <w:rFonts w:ascii="Arial" w:hAnsi="Arial" w:cs="Arial"/>
                      <w:sz w:val="20"/>
                      <w:szCs w:val="20"/>
                      <w:lang w:val="es-CO" w:eastAsia="es-CO"/>
                    </w:rPr>
                  </w:pPr>
                  <w:r w:rsidRPr="00A24B9E">
                    <w:rPr>
                      <w:rFonts w:ascii="Arial" w:hAnsi="Arial" w:cs="Arial"/>
                      <w:sz w:val="20"/>
                      <w:szCs w:val="20"/>
                      <w:lang w:val="es-CO" w:eastAsia="es-CO"/>
                    </w:rPr>
                    <w:t>N° PROGRAMAS ACREDITADOS</w:t>
                  </w:r>
                  <w:r w:rsidR="00150ED5">
                    <w:rPr>
                      <w:rFonts w:ascii="Arial" w:hAnsi="Arial" w:cs="Arial"/>
                      <w:sz w:val="20"/>
                      <w:szCs w:val="20"/>
                      <w:lang w:val="es-CO" w:eastAsia="es-CO"/>
                    </w:rPr>
                    <w:t xml:space="preserve"> INTERNACIONALMENTE</w:t>
                  </w:r>
                </w:p>
              </w:tc>
              <w:tc>
                <w:tcPr>
                  <w:tcW w:w="608" w:type="dxa"/>
                  <w:tcBorders>
                    <w:top w:val="nil"/>
                    <w:left w:val="nil"/>
                    <w:bottom w:val="single" w:sz="4" w:space="0" w:color="auto"/>
                    <w:right w:val="single" w:sz="4" w:space="0" w:color="auto"/>
                  </w:tcBorders>
                  <w:shd w:val="clear" w:color="auto" w:fill="auto"/>
                  <w:noWrap/>
                  <w:vAlign w:val="bottom"/>
                </w:tcPr>
                <w:p w:rsidR="00C71BB1" w:rsidRPr="00A24B9E" w:rsidRDefault="00C71BB1" w:rsidP="00C71BB1">
                  <w:pPr>
                    <w:widowControl/>
                    <w:adjustRightInd/>
                    <w:spacing w:line="240" w:lineRule="auto"/>
                    <w:jc w:val="right"/>
                    <w:textAlignment w:val="auto"/>
                    <w:rPr>
                      <w:rFonts w:ascii="Arial" w:hAnsi="Arial" w:cs="Arial"/>
                      <w:sz w:val="20"/>
                      <w:szCs w:val="20"/>
                      <w:lang w:val="es-CO" w:eastAsia="es-CO"/>
                    </w:rPr>
                  </w:pPr>
                </w:p>
              </w:tc>
            </w:tr>
            <w:tr w:rsidR="00C71BB1" w:rsidRPr="00A24B9E" w:rsidTr="00150ED5">
              <w:trPr>
                <w:trHeight w:val="255"/>
              </w:trPr>
              <w:tc>
                <w:tcPr>
                  <w:tcW w:w="6096" w:type="dxa"/>
                  <w:tcBorders>
                    <w:top w:val="nil"/>
                    <w:left w:val="single" w:sz="4" w:space="0" w:color="auto"/>
                    <w:bottom w:val="single" w:sz="4" w:space="0" w:color="auto"/>
                    <w:right w:val="single" w:sz="4" w:space="0" w:color="auto"/>
                  </w:tcBorders>
                  <w:shd w:val="clear" w:color="auto" w:fill="auto"/>
                  <w:noWrap/>
                  <w:vAlign w:val="center"/>
                  <w:hideMark/>
                </w:tcPr>
                <w:p w:rsidR="00C71BB1" w:rsidRPr="00A24B9E" w:rsidRDefault="00C71BB1" w:rsidP="00C71BB1">
                  <w:pPr>
                    <w:widowControl/>
                    <w:adjustRightInd/>
                    <w:spacing w:line="240" w:lineRule="auto"/>
                    <w:jc w:val="left"/>
                    <w:textAlignment w:val="auto"/>
                    <w:rPr>
                      <w:rFonts w:ascii="Arial" w:hAnsi="Arial" w:cs="Arial"/>
                      <w:sz w:val="20"/>
                      <w:szCs w:val="20"/>
                      <w:lang w:val="es-CO" w:eastAsia="es-CO"/>
                    </w:rPr>
                  </w:pPr>
                  <w:r w:rsidRPr="00A24B9E">
                    <w:rPr>
                      <w:rFonts w:ascii="Arial" w:hAnsi="Arial" w:cs="Arial"/>
                      <w:sz w:val="20"/>
                      <w:szCs w:val="20"/>
                      <w:lang w:val="es-CO" w:eastAsia="es-CO"/>
                    </w:rPr>
                    <w:t>VALOR INDICADOR</w:t>
                  </w:r>
                </w:p>
              </w:tc>
              <w:tc>
                <w:tcPr>
                  <w:tcW w:w="608" w:type="dxa"/>
                  <w:tcBorders>
                    <w:top w:val="nil"/>
                    <w:left w:val="nil"/>
                    <w:bottom w:val="single" w:sz="4" w:space="0" w:color="auto"/>
                    <w:right w:val="single" w:sz="4" w:space="0" w:color="auto"/>
                  </w:tcBorders>
                  <w:shd w:val="clear" w:color="auto" w:fill="auto"/>
                  <w:noWrap/>
                  <w:vAlign w:val="bottom"/>
                </w:tcPr>
                <w:p w:rsidR="00C71BB1" w:rsidRPr="00A24B9E" w:rsidRDefault="00C71BB1" w:rsidP="00C71BB1">
                  <w:pPr>
                    <w:widowControl/>
                    <w:adjustRightInd/>
                    <w:spacing w:line="240" w:lineRule="auto"/>
                    <w:jc w:val="right"/>
                    <w:textAlignment w:val="auto"/>
                    <w:rPr>
                      <w:rFonts w:ascii="Arial" w:hAnsi="Arial" w:cs="Arial"/>
                      <w:sz w:val="20"/>
                      <w:szCs w:val="20"/>
                      <w:lang w:val="es-CO" w:eastAsia="es-CO"/>
                    </w:rPr>
                  </w:pPr>
                </w:p>
              </w:tc>
            </w:tr>
          </w:tbl>
          <w:p w:rsidR="00C01AC4" w:rsidRPr="00D037B1" w:rsidRDefault="00C01AC4" w:rsidP="000472BB">
            <w:pPr>
              <w:spacing w:line="0" w:lineRule="atLeast"/>
              <w:rPr>
                <w:rFonts w:asciiTheme="minorHAnsi" w:hAnsiTheme="minorHAnsi" w:cs="Arial"/>
                <w:sz w:val="20"/>
                <w:szCs w:val="20"/>
              </w:rPr>
            </w:pPr>
          </w:p>
        </w:tc>
      </w:tr>
    </w:tbl>
    <w:p w:rsidR="00BA1D56" w:rsidRPr="00D037B1" w:rsidRDefault="00BA1D56" w:rsidP="00BA1D56">
      <w:pPr>
        <w:pStyle w:val="Prrafodelista"/>
        <w:spacing w:line="0" w:lineRule="atLeast"/>
        <w:rPr>
          <w:rFonts w:asciiTheme="minorHAnsi" w:hAnsiTheme="minorHAnsi" w:cs="Arial"/>
          <w:b/>
          <w:sz w:val="22"/>
          <w:szCs w:val="22"/>
        </w:rPr>
      </w:pPr>
    </w:p>
    <w:p w:rsidR="00BA1D56" w:rsidRDefault="00BA1D56">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Pr="00D037B1" w:rsidRDefault="00E53A15">
      <w:pPr>
        <w:widowControl/>
        <w:adjustRightInd/>
        <w:spacing w:line="240" w:lineRule="auto"/>
        <w:jc w:val="left"/>
        <w:textAlignment w:val="auto"/>
        <w:rPr>
          <w:rFonts w:asciiTheme="minorHAnsi" w:hAnsiTheme="minorHAnsi" w:cs="Arial"/>
          <w:b/>
          <w:sz w:val="22"/>
          <w:szCs w:val="22"/>
        </w:rPr>
      </w:pPr>
    </w:p>
    <w:p w:rsidR="00EF1842" w:rsidRDefault="00EF1842">
      <w:pPr>
        <w:widowControl/>
        <w:adjustRightInd/>
        <w:spacing w:line="240" w:lineRule="auto"/>
        <w:jc w:val="left"/>
        <w:textAlignment w:val="auto"/>
        <w:rPr>
          <w:rFonts w:asciiTheme="minorHAnsi" w:hAnsiTheme="minorHAnsi" w:cs="Arial"/>
          <w:b/>
          <w:sz w:val="28"/>
          <w:szCs w:val="22"/>
        </w:rPr>
      </w:pPr>
      <w:r>
        <w:rPr>
          <w:rFonts w:asciiTheme="minorHAnsi" w:hAnsiTheme="minorHAnsi" w:cs="Arial"/>
          <w:b/>
          <w:sz w:val="28"/>
          <w:szCs w:val="22"/>
        </w:rPr>
        <w:br w:type="page"/>
      </w: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lastRenderedPageBreak/>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71BB1" w:rsidRDefault="000F49D3" w:rsidP="00C71BB1">
            <w:pPr>
              <w:spacing w:line="0" w:lineRule="atLeast"/>
              <w:rPr>
                <w:rFonts w:ascii="Arial" w:hAnsi="Arial" w:cs="Arial"/>
                <w:b/>
                <w:szCs w:val="20"/>
              </w:rPr>
            </w:pPr>
            <w:r w:rsidRPr="00D037B1">
              <w:rPr>
                <w:rFonts w:asciiTheme="minorHAnsi" w:hAnsiTheme="minorHAnsi"/>
              </w:rPr>
              <w:br w:type="page"/>
            </w:r>
            <w:r w:rsidR="00C71BB1">
              <w:rPr>
                <w:rFonts w:ascii="Arial" w:hAnsi="Arial" w:cs="Arial"/>
                <w:b/>
                <w:szCs w:val="20"/>
              </w:rPr>
              <w:t>Ejemplo de presentación de resultados:</w:t>
            </w:r>
          </w:p>
          <w:p w:rsidR="00C71BB1" w:rsidRDefault="00C71BB1" w:rsidP="00C71BB1">
            <w:pPr>
              <w:spacing w:line="0" w:lineRule="atLeast"/>
              <w:rPr>
                <w:rFonts w:ascii="Arial" w:hAnsi="Arial" w:cs="Arial"/>
                <w:b/>
                <w:szCs w:val="20"/>
              </w:rPr>
            </w:pPr>
          </w:p>
          <w:p w:rsidR="00C71BB1" w:rsidRPr="00470821" w:rsidRDefault="00C71BB1" w:rsidP="00C71BB1">
            <w:pPr>
              <w:spacing w:line="0" w:lineRule="atLeast"/>
              <w:rPr>
                <w:rFonts w:ascii="Arial" w:hAnsi="Arial" w:cs="Arial"/>
                <w:b/>
                <w:szCs w:val="20"/>
              </w:rPr>
            </w:pPr>
          </w:p>
          <w:tbl>
            <w:tblPr>
              <w:tblW w:w="5789" w:type="dxa"/>
              <w:tblInd w:w="1477" w:type="dxa"/>
              <w:tblCellMar>
                <w:left w:w="70" w:type="dxa"/>
                <w:right w:w="70" w:type="dxa"/>
              </w:tblCellMar>
              <w:tblLook w:val="04A0" w:firstRow="1" w:lastRow="0" w:firstColumn="1" w:lastColumn="0" w:noHBand="0" w:noVBand="1"/>
            </w:tblPr>
            <w:tblGrid>
              <w:gridCol w:w="4970"/>
              <w:gridCol w:w="819"/>
            </w:tblGrid>
            <w:tr w:rsidR="00C71BB1" w:rsidRPr="00A24B9E" w:rsidTr="00A11948">
              <w:trPr>
                <w:trHeight w:val="483"/>
              </w:trPr>
              <w:tc>
                <w:tcPr>
                  <w:tcW w:w="5789" w:type="dxa"/>
                  <w:gridSpan w:val="2"/>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hideMark/>
                </w:tcPr>
                <w:p w:rsidR="00C71BB1" w:rsidRPr="00A24B9E" w:rsidRDefault="00C71BB1" w:rsidP="00C71BB1">
                  <w:pPr>
                    <w:widowControl/>
                    <w:adjustRightInd/>
                    <w:spacing w:line="240" w:lineRule="auto"/>
                    <w:jc w:val="center"/>
                    <w:textAlignment w:val="auto"/>
                    <w:rPr>
                      <w:rFonts w:ascii="Century Gothic" w:hAnsi="Century Gothic" w:cs="Arial"/>
                      <w:b/>
                      <w:bCs/>
                      <w:sz w:val="22"/>
                      <w:szCs w:val="22"/>
                      <w:lang w:val="es-CO" w:eastAsia="es-CO"/>
                    </w:rPr>
                  </w:pPr>
                  <w:r w:rsidRPr="00A24B9E">
                    <w:rPr>
                      <w:rFonts w:ascii="Century Gothic" w:hAnsi="Century Gothic" w:cs="Arial"/>
                      <w:b/>
                      <w:bCs/>
                      <w:sz w:val="22"/>
                      <w:szCs w:val="22"/>
                      <w:lang w:val="es-CO" w:eastAsia="es-CO"/>
                    </w:rPr>
                    <w:t>PREGRADO</w:t>
                  </w:r>
                </w:p>
              </w:tc>
            </w:tr>
            <w:tr w:rsidR="00C71BB1" w:rsidRPr="00A24B9E" w:rsidTr="00A11948">
              <w:trPr>
                <w:trHeight w:val="255"/>
              </w:trPr>
              <w:tc>
                <w:tcPr>
                  <w:tcW w:w="4970" w:type="dxa"/>
                  <w:tcBorders>
                    <w:top w:val="nil"/>
                    <w:left w:val="single" w:sz="4" w:space="0" w:color="auto"/>
                    <w:bottom w:val="single" w:sz="4" w:space="0" w:color="auto"/>
                    <w:right w:val="single" w:sz="4" w:space="0" w:color="auto"/>
                  </w:tcBorders>
                  <w:shd w:val="clear" w:color="auto" w:fill="auto"/>
                  <w:noWrap/>
                  <w:vAlign w:val="bottom"/>
                  <w:hideMark/>
                </w:tcPr>
                <w:p w:rsidR="00C71BB1" w:rsidRPr="00A24B9E" w:rsidRDefault="00C71BB1" w:rsidP="00C71BB1">
                  <w:pPr>
                    <w:widowControl/>
                    <w:adjustRightInd/>
                    <w:spacing w:line="240" w:lineRule="auto"/>
                    <w:jc w:val="left"/>
                    <w:textAlignment w:val="auto"/>
                    <w:rPr>
                      <w:rFonts w:ascii="Arial" w:hAnsi="Arial" w:cs="Arial"/>
                      <w:sz w:val="20"/>
                      <w:szCs w:val="20"/>
                      <w:lang w:val="es-CO" w:eastAsia="es-CO"/>
                    </w:rPr>
                  </w:pPr>
                  <w:r w:rsidRPr="00A24B9E">
                    <w:rPr>
                      <w:rFonts w:ascii="Arial" w:hAnsi="Arial" w:cs="Arial"/>
                      <w:sz w:val="20"/>
                      <w:szCs w:val="20"/>
                      <w:lang w:val="es-CO" w:eastAsia="es-CO"/>
                    </w:rPr>
                    <w:t>N° PROGRAMAS ACREDITADOS</w:t>
                  </w:r>
                </w:p>
              </w:tc>
              <w:tc>
                <w:tcPr>
                  <w:tcW w:w="819" w:type="dxa"/>
                  <w:tcBorders>
                    <w:top w:val="nil"/>
                    <w:left w:val="nil"/>
                    <w:bottom w:val="single" w:sz="4" w:space="0" w:color="auto"/>
                    <w:right w:val="single" w:sz="4" w:space="0" w:color="auto"/>
                  </w:tcBorders>
                  <w:shd w:val="clear" w:color="auto" w:fill="auto"/>
                  <w:noWrap/>
                  <w:vAlign w:val="bottom"/>
                  <w:hideMark/>
                </w:tcPr>
                <w:p w:rsidR="00C71BB1" w:rsidRPr="00A24B9E" w:rsidRDefault="00150ED5" w:rsidP="00C71BB1">
                  <w:pPr>
                    <w:widowControl/>
                    <w:adjustRightInd/>
                    <w:spacing w:line="240" w:lineRule="auto"/>
                    <w:jc w:val="center"/>
                    <w:textAlignment w:val="auto"/>
                    <w:rPr>
                      <w:rFonts w:ascii="Arial" w:hAnsi="Arial" w:cs="Arial"/>
                      <w:sz w:val="20"/>
                      <w:szCs w:val="20"/>
                      <w:lang w:val="es-CO" w:eastAsia="es-CO"/>
                    </w:rPr>
                  </w:pPr>
                  <w:r>
                    <w:rPr>
                      <w:rFonts w:ascii="Arial" w:hAnsi="Arial" w:cs="Arial"/>
                      <w:sz w:val="20"/>
                      <w:szCs w:val="20"/>
                      <w:lang w:val="es-CO" w:eastAsia="es-CO"/>
                    </w:rPr>
                    <w:t>5</w:t>
                  </w:r>
                </w:p>
              </w:tc>
            </w:tr>
            <w:tr w:rsidR="00C71BB1" w:rsidRPr="00A24B9E" w:rsidTr="00A11948">
              <w:trPr>
                <w:trHeight w:val="255"/>
              </w:trPr>
              <w:tc>
                <w:tcPr>
                  <w:tcW w:w="497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C71BB1" w:rsidRPr="00834894" w:rsidRDefault="00C71BB1" w:rsidP="00C71BB1">
                  <w:pPr>
                    <w:widowControl/>
                    <w:adjustRightInd/>
                    <w:spacing w:line="240" w:lineRule="auto"/>
                    <w:jc w:val="center"/>
                    <w:textAlignment w:val="auto"/>
                    <w:rPr>
                      <w:rFonts w:ascii="Arial" w:hAnsi="Arial" w:cs="Arial"/>
                      <w:b/>
                      <w:sz w:val="20"/>
                      <w:szCs w:val="20"/>
                      <w:lang w:val="es-CO" w:eastAsia="es-CO"/>
                    </w:rPr>
                  </w:pPr>
                  <w:r w:rsidRPr="00834894">
                    <w:rPr>
                      <w:rFonts w:ascii="Arial" w:hAnsi="Arial" w:cs="Arial"/>
                      <w:b/>
                      <w:sz w:val="20"/>
                      <w:szCs w:val="20"/>
                      <w:lang w:val="es-CO" w:eastAsia="es-CO"/>
                    </w:rPr>
                    <w:t>VALOR INDICADOR</w:t>
                  </w:r>
                </w:p>
              </w:tc>
              <w:tc>
                <w:tcPr>
                  <w:tcW w:w="819" w:type="dxa"/>
                  <w:tcBorders>
                    <w:top w:val="nil"/>
                    <w:left w:val="nil"/>
                    <w:bottom w:val="single" w:sz="4" w:space="0" w:color="auto"/>
                    <w:right w:val="single" w:sz="4" w:space="0" w:color="auto"/>
                  </w:tcBorders>
                  <w:shd w:val="clear" w:color="auto" w:fill="8DB3E2" w:themeFill="text2" w:themeFillTint="66"/>
                  <w:noWrap/>
                  <w:vAlign w:val="bottom"/>
                  <w:hideMark/>
                </w:tcPr>
                <w:p w:rsidR="00C71BB1" w:rsidRPr="00834894" w:rsidRDefault="00150ED5" w:rsidP="00C71BB1">
                  <w:pPr>
                    <w:widowControl/>
                    <w:adjustRightInd/>
                    <w:spacing w:line="240" w:lineRule="auto"/>
                    <w:jc w:val="center"/>
                    <w:textAlignment w:val="auto"/>
                    <w:rPr>
                      <w:rFonts w:ascii="Arial" w:hAnsi="Arial" w:cs="Arial"/>
                      <w:b/>
                      <w:sz w:val="20"/>
                      <w:szCs w:val="20"/>
                      <w:lang w:val="es-CO" w:eastAsia="es-CO"/>
                    </w:rPr>
                  </w:pPr>
                  <w:r>
                    <w:rPr>
                      <w:rFonts w:ascii="Arial" w:hAnsi="Arial" w:cs="Arial"/>
                      <w:b/>
                      <w:sz w:val="20"/>
                      <w:szCs w:val="20"/>
                      <w:lang w:val="es-CO" w:eastAsia="es-CO"/>
                    </w:rPr>
                    <w:t>5</w:t>
                  </w:r>
                </w:p>
              </w:tc>
            </w:tr>
          </w:tbl>
          <w:p w:rsidR="00C71BB1" w:rsidRDefault="00C71BB1" w:rsidP="00C71BB1">
            <w:pPr>
              <w:spacing w:line="0" w:lineRule="atLeast"/>
              <w:rPr>
                <w:rFonts w:ascii="Arial" w:hAnsi="Arial" w:cs="Arial"/>
                <w:b/>
                <w:sz w:val="20"/>
                <w:szCs w:val="20"/>
              </w:rPr>
            </w:pPr>
          </w:p>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D241CD" w:rsidRDefault="00D241CD" w:rsidP="00D80394">
            <w:pPr>
              <w:spacing w:line="0" w:lineRule="atLeast"/>
              <w:rPr>
                <w:rFonts w:asciiTheme="minorHAnsi" w:hAnsiTheme="minorHAnsi" w:cs="Arial"/>
                <w:b/>
                <w:szCs w:val="20"/>
              </w:rPr>
            </w:pP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p w:rsidR="00D80394" w:rsidRPr="000472BB" w:rsidRDefault="00D80394" w:rsidP="000472BB">
            <w:pPr>
              <w:spacing w:line="0" w:lineRule="atLeast"/>
              <w:rPr>
                <w:rFonts w:asciiTheme="minorHAnsi" w:hAnsiTheme="minorHAnsi" w:cs="Arial"/>
                <w:sz w:val="20"/>
                <w:szCs w:val="20"/>
              </w:rPr>
            </w:pP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Pr="00D037B1" w:rsidRDefault="00536763"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FFB" w:rsidRDefault="00FA6FFB">
      <w:r>
        <w:separator/>
      </w:r>
    </w:p>
  </w:endnote>
  <w:endnote w:type="continuationSeparator" w:id="0">
    <w:p w:rsidR="00FA6FFB" w:rsidRDefault="00FA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FFB" w:rsidRDefault="00FA6FFB">
      <w:r>
        <w:separator/>
      </w:r>
    </w:p>
  </w:footnote>
  <w:footnote w:type="continuationSeparator" w:id="0">
    <w:p w:rsidR="00FA6FFB" w:rsidRDefault="00FA6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598"/>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6EF832F1" wp14:editId="42C72CA1">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w:t>
          </w:r>
          <w:r w:rsidR="00C94614">
            <w:rPr>
              <w:rFonts w:asciiTheme="minorHAnsi" w:hAnsiTheme="minorHAnsi" w:cs="Arial"/>
              <w:b/>
            </w:rPr>
            <w:t xml:space="preserve">PLAN DE DESARROLLO INSTITUCIONAL </w:t>
          </w:r>
          <w:r w:rsidR="00D01B4E">
            <w:rPr>
              <w:rFonts w:asciiTheme="minorHAnsi" w:hAnsiTheme="minorHAnsi" w:cs="Arial"/>
              <w:b/>
            </w:rPr>
            <w:t>2018</w:t>
          </w:r>
        </w:p>
        <w:p w:rsidR="00B05843" w:rsidRPr="004036F2" w:rsidRDefault="00B05843">
          <w:pPr>
            <w:jc w:val="center"/>
            <w:rPr>
              <w:rFonts w:asciiTheme="minorHAnsi" w:hAnsiTheme="minorHAnsi" w:cs="Arial"/>
              <w:b/>
              <w:sz w:val="22"/>
            </w:rPr>
          </w:pPr>
          <w:r w:rsidRPr="004036F2">
            <w:rPr>
              <w:rFonts w:asciiTheme="minorHAnsi" w:hAnsiTheme="minorHAnsi" w:cs="Arial"/>
              <w:b/>
            </w:rPr>
            <w:t>--</w:t>
          </w:r>
          <w:r w:rsidR="005E78C1" w:rsidRPr="00BA4C1A">
            <w:rPr>
              <w:rFonts w:asciiTheme="minorHAnsi" w:hAnsiTheme="minorHAnsi" w:cs="Arial"/>
              <w:lang w:val="es-CO"/>
            </w:rPr>
            <w:t xml:space="preserve"> </w:t>
          </w:r>
          <w:r w:rsidR="005E78C1" w:rsidRPr="005E78C1">
            <w:rPr>
              <w:rFonts w:asciiTheme="minorHAnsi" w:hAnsiTheme="minorHAnsi" w:cs="Arial"/>
              <w:b/>
            </w:rPr>
            <w:t>PROGRAMAS ACREDITADOS DE ALTA CALIDAD (PREGRADO</w:t>
          </w:r>
          <w:r w:rsidR="005E78C1" w:rsidRPr="00BA4C1A">
            <w:rPr>
              <w:rFonts w:asciiTheme="minorHAnsi" w:hAnsiTheme="minorHAnsi" w:cs="Arial"/>
              <w:lang w:val="es-CO"/>
            </w:rPr>
            <w:t>)</w:t>
          </w:r>
          <w:r w:rsidRPr="004036F2">
            <w:rPr>
              <w:rFonts w:asciiTheme="minorHAnsi" w:hAnsiTheme="minorHAnsi" w:cs="Arial"/>
              <w:b/>
            </w:rPr>
            <w:t>--</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EC0250">
                  <w:rPr>
                    <w:rStyle w:val="Nmerodepgina"/>
                    <w:rFonts w:asciiTheme="minorHAnsi" w:hAnsiTheme="minorHAnsi"/>
                    <w:noProof/>
                    <w:sz w:val="16"/>
                    <w:szCs w:val="16"/>
                  </w:rPr>
                  <w:t>1</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EC0250">
                  <w:rPr>
                    <w:rStyle w:val="Nmerodepgina"/>
                    <w:rFonts w:asciiTheme="minorHAnsi" w:hAnsiTheme="minorHAnsi" w:cs="Arial"/>
                    <w:noProof/>
                    <w:sz w:val="16"/>
                    <w:szCs w:val="16"/>
                  </w:rPr>
                  <w:t>4</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2A"/>
    <w:rsid w:val="000072F7"/>
    <w:rsid w:val="00010122"/>
    <w:rsid w:val="000118BB"/>
    <w:rsid w:val="00012C6F"/>
    <w:rsid w:val="00013C40"/>
    <w:rsid w:val="00017131"/>
    <w:rsid w:val="00036D46"/>
    <w:rsid w:val="00042F98"/>
    <w:rsid w:val="000472BB"/>
    <w:rsid w:val="000507E7"/>
    <w:rsid w:val="000519BF"/>
    <w:rsid w:val="00056503"/>
    <w:rsid w:val="000578E4"/>
    <w:rsid w:val="0006072B"/>
    <w:rsid w:val="00070214"/>
    <w:rsid w:val="00072BFA"/>
    <w:rsid w:val="00075ABC"/>
    <w:rsid w:val="000762FE"/>
    <w:rsid w:val="00084BF7"/>
    <w:rsid w:val="00085CA0"/>
    <w:rsid w:val="00090316"/>
    <w:rsid w:val="00096CFF"/>
    <w:rsid w:val="000A54CF"/>
    <w:rsid w:val="000B0CAB"/>
    <w:rsid w:val="000B7721"/>
    <w:rsid w:val="000C731D"/>
    <w:rsid w:val="000D1CDC"/>
    <w:rsid w:val="000D2F9C"/>
    <w:rsid w:val="000E0EB2"/>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50ED5"/>
    <w:rsid w:val="00164965"/>
    <w:rsid w:val="00164F96"/>
    <w:rsid w:val="001660DE"/>
    <w:rsid w:val="00171ABD"/>
    <w:rsid w:val="00172EC0"/>
    <w:rsid w:val="00176758"/>
    <w:rsid w:val="001804C0"/>
    <w:rsid w:val="00181138"/>
    <w:rsid w:val="001904DD"/>
    <w:rsid w:val="00191C0C"/>
    <w:rsid w:val="001A00E6"/>
    <w:rsid w:val="001A09F7"/>
    <w:rsid w:val="001A5871"/>
    <w:rsid w:val="001A5B20"/>
    <w:rsid w:val="001C01F5"/>
    <w:rsid w:val="001C0C19"/>
    <w:rsid w:val="001C17B5"/>
    <w:rsid w:val="001C296C"/>
    <w:rsid w:val="001C3EC1"/>
    <w:rsid w:val="001D17FE"/>
    <w:rsid w:val="001E485A"/>
    <w:rsid w:val="001E7C74"/>
    <w:rsid w:val="001F07DB"/>
    <w:rsid w:val="001F5100"/>
    <w:rsid w:val="001F5702"/>
    <w:rsid w:val="001F79D9"/>
    <w:rsid w:val="002006FB"/>
    <w:rsid w:val="00205372"/>
    <w:rsid w:val="002056C2"/>
    <w:rsid w:val="002114F6"/>
    <w:rsid w:val="002227C4"/>
    <w:rsid w:val="00225A27"/>
    <w:rsid w:val="002263BB"/>
    <w:rsid w:val="00232106"/>
    <w:rsid w:val="002334D8"/>
    <w:rsid w:val="00234DF4"/>
    <w:rsid w:val="00241535"/>
    <w:rsid w:val="00242CE9"/>
    <w:rsid w:val="002523B3"/>
    <w:rsid w:val="002525AD"/>
    <w:rsid w:val="00255EEC"/>
    <w:rsid w:val="002611D9"/>
    <w:rsid w:val="00263F64"/>
    <w:rsid w:val="0026498D"/>
    <w:rsid w:val="002661CC"/>
    <w:rsid w:val="00272854"/>
    <w:rsid w:val="002845EB"/>
    <w:rsid w:val="00285FF8"/>
    <w:rsid w:val="00290B90"/>
    <w:rsid w:val="00293440"/>
    <w:rsid w:val="00293CF1"/>
    <w:rsid w:val="002947AB"/>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7CD2"/>
    <w:rsid w:val="003131F7"/>
    <w:rsid w:val="0031349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506A"/>
    <w:rsid w:val="003708F9"/>
    <w:rsid w:val="0037401F"/>
    <w:rsid w:val="00380B52"/>
    <w:rsid w:val="00382346"/>
    <w:rsid w:val="00387619"/>
    <w:rsid w:val="00390606"/>
    <w:rsid w:val="003964E4"/>
    <w:rsid w:val="003971FE"/>
    <w:rsid w:val="003A38CC"/>
    <w:rsid w:val="003A6C98"/>
    <w:rsid w:val="003A73F9"/>
    <w:rsid w:val="003A7B2D"/>
    <w:rsid w:val="003B2C2C"/>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6052"/>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980"/>
    <w:rsid w:val="004C2D13"/>
    <w:rsid w:val="004C4832"/>
    <w:rsid w:val="004C77F3"/>
    <w:rsid w:val="004D3142"/>
    <w:rsid w:val="004D6845"/>
    <w:rsid w:val="004D7A56"/>
    <w:rsid w:val="004E7E4B"/>
    <w:rsid w:val="004F3697"/>
    <w:rsid w:val="004F5A91"/>
    <w:rsid w:val="005048B0"/>
    <w:rsid w:val="00505204"/>
    <w:rsid w:val="005105A3"/>
    <w:rsid w:val="00510729"/>
    <w:rsid w:val="00511298"/>
    <w:rsid w:val="00516803"/>
    <w:rsid w:val="005355B1"/>
    <w:rsid w:val="00536763"/>
    <w:rsid w:val="0054597A"/>
    <w:rsid w:val="00547BD0"/>
    <w:rsid w:val="005500C2"/>
    <w:rsid w:val="0056006D"/>
    <w:rsid w:val="00560492"/>
    <w:rsid w:val="005610A1"/>
    <w:rsid w:val="00562A9B"/>
    <w:rsid w:val="00563FBB"/>
    <w:rsid w:val="005653BD"/>
    <w:rsid w:val="005669D0"/>
    <w:rsid w:val="005739BB"/>
    <w:rsid w:val="00591FC4"/>
    <w:rsid w:val="005A2D0F"/>
    <w:rsid w:val="005A561E"/>
    <w:rsid w:val="005A6B09"/>
    <w:rsid w:val="005B670E"/>
    <w:rsid w:val="005C2521"/>
    <w:rsid w:val="005C323E"/>
    <w:rsid w:val="005C58A0"/>
    <w:rsid w:val="005C75D9"/>
    <w:rsid w:val="005C7A08"/>
    <w:rsid w:val="005D2907"/>
    <w:rsid w:val="005D5EFC"/>
    <w:rsid w:val="005D7672"/>
    <w:rsid w:val="005E1C24"/>
    <w:rsid w:val="005E1F66"/>
    <w:rsid w:val="005E4866"/>
    <w:rsid w:val="005E78C1"/>
    <w:rsid w:val="00602917"/>
    <w:rsid w:val="0060515A"/>
    <w:rsid w:val="00613DBB"/>
    <w:rsid w:val="00614A3D"/>
    <w:rsid w:val="006154A0"/>
    <w:rsid w:val="00616AE0"/>
    <w:rsid w:val="0062405D"/>
    <w:rsid w:val="00632F86"/>
    <w:rsid w:val="00640501"/>
    <w:rsid w:val="00645AD7"/>
    <w:rsid w:val="0065175C"/>
    <w:rsid w:val="0066488A"/>
    <w:rsid w:val="006668A6"/>
    <w:rsid w:val="0067030D"/>
    <w:rsid w:val="006704E7"/>
    <w:rsid w:val="00670CC0"/>
    <w:rsid w:val="00674960"/>
    <w:rsid w:val="00676B38"/>
    <w:rsid w:val="00677045"/>
    <w:rsid w:val="006774A0"/>
    <w:rsid w:val="00696A91"/>
    <w:rsid w:val="006A1D7D"/>
    <w:rsid w:val="006B0EC7"/>
    <w:rsid w:val="006C00D5"/>
    <w:rsid w:val="006D02CC"/>
    <w:rsid w:val="006D08DF"/>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6B67"/>
    <w:rsid w:val="00767501"/>
    <w:rsid w:val="0077229A"/>
    <w:rsid w:val="0077272D"/>
    <w:rsid w:val="0077403F"/>
    <w:rsid w:val="007967E9"/>
    <w:rsid w:val="0079687E"/>
    <w:rsid w:val="00797881"/>
    <w:rsid w:val="007A726B"/>
    <w:rsid w:val="007B4CB6"/>
    <w:rsid w:val="007B6272"/>
    <w:rsid w:val="007B685D"/>
    <w:rsid w:val="007C4517"/>
    <w:rsid w:val="007D58B0"/>
    <w:rsid w:val="007E6943"/>
    <w:rsid w:val="007E6ED4"/>
    <w:rsid w:val="00800136"/>
    <w:rsid w:val="00804F40"/>
    <w:rsid w:val="00805B8F"/>
    <w:rsid w:val="008145B0"/>
    <w:rsid w:val="008150B8"/>
    <w:rsid w:val="00820821"/>
    <w:rsid w:val="008222CB"/>
    <w:rsid w:val="0082401A"/>
    <w:rsid w:val="008309EC"/>
    <w:rsid w:val="00833163"/>
    <w:rsid w:val="00842C59"/>
    <w:rsid w:val="00842E0A"/>
    <w:rsid w:val="00847891"/>
    <w:rsid w:val="00852658"/>
    <w:rsid w:val="008553FC"/>
    <w:rsid w:val="00863C18"/>
    <w:rsid w:val="00865900"/>
    <w:rsid w:val="008664F5"/>
    <w:rsid w:val="008752B3"/>
    <w:rsid w:val="0089045D"/>
    <w:rsid w:val="00890F9B"/>
    <w:rsid w:val="00894DEC"/>
    <w:rsid w:val="0089608A"/>
    <w:rsid w:val="008A58C6"/>
    <w:rsid w:val="008A663B"/>
    <w:rsid w:val="008B0C4B"/>
    <w:rsid w:val="008B1106"/>
    <w:rsid w:val="008B1AA1"/>
    <w:rsid w:val="008C0B97"/>
    <w:rsid w:val="008C0F41"/>
    <w:rsid w:val="008C21A2"/>
    <w:rsid w:val="008C39DD"/>
    <w:rsid w:val="008C4760"/>
    <w:rsid w:val="008C56E9"/>
    <w:rsid w:val="008C5841"/>
    <w:rsid w:val="008D2AA8"/>
    <w:rsid w:val="008D5771"/>
    <w:rsid w:val="008E1324"/>
    <w:rsid w:val="008E206E"/>
    <w:rsid w:val="008E5BE7"/>
    <w:rsid w:val="008E75C0"/>
    <w:rsid w:val="008E7A30"/>
    <w:rsid w:val="008F76D7"/>
    <w:rsid w:val="008F7A18"/>
    <w:rsid w:val="009037C2"/>
    <w:rsid w:val="00904AC3"/>
    <w:rsid w:val="00912D92"/>
    <w:rsid w:val="0091462A"/>
    <w:rsid w:val="0091759C"/>
    <w:rsid w:val="00942926"/>
    <w:rsid w:val="00944EF3"/>
    <w:rsid w:val="00947BE5"/>
    <w:rsid w:val="00953228"/>
    <w:rsid w:val="0097292D"/>
    <w:rsid w:val="009801D8"/>
    <w:rsid w:val="00980E9D"/>
    <w:rsid w:val="00984162"/>
    <w:rsid w:val="00986BC9"/>
    <w:rsid w:val="009924B1"/>
    <w:rsid w:val="009A1AA5"/>
    <w:rsid w:val="009A64FD"/>
    <w:rsid w:val="009A7BCE"/>
    <w:rsid w:val="009B6235"/>
    <w:rsid w:val="009B62EB"/>
    <w:rsid w:val="009C17EA"/>
    <w:rsid w:val="009D28C7"/>
    <w:rsid w:val="009D3DE4"/>
    <w:rsid w:val="009F46B9"/>
    <w:rsid w:val="009F5809"/>
    <w:rsid w:val="00A00D6F"/>
    <w:rsid w:val="00A019FD"/>
    <w:rsid w:val="00A111A1"/>
    <w:rsid w:val="00A12134"/>
    <w:rsid w:val="00A1222F"/>
    <w:rsid w:val="00A1403F"/>
    <w:rsid w:val="00A2190E"/>
    <w:rsid w:val="00A260A7"/>
    <w:rsid w:val="00A31EB0"/>
    <w:rsid w:val="00A32ABB"/>
    <w:rsid w:val="00A433EE"/>
    <w:rsid w:val="00A4724E"/>
    <w:rsid w:val="00A5518B"/>
    <w:rsid w:val="00A556FA"/>
    <w:rsid w:val="00A61513"/>
    <w:rsid w:val="00A63B68"/>
    <w:rsid w:val="00A64DB0"/>
    <w:rsid w:val="00A7054E"/>
    <w:rsid w:val="00A762F7"/>
    <w:rsid w:val="00A80D0C"/>
    <w:rsid w:val="00A81B24"/>
    <w:rsid w:val="00A92094"/>
    <w:rsid w:val="00A952A2"/>
    <w:rsid w:val="00A95F83"/>
    <w:rsid w:val="00AA0E9F"/>
    <w:rsid w:val="00AA1D3C"/>
    <w:rsid w:val="00AA2BD1"/>
    <w:rsid w:val="00AA4BD5"/>
    <w:rsid w:val="00AA55A3"/>
    <w:rsid w:val="00AA6EFD"/>
    <w:rsid w:val="00AB149F"/>
    <w:rsid w:val="00AB1D38"/>
    <w:rsid w:val="00AB20A9"/>
    <w:rsid w:val="00AB4508"/>
    <w:rsid w:val="00AC02DF"/>
    <w:rsid w:val="00AC700E"/>
    <w:rsid w:val="00AD7ED5"/>
    <w:rsid w:val="00AE1706"/>
    <w:rsid w:val="00AE584B"/>
    <w:rsid w:val="00AE7DC8"/>
    <w:rsid w:val="00AF1DD5"/>
    <w:rsid w:val="00AF3D94"/>
    <w:rsid w:val="00AF4897"/>
    <w:rsid w:val="00AF7A2B"/>
    <w:rsid w:val="00B008A3"/>
    <w:rsid w:val="00B01685"/>
    <w:rsid w:val="00B049AE"/>
    <w:rsid w:val="00B05843"/>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4C1A"/>
    <w:rsid w:val="00BA762F"/>
    <w:rsid w:val="00BB2C7F"/>
    <w:rsid w:val="00BB4682"/>
    <w:rsid w:val="00BB6547"/>
    <w:rsid w:val="00BC058B"/>
    <w:rsid w:val="00BC56E3"/>
    <w:rsid w:val="00BD589E"/>
    <w:rsid w:val="00BD633A"/>
    <w:rsid w:val="00BE2A3C"/>
    <w:rsid w:val="00BE503F"/>
    <w:rsid w:val="00BE5487"/>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1BB1"/>
    <w:rsid w:val="00C7349C"/>
    <w:rsid w:val="00C778DF"/>
    <w:rsid w:val="00C77EC3"/>
    <w:rsid w:val="00C81CE9"/>
    <w:rsid w:val="00C82301"/>
    <w:rsid w:val="00C8721B"/>
    <w:rsid w:val="00C94614"/>
    <w:rsid w:val="00C94CEF"/>
    <w:rsid w:val="00C95150"/>
    <w:rsid w:val="00C97F80"/>
    <w:rsid w:val="00CA0BD8"/>
    <w:rsid w:val="00CB3D95"/>
    <w:rsid w:val="00CB7A63"/>
    <w:rsid w:val="00CC24EE"/>
    <w:rsid w:val="00CC446B"/>
    <w:rsid w:val="00CC7916"/>
    <w:rsid w:val="00CD451A"/>
    <w:rsid w:val="00CE2B1B"/>
    <w:rsid w:val="00CE4D4D"/>
    <w:rsid w:val="00CE5957"/>
    <w:rsid w:val="00CE743C"/>
    <w:rsid w:val="00CF21E6"/>
    <w:rsid w:val="00D00A71"/>
    <w:rsid w:val="00D01B4E"/>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87031"/>
    <w:rsid w:val="00D90733"/>
    <w:rsid w:val="00D92328"/>
    <w:rsid w:val="00DA5785"/>
    <w:rsid w:val="00DB108F"/>
    <w:rsid w:val="00DB1F45"/>
    <w:rsid w:val="00DB4EFC"/>
    <w:rsid w:val="00DB6CC7"/>
    <w:rsid w:val="00DB6EDB"/>
    <w:rsid w:val="00DC6280"/>
    <w:rsid w:val="00DC7631"/>
    <w:rsid w:val="00DE78CB"/>
    <w:rsid w:val="00DF099F"/>
    <w:rsid w:val="00DF1DDB"/>
    <w:rsid w:val="00E009B7"/>
    <w:rsid w:val="00E00E13"/>
    <w:rsid w:val="00E02359"/>
    <w:rsid w:val="00E054D3"/>
    <w:rsid w:val="00E066C2"/>
    <w:rsid w:val="00E12BDA"/>
    <w:rsid w:val="00E170AF"/>
    <w:rsid w:val="00E24AB2"/>
    <w:rsid w:val="00E30539"/>
    <w:rsid w:val="00E35CDE"/>
    <w:rsid w:val="00E36606"/>
    <w:rsid w:val="00E37C2B"/>
    <w:rsid w:val="00E53A15"/>
    <w:rsid w:val="00E664B2"/>
    <w:rsid w:val="00E736AE"/>
    <w:rsid w:val="00E73996"/>
    <w:rsid w:val="00E73D1A"/>
    <w:rsid w:val="00E81B79"/>
    <w:rsid w:val="00E81C5A"/>
    <w:rsid w:val="00E87D43"/>
    <w:rsid w:val="00E94D9D"/>
    <w:rsid w:val="00E96669"/>
    <w:rsid w:val="00E97E67"/>
    <w:rsid w:val="00EA0513"/>
    <w:rsid w:val="00EA33BF"/>
    <w:rsid w:val="00EA3D43"/>
    <w:rsid w:val="00EA6DDB"/>
    <w:rsid w:val="00EA7EB3"/>
    <w:rsid w:val="00EB1CB2"/>
    <w:rsid w:val="00EB32C8"/>
    <w:rsid w:val="00EC0250"/>
    <w:rsid w:val="00EC28A3"/>
    <w:rsid w:val="00EC4C52"/>
    <w:rsid w:val="00ED7F0E"/>
    <w:rsid w:val="00EE005E"/>
    <w:rsid w:val="00EE2AFA"/>
    <w:rsid w:val="00EE3E21"/>
    <w:rsid w:val="00EE594B"/>
    <w:rsid w:val="00EF1842"/>
    <w:rsid w:val="00EF4CE4"/>
    <w:rsid w:val="00EF7EDC"/>
    <w:rsid w:val="00F019B5"/>
    <w:rsid w:val="00F14211"/>
    <w:rsid w:val="00F1533D"/>
    <w:rsid w:val="00F244F1"/>
    <w:rsid w:val="00F24B46"/>
    <w:rsid w:val="00F27E6F"/>
    <w:rsid w:val="00F30B2E"/>
    <w:rsid w:val="00F31E54"/>
    <w:rsid w:val="00F43A75"/>
    <w:rsid w:val="00F50800"/>
    <w:rsid w:val="00F537DA"/>
    <w:rsid w:val="00F5465E"/>
    <w:rsid w:val="00F56736"/>
    <w:rsid w:val="00F576B4"/>
    <w:rsid w:val="00F75544"/>
    <w:rsid w:val="00F9325B"/>
    <w:rsid w:val="00F9728D"/>
    <w:rsid w:val="00FA321C"/>
    <w:rsid w:val="00FA44C2"/>
    <w:rsid w:val="00FA6DEB"/>
    <w:rsid w:val="00FA6FF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167FCB6-08E0-495D-9DBF-A4F3A28C6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styleId="Textodelmarcadordeposicin">
    <w:name w:val="Placeholder Text"/>
    <w:basedOn w:val="Fuentedeprrafopredeter"/>
    <w:uiPriority w:val="99"/>
    <w:semiHidden/>
    <w:rsid w:val="00E24A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785737231">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5959356">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517</Words>
  <Characters>2846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Usuario UTP</cp:lastModifiedBy>
  <cp:revision>8</cp:revision>
  <cp:lastPrinted>2008-11-24T15:14:00Z</cp:lastPrinted>
  <dcterms:created xsi:type="dcterms:W3CDTF">2018-08-31T16:12:00Z</dcterms:created>
  <dcterms:modified xsi:type="dcterms:W3CDTF">2018-08-31T16:47:00Z</dcterms:modified>
</cp:coreProperties>
</file>