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7435B">
              <w:rPr>
                <w:rFonts w:asciiTheme="minorHAnsi" w:hAnsiTheme="minorHAnsi" w:cs="Arial"/>
                <w:lang w:val="es-CO"/>
              </w:rPr>
              <w:t>BIE0202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869BE" w:rsidRPr="009D0CAF">
              <w:rPr>
                <w:rFonts w:asciiTheme="minorHAnsi" w:hAnsiTheme="minorHAnsi" w:cs="Arial"/>
                <w:sz w:val="22"/>
                <w:lang w:val="es-CO"/>
              </w:rPr>
              <w:t>Permanencia y camino al egreso de los estudiantes apoyados.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9E1601" w:rsidRDefault="009E1601" w:rsidP="009E160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>
              <w:rPr>
                <w:rFonts w:asciiTheme="minorHAnsi" w:hAnsiTheme="minorHAnsi" w:cs="Arial"/>
                <w:lang w:val="es-CO"/>
              </w:rPr>
              <w:t>Establece el porcentaje de estudiantes que han recibido apoyos y/o servicios de la Vicerrectoría de Responsabilidad Social y Bienestar Institucional en un semestre académico y que continúan sus estudios en el periodo siguiente, aprobando al menos 9 créditos académicos en el semestre que reciben el apoyo y/o servicio. Adicional a ello también son considerados los estudiantes que obtienen egreso exitoso.</w:t>
            </w:r>
          </w:p>
          <w:p w:rsidR="009E1601" w:rsidRDefault="009E1601" w:rsidP="009E160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9E1601" w:rsidRPr="005E6DF5" w:rsidRDefault="009E1601" w:rsidP="009E1601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785144">
              <w:rPr>
                <w:rFonts w:asciiTheme="minorHAnsi" w:hAnsiTheme="minorHAnsi" w:cs="Arial"/>
                <w:b/>
                <w:noProof/>
              </w:rPr>
              <w:t xml:space="preserve">Nota: </w:t>
            </w:r>
            <w:r>
              <w:rPr>
                <w:rFonts w:asciiTheme="minorHAnsi" w:hAnsiTheme="minorHAnsi" w:cs="Arial"/>
                <w:noProof/>
              </w:rPr>
              <w:t xml:space="preserve">Es importante considerar que algunos estudiantes matriculan menos de 9 creditos académicos con autorización especial, por lo cual, para éstos estudiantes se considerará el </w:t>
            </w:r>
            <w:r w:rsidRPr="00785144">
              <w:rPr>
                <w:rFonts w:asciiTheme="minorHAnsi" w:hAnsiTheme="minorHAnsi" w:cs="Arial"/>
                <w:b/>
                <w:noProof/>
              </w:rPr>
              <w:t>cumplimiento de permanencia</w:t>
            </w:r>
            <w:r>
              <w:rPr>
                <w:rFonts w:asciiTheme="minorHAnsi" w:hAnsiTheme="minorHAnsi" w:cs="Arial"/>
                <w:noProof/>
              </w:rPr>
              <w:t xml:space="preserve"> con el hecho de aprobar el mismo número de creditos matriculados.</w:t>
            </w:r>
          </w:p>
          <w:p w:rsidR="003869BE" w:rsidRPr="009E1601" w:rsidRDefault="003869BE" w:rsidP="00805EF1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82B6C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D82B6C">
              <w:rPr>
                <w:rFonts w:asciiTheme="minorHAnsi" w:hAnsiTheme="minorHAnsi" w:cs="Arial"/>
                <w:lang w:val="es-CO"/>
              </w:rPr>
              <w:t>Medir el porcentaje de estudiantes de la Universidad apoyados que permanecen y avanzan académicamente</w:t>
            </w:r>
            <w:r w:rsidR="00902052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902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132A4" w:rsidRPr="001132A4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9801D8" w:rsidRPr="004036F2" w:rsidTr="001132A4">
        <w:trPr>
          <w:trHeight w:val="805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C64233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C64233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C64233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C64233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C64233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805EF1" w:rsidRDefault="00C6423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  <w:highlight w:val="yellow"/>
                    </w:rPr>
                  </w:pPr>
                  <w:r w:rsidRPr="00C64233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D2014B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660514" w:rsidRPr="00660514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AC3F84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AC3F84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AC3F84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AC3F84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AC3F84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AC3F84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AC3F84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AC3F84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C64233" w:rsidRDefault="00C64233" w:rsidP="00456052">
            <w:pPr>
              <w:spacing w:line="0" w:lineRule="atLeast"/>
              <w:rPr>
                <w:rFonts w:asciiTheme="minorHAnsi" w:hAnsiTheme="minorHAnsi" w:cs="Arial"/>
                <w:b/>
                <w:highlight w:val="red"/>
                <w:lang w:val="es-CO"/>
              </w:rPr>
            </w:pPr>
          </w:p>
          <w:p w:rsidR="0088223F" w:rsidRPr="009D0CAF" w:rsidRDefault="0088223F" w:rsidP="0088223F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>FACTOR 2. ESTUDIANTES</w:t>
            </w:r>
          </w:p>
          <w:p w:rsidR="0088223F" w:rsidRPr="009D0CAF" w:rsidRDefault="0088223F" w:rsidP="0088223F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CARACTERISTICA 5. 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>Admisión y permanencia de estudiantes.</w:t>
            </w:r>
          </w:p>
          <w:p w:rsidR="0088223F" w:rsidRPr="009D0CAF" w:rsidRDefault="0088223F" w:rsidP="0088223F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>ASPECTO B.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 xml:space="preserve"> Estrategias que garanticen la integración de los estudiantes a la institución en consideración a su heterogeneidad social y cultural.</w:t>
            </w:r>
          </w:p>
          <w:p w:rsidR="0088223F" w:rsidRPr="009D0CAF" w:rsidRDefault="0088223F" w:rsidP="00BD0A1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>FACTOR 2. ESTUDIANTES</w:t>
            </w: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CARACTERISTICA 6. 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>Sistemas de estímulos y créditos para estudiantes.</w:t>
            </w: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A. 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 xml:space="preserve">Cumplimiento transparente de los criterios </w:t>
            </w:r>
            <w:r w:rsidR="0096266C" w:rsidRPr="009D0CAF">
              <w:rPr>
                <w:rFonts w:asciiTheme="minorHAnsi" w:hAnsiTheme="minorHAnsi" w:cs="Arial"/>
                <w:sz w:val="22"/>
                <w:lang w:val="es-CO"/>
              </w:rPr>
              <w:t>para asignación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 xml:space="preserve"> de los apoyos estudiantiles.</w:t>
            </w: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 </w:t>
            </w: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>FACTOR 2. ESTUDIANTES</w:t>
            </w: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CARACTERISTICA 6. 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>Sistemas de estímulos y créditos para estudiantes.</w:t>
            </w: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E. 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>Procedimientos de control para garantizar que los estudiantes beneficiados con los apoyos institucionales hagan buen uso de éstos en los tiempos previstos para su graduación.</w:t>
            </w: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>FACTOR 9. BIENESTAR INSTITUCIONAL</w:t>
            </w: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CARACTERISTICA 24. 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 xml:space="preserve">Estructura y funcionamiento del bienestar institucional </w:t>
            </w:r>
          </w:p>
          <w:p w:rsidR="0088223F" w:rsidRPr="009D0CAF" w:rsidRDefault="0088223F" w:rsidP="0088223F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A. 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 xml:space="preserve">Existencia y aplicación de políticas de bienestar institucional. </w:t>
            </w:r>
          </w:p>
          <w:p w:rsidR="0088223F" w:rsidRPr="009D0CAF" w:rsidRDefault="0088223F" w:rsidP="0088223F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B. 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>Descripción de los campos de acción y cobertura de los programas del bienestar universitario, sus usuarios y el impacto de sus programas.</w:t>
            </w:r>
          </w:p>
          <w:p w:rsidR="00BD0A1C" w:rsidRPr="009D0CAF" w:rsidRDefault="00BD0A1C" w:rsidP="00BD0A1C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9D0CAF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F. </w:t>
            </w:r>
            <w:r w:rsidRPr="009D0CAF">
              <w:rPr>
                <w:rFonts w:asciiTheme="minorHAnsi" w:hAnsiTheme="minorHAnsi" w:cs="Arial"/>
                <w:sz w:val="22"/>
                <w:lang w:val="es-CO"/>
              </w:rPr>
              <w:t xml:space="preserve">Evaluación periódica de los servicios ofrecidos. </w:t>
            </w:r>
          </w:p>
          <w:p w:rsidR="00E44820" w:rsidRPr="001132A4" w:rsidRDefault="00E44820" w:rsidP="00FE29EB">
            <w:pPr>
              <w:spacing w:line="0" w:lineRule="atLeast"/>
              <w:rPr>
                <w:rFonts w:asciiTheme="minorHAnsi" w:hAnsiTheme="minorHAnsi" w:cs="Arial"/>
                <w:b/>
                <w:highlight w:val="red"/>
                <w:lang w:val="es-CO"/>
              </w:rPr>
            </w:pP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1132A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1132A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1132A4">
              <w:rPr>
                <w:rFonts w:asciiTheme="minorHAnsi" w:hAnsiTheme="minorHAnsi" w:cs="Arial"/>
                <w:lang w:val="es-CO"/>
              </w:rPr>
              <w:t xml:space="preserve">Registro y Control Académico, Vicerrectoría de </w:t>
            </w:r>
            <w:r w:rsidR="001132A4" w:rsidRPr="001132A4">
              <w:rPr>
                <w:rFonts w:asciiTheme="minorHAnsi" w:hAnsiTheme="minorHAnsi" w:cs="Arial"/>
                <w:lang w:val="es-CO"/>
              </w:rPr>
              <w:t>Responsabilidad Social y Bienestar Universitario</w:t>
            </w:r>
            <w:r w:rsidR="001132A4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132A4" w:rsidRPr="003F7165" w:rsidRDefault="007B4CB6" w:rsidP="001132A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Cálculo: (</w:t>
            </w:r>
            <w:r w:rsidR="001132A4">
              <w:rPr>
                <w:rFonts w:asciiTheme="minorHAnsi" w:hAnsiTheme="minorHAnsi" w:cs="Arial"/>
                <w:lang w:val="es-CO"/>
              </w:rPr>
              <w:t>Observatorio Social – Vicerrectoría de Responsabilidad Social y Bienestar Universitario</w:t>
            </w:r>
            <w:r w:rsidR="001132A4" w:rsidRPr="003F7165">
              <w:rPr>
                <w:rFonts w:asciiTheme="minorHAnsi" w:hAnsiTheme="minorHAnsi" w:cs="Arial"/>
                <w:lang w:val="es-CO"/>
              </w:rPr>
              <w:t>)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132A4" w:rsidRPr="003F7165">
              <w:rPr>
                <w:rFonts w:asciiTheme="minorHAnsi" w:hAnsiTheme="minorHAnsi" w:cs="Arial"/>
                <w:lang w:val="es-CO"/>
              </w:rPr>
              <w:t>(</w:t>
            </w:r>
            <w:r w:rsidR="001132A4">
              <w:rPr>
                <w:rFonts w:asciiTheme="minorHAnsi" w:hAnsiTheme="minorHAnsi" w:cs="Arial"/>
                <w:lang w:val="es-CO"/>
              </w:rPr>
              <w:t>Observatorio Social – Vicerrectoría de Responsabilidad Social y Bienestar Universitario</w:t>
            </w:r>
            <w:r w:rsidR="001132A4" w:rsidRPr="003F7165">
              <w:rPr>
                <w:rFonts w:asciiTheme="minorHAnsi" w:hAnsiTheme="minorHAnsi" w:cs="Arial"/>
                <w:lang w:val="es-CO"/>
              </w:rPr>
              <w:t>)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1132A4" w:rsidRPr="001132A4">
              <w:rPr>
                <w:rFonts w:asciiTheme="minorHAnsi" w:hAnsiTheme="minorHAnsi" w:cs="Arial"/>
                <w:lang w:val="es-CO"/>
              </w:rPr>
              <w:t>14 de marzo de 2016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66051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660514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A101FF" w:rsidRDefault="001C296C" w:rsidP="00A101FF">
      <w:pPr>
        <w:pStyle w:val="Prrafodelista"/>
        <w:widowControl/>
        <w:numPr>
          <w:ilvl w:val="0"/>
          <w:numId w:val="1"/>
        </w:numPr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 w:rsidRPr="00A101FF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5E6DF5" w:rsidTr="00D6274A">
        <w:trPr>
          <w:trHeight w:val="397"/>
        </w:trPr>
        <w:tc>
          <w:tcPr>
            <w:tcW w:w="8988" w:type="dxa"/>
            <w:vAlign w:val="center"/>
          </w:tcPr>
          <w:p w:rsidR="00967F01" w:rsidRDefault="00967F01" w:rsidP="00967F01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5E6DF5">
              <w:rPr>
                <w:rFonts w:asciiTheme="minorHAnsi" w:hAnsiTheme="minorHAnsi" w:cs="Arial"/>
                <w:b/>
                <w:noProof/>
              </w:rPr>
              <w:t>Permanencia:</w:t>
            </w:r>
            <w:r w:rsidRPr="005E6DF5">
              <w:rPr>
                <w:rFonts w:asciiTheme="minorHAnsi" w:hAnsiTheme="minorHAnsi" w:cs="Arial"/>
                <w:noProof/>
              </w:rPr>
              <w:t xml:space="preserve"> </w:t>
            </w:r>
            <w:r>
              <w:rPr>
                <w:rFonts w:asciiTheme="minorHAnsi" w:hAnsiTheme="minorHAnsi" w:cs="Arial"/>
                <w:noProof/>
              </w:rPr>
              <w:t>D</w:t>
            </w:r>
            <w:r w:rsidRPr="005E6DF5">
              <w:rPr>
                <w:rFonts w:asciiTheme="minorHAnsi" w:hAnsiTheme="minorHAnsi" w:cs="Arial"/>
                <w:noProof/>
              </w:rPr>
              <w:t>isminu</w:t>
            </w:r>
            <w:r>
              <w:rPr>
                <w:rFonts w:asciiTheme="minorHAnsi" w:hAnsiTheme="minorHAnsi" w:cs="Arial"/>
                <w:noProof/>
              </w:rPr>
              <w:t>ir la</w:t>
            </w:r>
            <w:r w:rsidRPr="005E6DF5">
              <w:rPr>
                <w:rFonts w:asciiTheme="minorHAnsi" w:hAnsiTheme="minorHAnsi" w:cs="Arial"/>
                <w:noProof/>
              </w:rPr>
              <w:t xml:space="preserve"> repitencia y deserción, </w:t>
            </w:r>
            <w:r>
              <w:rPr>
                <w:rFonts w:asciiTheme="minorHAnsi" w:hAnsiTheme="minorHAnsi" w:cs="Arial"/>
                <w:noProof/>
              </w:rPr>
              <w:t>para m</w:t>
            </w:r>
            <w:r w:rsidRPr="005E6DF5">
              <w:rPr>
                <w:rFonts w:asciiTheme="minorHAnsi" w:hAnsiTheme="minorHAnsi" w:cs="Arial"/>
                <w:noProof/>
              </w:rPr>
              <w:t>ejora</w:t>
            </w:r>
            <w:r>
              <w:rPr>
                <w:rFonts w:asciiTheme="minorHAnsi" w:hAnsiTheme="minorHAnsi" w:cs="Arial"/>
                <w:noProof/>
              </w:rPr>
              <w:t>r</w:t>
            </w:r>
            <w:r w:rsidRPr="005E6DF5">
              <w:rPr>
                <w:rFonts w:asciiTheme="minorHAnsi" w:hAnsiTheme="minorHAnsi" w:cs="Arial"/>
                <w:noProof/>
              </w:rPr>
              <w:t xml:space="preserve"> los niveles de autoestima y satisfacción del estudiante</w:t>
            </w:r>
            <w:r>
              <w:rPr>
                <w:rFonts w:asciiTheme="minorHAnsi" w:hAnsiTheme="minorHAnsi" w:cs="Arial"/>
                <w:noProof/>
              </w:rPr>
              <w:t xml:space="preserve"> que recibe los apoyos.</w:t>
            </w:r>
          </w:p>
          <w:p w:rsidR="00967F01" w:rsidRDefault="00967F01" w:rsidP="00967F01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967F01" w:rsidRPr="005E6DF5" w:rsidRDefault="00967F01" w:rsidP="00967F01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D42952">
              <w:rPr>
                <w:rFonts w:asciiTheme="minorHAnsi" w:hAnsiTheme="minorHAnsi" w:cs="Arial"/>
                <w:b/>
                <w:noProof/>
              </w:rPr>
              <w:t>Nota:</w:t>
            </w:r>
            <w:r>
              <w:rPr>
                <w:rFonts w:asciiTheme="minorHAnsi" w:hAnsiTheme="minorHAnsi" w:cs="Arial"/>
                <w:noProof/>
              </w:rPr>
              <w:t xml:space="preserve"> Es importante considerar que algunos estudiantes matriculan menos de 9 creditos académicos con autorización especial, por lo cual, para éstos estudiantes se considerará el </w:t>
            </w:r>
            <w:r w:rsidRPr="00785144">
              <w:rPr>
                <w:rFonts w:asciiTheme="minorHAnsi" w:hAnsiTheme="minorHAnsi" w:cs="Arial"/>
                <w:b/>
                <w:noProof/>
              </w:rPr>
              <w:t>cumplimiento de permanencia</w:t>
            </w:r>
            <w:r>
              <w:rPr>
                <w:rFonts w:asciiTheme="minorHAnsi" w:hAnsiTheme="minorHAnsi" w:cs="Arial"/>
                <w:noProof/>
              </w:rPr>
              <w:t xml:space="preserve"> con el hecho de aprobar el mismo número de creditos </w:t>
            </w:r>
            <w:r>
              <w:rPr>
                <w:rFonts w:asciiTheme="minorHAnsi" w:hAnsiTheme="minorHAnsi" w:cs="Arial"/>
                <w:noProof/>
              </w:rPr>
              <w:lastRenderedPageBreak/>
              <w:t>matriculados.</w:t>
            </w:r>
          </w:p>
          <w:p w:rsidR="00967F01" w:rsidRDefault="00967F01" w:rsidP="00967F01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967F01" w:rsidRDefault="00967F01" w:rsidP="00967F01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5E6DF5">
              <w:rPr>
                <w:rFonts w:asciiTheme="minorHAnsi" w:hAnsiTheme="minorHAnsi" w:cs="Arial"/>
                <w:b/>
                <w:noProof/>
              </w:rPr>
              <w:t>Camino al egreso:</w:t>
            </w:r>
            <w:r w:rsidRPr="005E6DF5">
              <w:rPr>
                <w:rFonts w:asciiTheme="minorHAnsi" w:hAnsiTheme="minorHAnsi" w:cs="Arial"/>
                <w:noProof/>
              </w:rPr>
              <w:t xml:space="preserve"> </w:t>
            </w:r>
            <w:r>
              <w:rPr>
                <w:rFonts w:asciiTheme="minorHAnsi" w:hAnsiTheme="minorHAnsi" w:cs="Arial"/>
                <w:noProof/>
              </w:rPr>
              <w:t xml:space="preserve">Procurar que los estudiantes aprueben al menos 9 creditos acedemicos (como número minimo de creditos a matricular permitidos por el reglamento estudiantil), de manera satisfactoria, tratando evitar la cancelacion de materias o semestres academicos. </w:t>
            </w:r>
          </w:p>
          <w:p w:rsidR="00B91096" w:rsidRPr="005E6DF5" w:rsidRDefault="00B91096" w:rsidP="00D6274A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6B7FE4" w:rsidRPr="00D131B2" w:rsidRDefault="00B91096" w:rsidP="00D131B2">
            <w:pPr>
              <w:pStyle w:val="NormalWeb"/>
              <w:shd w:val="clear" w:color="auto" w:fill="FFFFFF"/>
              <w:spacing w:before="0" w:beforeAutospacing="0" w:after="150" w:afterAutospacing="0" w:line="300" w:lineRule="atLeast"/>
              <w:jc w:val="both"/>
              <w:rPr>
                <w:rFonts w:ascii="Helvetica" w:hAnsi="Helvetica" w:cs="Helvetica"/>
                <w:color w:val="696969"/>
                <w:sz w:val="21"/>
                <w:szCs w:val="21"/>
              </w:rPr>
            </w:pPr>
            <w:r w:rsidRPr="005E6DF5">
              <w:rPr>
                <w:rFonts w:asciiTheme="minorHAnsi" w:hAnsiTheme="minorHAnsi" w:cs="Arial"/>
                <w:b/>
                <w:bCs/>
                <w:noProof/>
              </w:rPr>
              <w:t>Apoyos socioeconomicos</w:t>
            </w:r>
            <w:r w:rsidR="00851B90" w:rsidRPr="005E6DF5">
              <w:rPr>
                <w:rFonts w:asciiTheme="minorHAnsi" w:hAnsiTheme="minorHAnsi" w:cs="Arial"/>
                <w:b/>
                <w:bCs/>
                <w:noProof/>
              </w:rPr>
              <w:t>:</w:t>
            </w:r>
            <w:r w:rsidR="006B6F00" w:rsidRPr="005E6DF5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D131B2">
              <w:rPr>
                <w:rFonts w:asciiTheme="minorHAnsi" w:hAnsiTheme="minorHAnsi" w:cs="Arial"/>
                <w:bCs/>
                <w:noProof/>
              </w:rPr>
              <w:t>C</w:t>
            </w:r>
            <w:r w:rsidR="006B6F00" w:rsidRPr="005E6DF5">
              <w:rPr>
                <w:rFonts w:asciiTheme="minorHAnsi" w:hAnsiTheme="minorHAnsi" w:cs="Arial"/>
                <w:bCs/>
                <w:noProof/>
              </w:rPr>
              <w:t>omprende apoyos</w:t>
            </w:r>
            <w:r w:rsidR="00D131B2">
              <w:rPr>
                <w:rFonts w:asciiTheme="minorHAnsi" w:hAnsiTheme="minorHAnsi" w:cs="Arial"/>
                <w:bCs/>
                <w:noProof/>
              </w:rPr>
              <w:t xml:space="preserve"> para los estudiantes </w:t>
            </w:r>
            <w:r w:rsidR="006B6F00" w:rsidRPr="005E6DF5">
              <w:rPr>
                <w:rFonts w:asciiTheme="minorHAnsi" w:hAnsiTheme="minorHAnsi" w:cs="Arial"/>
                <w:bCs/>
                <w:noProof/>
              </w:rPr>
              <w:t>entre</w:t>
            </w:r>
            <w:r w:rsidR="00D131B2">
              <w:rPr>
                <w:rFonts w:asciiTheme="minorHAnsi" w:hAnsiTheme="minorHAnsi" w:cs="Arial"/>
                <w:bCs/>
                <w:noProof/>
              </w:rPr>
              <w:t xml:space="preserve"> b</w:t>
            </w:r>
            <w:r w:rsidR="00D131B2" w:rsidRPr="00D131B2">
              <w:rPr>
                <w:rFonts w:asciiTheme="minorHAnsi" w:hAnsiTheme="minorHAnsi" w:cs="Arial"/>
                <w:bCs/>
                <w:noProof/>
              </w:rPr>
              <w:t>onos de transporte, bonos de alimentación, Monitoria social, Reliquidación de matrícula y Bono de transporte</w:t>
            </w:r>
            <w:r w:rsidR="00D131B2">
              <w:rPr>
                <w:rFonts w:asciiTheme="minorHAnsi" w:hAnsiTheme="minorHAnsi" w:cs="Arial"/>
                <w:bCs/>
                <w:noProof/>
              </w:rPr>
              <w:t xml:space="preserve">, como otros </w:t>
            </w:r>
            <w:r w:rsidR="00D131B2">
              <w:rPr>
                <w:rFonts w:asciiTheme="minorHAnsi" w:hAnsiTheme="minorHAnsi" w:cs="Arial"/>
              </w:rPr>
              <w:t xml:space="preserve">gestionados por la Universidad con entidades externas públicas y/o </w:t>
            </w:r>
            <w:r w:rsidR="00D131B2" w:rsidRPr="00F14C8C">
              <w:rPr>
                <w:rFonts w:asciiTheme="minorHAnsi" w:hAnsiTheme="minorHAnsi" w:cs="Arial"/>
              </w:rPr>
              <w:t>privadas</w:t>
            </w:r>
            <w:r w:rsidR="006B7FE4">
              <w:rPr>
                <w:rFonts w:asciiTheme="minorHAnsi" w:hAnsiTheme="minorHAnsi" w:cs="Arial"/>
              </w:rPr>
              <w:t>,</w:t>
            </w:r>
            <w:r w:rsidR="00D131B2">
              <w:rPr>
                <w:rFonts w:asciiTheme="minorHAnsi" w:hAnsiTheme="minorHAnsi" w:cs="Arial"/>
              </w:rPr>
              <w:t xml:space="preserve"> </w:t>
            </w:r>
            <w:r w:rsidR="00BC27A7">
              <w:rPr>
                <w:rFonts w:asciiTheme="minorHAnsi" w:hAnsiTheme="minorHAnsi" w:cs="Arial"/>
              </w:rPr>
              <w:t>por lo cual pa</w:t>
            </w:r>
            <w:r w:rsidR="006B7FE4">
              <w:rPr>
                <w:rFonts w:asciiTheme="minorHAnsi" w:hAnsiTheme="minorHAnsi" w:cs="Arial"/>
              </w:rPr>
              <w:t>ra la vigencia actual 2016-1</w:t>
            </w:r>
            <w:r w:rsidR="00BC27A7">
              <w:rPr>
                <w:rFonts w:asciiTheme="minorHAnsi" w:hAnsiTheme="minorHAnsi" w:cs="Arial"/>
              </w:rPr>
              <w:t xml:space="preserve">, se cuenta con apoyos como </w:t>
            </w:r>
            <w:r w:rsidR="006B7FE4">
              <w:rPr>
                <w:rFonts w:asciiTheme="minorHAnsi" w:hAnsiTheme="minorHAnsi" w:cs="Arial"/>
              </w:rPr>
              <w:t>el DPS-</w:t>
            </w:r>
            <w:r w:rsidR="00BC27A7">
              <w:rPr>
                <w:rFonts w:asciiTheme="minorHAnsi" w:hAnsiTheme="minorHAnsi" w:cs="Arial"/>
              </w:rPr>
              <w:t>J</w:t>
            </w:r>
            <w:r w:rsidR="006B7FE4">
              <w:rPr>
                <w:rFonts w:asciiTheme="minorHAnsi" w:hAnsiTheme="minorHAnsi" w:cs="Arial"/>
              </w:rPr>
              <w:t xml:space="preserve">óvenes en </w:t>
            </w:r>
            <w:r w:rsidR="00BC27A7">
              <w:rPr>
                <w:rFonts w:asciiTheme="minorHAnsi" w:hAnsiTheme="minorHAnsi" w:cs="Arial"/>
              </w:rPr>
              <w:t>A</w:t>
            </w:r>
            <w:r w:rsidR="006B7FE4">
              <w:rPr>
                <w:rFonts w:asciiTheme="minorHAnsi" w:hAnsiTheme="minorHAnsi" w:cs="Arial"/>
              </w:rPr>
              <w:t xml:space="preserve">cción, </w:t>
            </w:r>
            <w:r w:rsidR="00BC27A7">
              <w:rPr>
                <w:rFonts w:asciiTheme="minorHAnsi" w:hAnsiTheme="minorHAnsi" w:cs="Arial"/>
              </w:rPr>
              <w:t>B</w:t>
            </w:r>
            <w:r w:rsidR="006B7FE4">
              <w:rPr>
                <w:rFonts w:asciiTheme="minorHAnsi" w:hAnsiTheme="minorHAnsi" w:cs="Arial"/>
              </w:rPr>
              <w:t xml:space="preserve">ecas </w:t>
            </w:r>
            <w:r w:rsidR="00BC27A7">
              <w:rPr>
                <w:rFonts w:asciiTheme="minorHAnsi" w:hAnsiTheme="minorHAnsi" w:cs="Arial"/>
              </w:rPr>
              <w:t>Talento, T</w:t>
            </w:r>
            <w:r w:rsidR="006B7FE4">
              <w:rPr>
                <w:rFonts w:asciiTheme="minorHAnsi" w:hAnsiTheme="minorHAnsi" w:cs="Arial"/>
              </w:rPr>
              <w:t xml:space="preserve">odos a la </w:t>
            </w:r>
            <w:r w:rsidR="00BC27A7">
              <w:rPr>
                <w:rFonts w:asciiTheme="minorHAnsi" w:hAnsiTheme="minorHAnsi" w:cs="Arial"/>
              </w:rPr>
              <w:t>U</w:t>
            </w:r>
            <w:r w:rsidR="006B7FE4">
              <w:rPr>
                <w:rFonts w:asciiTheme="minorHAnsi" w:hAnsiTheme="minorHAnsi" w:cs="Arial"/>
              </w:rPr>
              <w:t>niversidad y Risaralda Profesional.</w:t>
            </w:r>
          </w:p>
          <w:p w:rsidR="00B91096" w:rsidRPr="006B7FE4" w:rsidRDefault="00B91096" w:rsidP="00D241CD">
            <w:pPr>
              <w:spacing w:line="0" w:lineRule="atLeast"/>
              <w:rPr>
                <w:rFonts w:asciiTheme="minorHAnsi" w:hAnsiTheme="minorHAnsi" w:cs="Arial"/>
                <w:bCs/>
                <w:noProof/>
                <w:lang w:val="es-CO"/>
              </w:rPr>
            </w:pPr>
          </w:p>
          <w:p w:rsidR="00D241CD" w:rsidRPr="005E6DF5" w:rsidRDefault="00B91096" w:rsidP="00643C92">
            <w:pPr>
              <w:spacing w:line="0" w:lineRule="atLeast"/>
              <w:rPr>
                <w:rFonts w:asciiTheme="minorHAnsi" w:hAnsiTheme="minorHAnsi" w:cs="Arial"/>
              </w:rPr>
            </w:pPr>
            <w:r w:rsidRPr="005E6DF5">
              <w:rPr>
                <w:rFonts w:asciiTheme="minorHAnsi" w:hAnsiTheme="minorHAnsi" w:cs="Arial"/>
                <w:b/>
                <w:bCs/>
                <w:noProof/>
              </w:rPr>
              <w:t>Estudiantes apoyados</w:t>
            </w:r>
            <w:r w:rsidR="00851B90" w:rsidRPr="005E6DF5">
              <w:rPr>
                <w:rFonts w:asciiTheme="minorHAnsi" w:hAnsiTheme="minorHAnsi" w:cs="Arial"/>
                <w:b/>
                <w:bCs/>
                <w:noProof/>
              </w:rPr>
              <w:t xml:space="preserve">: </w:t>
            </w:r>
            <w:r w:rsidR="007760A4" w:rsidRPr="007760A4">
              <w:rPr>
                <w:rFonts w:asciiTheme="minorHAnsi" w:hAnsiTheme="minorHAnsi" w:cs="Arial"/>
                <w:bCs/>
                <w:noProof/>
              </w:rPr>
              <w:t xml:space="preserve">estudiantes que cuentan con el acompañamiento </w:t>
            </w:r>
            <w:r w:rsidR="007760A4">
              <w:rPr>
                <w:rFonts w:asciiTheme="minorHAnsi" w:hAnsiTheme="minorHAnsi" w:cs="Arial"/>
                <w:bCs/>
                <w:noProof/>
              </w:rPr>
              <w:t>y ayudas de</w:t>
            </w:r>
            <w:r w:rsidR="007760A4" w:rsidRPr="007760A4">
              <w:rPr>
                <w:rFonts w:asciiTheme="minorHAnsi" w:hAnsiTheme="minorHAnsi" w:cs="Arial"/>
                <w:bCs/>
                <w:noProof/>
              </w:rPr>
              <w:t xml:space="preserve"> programas socioeconomicos de la Vicerrectoria de Responsabilidad Social y Bienestar Universitario.</w:t>
            </w:r>
            <w:r w:rsidR="007760A4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8477BE">
              <w:rPr>
                <w:rFonts w:asciiTheme="minorHAnsi" w:hAnsiTheme="minorHAnsi" w:cs="Arial"/>
                <w:bCs/>
                <w:noProof/>
              </w:rPr>
              <w:t xml:space="preserve">Donde </w:t>
            </w:r>
            <w:r w:rsidR="008477BE" w:rsidRPr="008477BE">
              <w:rPr>
                <w:rFonts w:asciiTheme="minorHAnsi" w:hAnsiTheme="minorHAnsi" w:cs="Arial"/>
                <w:bCs/>
                <w:noProof/>
              </w:rPr>
              <w:t>asume</w:t>
            </w:r>
            <w:r w:rsidR="008477BE">
              <w:rPr>
                <w:rFonts w:asciiTheme="minorHAnsi" w:hAnsiTheme="minorHAnsi" w:cs="Arial"/>
                <w:bCs/>
                <w:noProof/>
              </w:rPr>
              <w:t>n</w:t>
            </w:r>
            <w:r w:rsidR="008477BE" w:rsidRPr="008477BE">
              <w:rPr>
                <w:rFonts w:asciiTheme="minorHAnsi" w:hAnsiTheme="minorHAnsi" w:cs="Arial"/>
                <w:bCs/>
                <w:noProof/>
              </w:rPr>
              <w:t xml:space="preserve"> la responsabilidad social a través del</w:t>
            </w:r>
            <w:r w:rsidR="008477BE">
              <w:rPr>
                <w:rFonts w:asciiTheme="minorHAnsi" w:hAnsiTheme="minorHAnsi" w:cs="Arial"/>
                <w:bCs/>
                <w:noProof/>
              </w:rPr>
              <w:t xml:space="preserve"> </w:t>
            </w:r>
            <w:r w:rsidR="008477BE" w:rsidRPr="008477BE">
              <w:rPr>
                <w:rFonts w:asciiTheme="minorHAnsi" w:hAnsiTheme="minorHAnsi" w:cs="Arial"/>
                <w:bCs/>
                <w:i/>
                <w:iCs/>
                <w:noProof/>
              </w:rPr>
              <w:t>Servicio Social Universitario</w:t>
            </w:r>
            <w:r w:rsidR="008477BE" w:rsidRPr="008477BE">
              <w:rPr>
                <w:rFonts w:asciiTheme="minorHAnsi" w:hAnsiTheme="minorHAnsi" w:cs="Arial"/>
                <w:bCs/>
                <w:noProof/>
              </w:rPr>
              <w:t xml:space="preserve"> en el que hacen una retribución representada en tiempo y conocimientos que ponen a disposición de la comunidad </w:t>
            </w:r>
            <w:r w:rsidR="008477BE" w:rsidRPr="00EC58B4">
              <w:rPr>
                <w:rFonts w:asciiTheme="minorHAnsi" w:hAnsiTheme="minorHAnsi" w:cs="Arial"/>
                <w:bCs/>
                <w:noProof/>
              </w:rPr>
              <w:t>Risaraldense </w:t>
            </w:r>
            <w:r w:rsidR="008477BE" w:rsidRPr="00EC58B4">
              <w:rPr>
                <w:rFonts w:asciiTheme="minorHAnsi" w:hAnsiTheme="minorHAnsi" w:cs="Arial"/>
                <w:noProof/>
              </w:rPr>
              <w:t>o al interior del campus universitario</w:t>
            </w:r>
            <w:r w:rsidR="008477BE" w:rsidRPr="00EC58B4">
              <w:rPr>
                <w:rFonts w:asciiTheme="minorHAnsi" w:hAnsiTheme="minorHAnsi" w:cs="Arial"/>
                <w:bCs/>
                <w:noProof/>
              </w:rPr>
              <w:t>, a través de programas cuyos impactos pueden ser ambientales, sociales o en entornos productivos.</w:t>
            </w:r>
          </w:p>
        </w:tc>
      </w:tr>
    </w:tbl>
    <w:p w:rsidR="00A101FF" w:rsidRPr="00A101FF" w:rsidRDefault="00A101FF" w:rsidP="00A101FF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745A83">
        <w:trPr>
          <w:trHeight w:val="1055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745A83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7312F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745A83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E92E67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E92E67" w:rsidRDefault="00E92E67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7312F0" w:rsidRPr="00E92E67" w:rsidRDefault="00E92E67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E92E67">
              <w:rPr>
                <w:rFonts w:asciiTheme="minorHAnsi" w:hAnsiTheme="minorHAnsi" w:cs="Arial"/>
                <w:szCs w:val="20"/>
              </w:rPr>
              <w:t>Estudiantes atendidos con apoyos socioeconómicos que cumplen con permanencia y camino al egreso / Estudiantes atendidos con apoyos socioeconómicos.</w:t>
            </w:r>
          </w:p>
          <w:p w:rsidR="00E92E67" w:rsidRDefault="00E92E67" w:rsidP="00D241CD">
            <w:pPr>
              <w:spacing w:line="0" w:lineRule="atLeast"/>
              <w:rPr>
                <w:rFonts w:ascii="Cambria Math" w:hAnsi="Cambria Math" w:cs="Arial"/>
                <w:i/>
                <w:szCs w:val="20"/>
              </w:rPr>
            </w:pPr>
          </w:p>
          <w:p w:rsidR="007312F0" w:rsidRDefault="007312F0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="Cambria Math" w:hAnsi="Cambria Math" w:cs="Arial"/>
                <w:i/>
                <w:szCs w:val="20"/>
              </w:rPr>
              <w:t>(Estudiantes que recibieron atención con apoyos socioeconómicos en el semestre inmediatamente anterior y que egresaron exitosamente de la Universidad o</w:t>
            </w:r>
            <w:r w:rsidRPr="007312F0">
              <w:rPr>
                <w:rFonts w:ascii="Cambria Math" w:hAnsi="Cambria Math" w:cs="Arial"/>
                <w:i/>
                <w:szCs w:val="20"/>
              </w:rPr>
              <w:t xml:space="preserve"> que aprobaron un número mínimo de</w:t>
            </w:r>
            <w:r>
              <w:rPr>
                <w:rFonts w:ascii="Cambria Math" w:hAnsi="Cambria Math" w:cs="Arial"/>
                <w:i/>
                <w:szCs w:val="20"/>
              </w:rPr>
              <w:t xml:space="preserve"> 9</w:t>
            </w:r>
            <w:r w:rsidRPr="007312F0">
              <w:rPr>
                <w:rFonts w:ascii="Cambria Math" w:hAnsi="Cambria Math" w:cs="Arial"/>
                <w:i/>
                <w:szCs w:val="20"/>
              </w:rPr>
              <w:t xml:space="preserve"> créditos y  ma</w:t>
            </w:r>
            <w:r w:rsidR="00E92E67">
              <w:rPr>
                <w:rFonts w:ascii="Cambria Math" w:hAnsi="Cambria Math" w:cs="Arial"/>
                <w:i/>
                <w:szCs w:val="20"/>
              </w:rPr>
              <w:t xml:space="preserve">tricularon el siguiente semestre al </w:t>
            </w:r>
            <w:r w:rsidR="00E92E67">
              <w:rPr>
                <w:rFonts w:ascii="Cambria Math" w:hAnsi="Cambria Math" w:cs="Arial"/>
                <w:i/>
                <w:szCs w:val="20"/>
              </w:rPr>
              <w:lastRenderedPageBreak/>
              <w:t>apoyo</w:t>
            </w:r>
            <w:r>
              <w:rPr>
                <w:rFonts w:ascii="Cambria Math" w:hAnsi="Cambria Math" w:cs="Arial"/>
                <w:i/>
                <w:szCs w:val="20"/>
              </w:rPr>
              <w:t>) / (Estudiantes que recibieron atención con apoyos socioeconómicos en el semestre inmediatamente anterior)</w:t>
            </w:r>
          </w:p>
          <w:p w:rsidR="00D241CD" w:rsidRPr="00D037B1" w:rsidRDefault="00D241CD" w:rsidP="007312F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745A83">
        <w:trPr>
          <w:trHeight w:val="397"/>
        </w:trPr>
        <w:tc>
          <w:tcPr>
            <w:tcW w:w="8988" w:type="dxa"/>
            <w:vAlign w:val="center"/>
          </w:tcPr>
          <w:p w:rsidR="0098382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lastRenderedPageBreak/>
              <w:t>Consideraciones metodológicas para el cálculo:</w:t>
            </w:r>
            <w:r w:rsidR="00E92E67">
              <w:rPr>
                <w:rFonts w:asciiTheme="minorHAnsi" w:hAnsiTheme="minorHAnsi" w:cs="Arial"/>
                <w:b/>
                <w:szCs w:val="20"/>
              </w:rPr>
              <w:t xml:space="preserve"> </w:t>
            </w:r>
          </w:p>
          <w:p w:rsidR="0002312D" w:rsidRDefault="0002312D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Considerando que para la institución es </w:t>
            </w:r>
            <w:r w:rsidR="00E53480">
              <w:rPr>
                <w:rFonts w:asciiTheme="minorHAnsi" w:hAnsiTheme="minorHAnsi" w:cs="Arial"/>
                <w:szCs w:val="20"/>
              </w:rPr>
              <w:t>fundamental</w:t>
            </w:r>
            <w:r>
              <w:rPr>
                <w:rFonts w:asciiTheme="minorHAnsi" w:hAnsiTheme="minorHAnsi" w:cs="Arial"/>
                <w:szCs w:val="20"/>
              </w:rPr>
              <w:t xml:space="preserve"> lograr la permanencia </w:t>
            </w:r>
            <w:r w:rsidR="00983824">
              <w:rPr>
                <w:rFonts w:asciiTheme="minorHAnsi" w:hAnsiTheme="minorHAnsi" w:cs="Arial"/>
                <w:szCs w:val="20"/>
              </w:rPr>
              <w:t>y</w:t>
            </w:r>
            <w:r>
              <w:rPr>
                <w:rFonts w:asciiTheme="minorHAnsi" w:hAnsiTheme="minorHAnsi" w:cs="Arial"/>
                <w:szCs w:val="20"/>
              </w:rPr>
              <w:t xml:space="preserve"> egreso </w:t>
            </w:r>
            <w:r w:rsidR="00E53480">
              <w:rPr>
                <w:rFonts w:asciiTheme="minorHAnsi" w:hAnsiTheme="minorHAnsi" w:cs="Arial"/>
                <w:szCs w:val="20"/>
              </w:rPr>
              <w:t>exitoso</w:t>
            </w:r>
            <w:r w:rsidR="00983824">
              <w:rPr>
                <w:rFonts w:asciiTheme="minorHAnsi" w:hAnsiTheme="minorHAnsi" w:cs="Arial"/>
                <w:szCs w:val="20"/>
              </w:rPr>
              <w:t xml:space="preserve"> de los estudiantes, pero </w:t>
            </w:r>
            <w:r>
              <w:rPr>
                <w:rFonts w:asciiTheme="minorHAnsi" w:hAnsiTheme="minorHAnsi" w:cs="Arial"/>
                <w:szCs w:val="20"/>
              </w:rPr>
              <w:t>además garantizar un avance académico hacía el egreso exitoso por parte de quienes permanecen</w:t>
            </w:r>
            <w:r w:rsidR="00983824">
              <w:rPr>
                <w:rFonts w:asciiTheme="minorHAnsi" w:hAnsiTheme="minorHAnsi" w:cs="Arial"/>
                <w:szCs w:val="20"/>
              </w:rPr>
              <w:t xml:space="preserve">, de tal manera que no </w:t>
            </w:r>
            <w:r w:rsidR="00983824" w:rsidRPr="00B70A3B">
              <w:rPr>
                <w:rFonts w:asciiTheme="minorHAnsi" w:hAnsiTheme="minorHAnsi" w:cs="Arial"/>
                <w:szCs w:val="20"/>
              </w:rPr>
              <w:t>perduren</w:t>
            </w:r>
            <w:r w:rsidR="00983824">
              <w:rPr>
                <w:rFonts w:asciiTheme="minorHAnsi" w:hAnsiTheme="minorHAnsi" w:cs="Arial"/>
                <w:szCs w:val="20"/>
              </w:rPr>
              <w:t xml:space="preserve"> en la Universidad sin lograr ningún avance académico durante cada semestre. S</w:t>
            </w:r>
            <w:r w:rsidR="00E53480">
              <w:rPr>
                <w:rFonts w:asciiTheme="minorHAnsi" w:hAnsiTheme="minorHAnsi" w:cs="Arial"/>
                <w:szCs w:val="20"/>
              </w:rPr>
              <w:t>e pretende medir el porcentaje de estudiantes atendidos con apoyos socioeconomicos que cumplen con esta PERMANENCIA Y CAMINO AL EGRESO.</w:t>
            </w:r>
          </w:p>
          <w:p w:rsidR="005C75D9" w:rsidRDefault="005C75D9" w:rsidP="009838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517D4B" w:rsidRPr="00D42952" w:rsidRDefault="00517D4B" w:rsidP="00517D4B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Otra consideración metodológica corresponde a la descrita como 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nota </w:t>
            </w:r>
            <w:r>
              <w:rPr>
                <w:rFonts w:asciiTheme="minorHAnsi" w:hAnsiTheme="minorHAnsi" w:cs="Arial"/>
                <w:szCs w:val="20"/>
              </w:rPr>
              <w:t>en la definición de permanencia en la sección de glosario y en la descripción.</w:t>
            </w:r>
          </w:p>
          <w:p w:rsidR="00517D4B" w:rsidRDefault="00517D4B" w:rsidP="009838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983824" w:rsidRPr="00D037B1" w:rsidRDefault="00983824" w:rsidP="0098382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02312D">
              <w:rPr>
                <w:rFonts w:asciiTheme="minorHAnsi" w:hAnsiTheme="minorHAnsi" w:cs="Arial"/>
                <w:szCs w:val="20"/>
              </w:rPr>
              <w:t>Para la medición del indicador es importante comprender el glosario.</w:t>
            </w:r>
          </w:p>
        </w:tc>
      </w:tr>
      <w:tr w:rsidR="009801D8" w:rsidRPr="00D037B1" w:rsidTr="00745A83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B70A3B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 w:rsidRPr="00B70A3B">
              <w:rPr>
                <w:rFonts w:asciiTheme="minorHAnsi" w:hAnsiTheme="minorHAnsi" w:cs="Arial"/>
                <w:b/>
                <w:noProof/>
                <w:szCs w:val="20"/>
              </w:rPr>
              <w:t xml:space="preserve"> (soporte que se carga en el seguimiento)</w:t>
            </w:r>
            <w:r w:rsidRPr="00B70A3B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03"/>
              <w:gridCol w:w="544"/>
              <w:gridCol w:w="621"/>
              <w:gridCol w:w="724"/>
              <w:gridCol w:w="786"/>
              <w:gridCol w:w="786"/>
              <w:gridCol w:w="639"/>
              <w:gridCol w:w="907"/>
              <w:gridCol w:w="627"/>
              <w:gridCol w:w="781"/>
              <w:gridCol w:w="587"/>
              <w:gridCol w:w="1025"/>
            </w:tblGrid>
            <w:tr w:rsidR="00517D4B" w:rsidRPr="00CD7BF1" w:rsidTr="00352799">
              <w:trPr>
                <w:trHeight w:val="1665"/>
              </w:trPr>
              <w:tc>
                <w:tcPr>
                  <w:tcW w:w="803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IDTERCERO</w:t>
                  </w:r>
                </w:p>
              </w:tc>
              <w:tc>
                <w:tcPr>
                  <w:tcW w:w="544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Código</w:t>
                  </w:r>
                </w:p>
              </w:tc>
              <w:tc>
                <w:tcPr>
                  <w:tcW w:w="621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Nombre</w:t>
                  </w:r>
                </w:p>
              </w:tc>
              <w:tc>
                <w:tcPr>
                  <w:tcW w:w="724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Apoyados y/o atendidos por la VRSBU</w:t>
                  </w:r>
                </w:p>
              </w:tc>
              <w:tc>
                <w:tcPr>
                  <w:tcW w:w="786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Código Programa Académico</w:t>
                  </w:r>
                </w:p>
              </w:tc>
              <w:tc>
                <w:tcPr>
                  <w:tcW w:w="786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639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907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Cumple Permanencia</w:t>
                  </w:r>
                </w:p>
              </w:tc>
              <w:tc>
                <w:tcPr>
                  <w:tcW w:w="627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Créditos Vistos</w:t>
                  </w:r>
                </w:p>
              </w:tc>
              <w:tc>
                <w:tcPr>
                  <w:tcW w:w="781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Créditos Aprobados</w:t>
                  </w:r>
                </w:p>
              </w:tc>
              <w:tc>
                <w:tcPr>
                  <w:tcW w:w="587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 xml:space="preserve">Cumple Camino al egreso </w:t>
                  </w:r>
                </w:p>
              </w:tc>
              <w:tc>
                <w:tcPr>
                  <w:tcW w:w="1025" w:type="dxa"/>
                  <w:shd w:val="clear" w:color="000000" w:fill="95B3D7"/>
                  <w:vAlign w:val="center"/>
                  <w:hideMark/>
                </w:tcPr>
                <w:p w:rsidR="00517D4B" w:rsidRPr="00CD7BF1" w:rsidRDefault="00517D4B" w:rsidP="0035279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CD7BF1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CUMPLE PERMANENCIA Y CAMINO AL EGRESO</w:t>
                  </w:r>
                </w:p>
              </w:tc>
            </w:tr>
          </w:tbl>
          <w:p w:rsidR="00C01AC4" w:rsidRPr="00D037B1" w:rsidRDefault="00C01AC4" w:rsidP="00B448F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D0CAF" w:rsidRDefault="009D0CAF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>
        <w:rPr>
          <w:rFonts w:asciiTheme="minorHAnsi" w:hAnsiTheme="minorHAnsi" w:cs="Arial"/>
          <w:b/>
          <w:sz w:val="28"/>
          <w:szCs w:val="22"/>
        </w:rPr>
        <w:br w:type="page"/>
      </w:r>
    </w:p>
    <w:p w:rsidR="00C778DF" w:rsidRPr="009D0CAF" w:rsidRDefault="00C778DF" w:rsidP="000A69BA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/>
        </w:rPr>
      </w:pPr>
      <w:r w:rsidRPr="000A69BA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9D0CAF" w:rsidRPr="000A69BA" w:rsidRDefault="009D0CAF" w:rsidP="009D0CAF">
      <w:pPr>
        <w:pStyle w:val="Prrafodelista"/>
        <w:spacing w:line="0" w:lineRule="atLeast"/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584"/>
              <w:gridCol w:w="1171"/>
            </w:tblGrid>
            <w:tr w:rsidR="003A38CC" w:rsidTr="00F14C8C">
              <w:trPr>
                <w:jc w:val="center"/>
              </w:trPr>
              <w:tc>
                <w:tcPr>
                  <w:tcW w:w="6584" w:type="dxa"/>
                  <w:shd w:val="clear" w:color="auto" w:fill="95B3D7" w:themeFill="accent1" w:themeFillTint="99"/>
                </w:tcPr>
                <w:p w:rsidR="003A38CC" w:rsidRDefault="00F14C8C" w:rsidP="008B797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/>
                      <w:i/>
                      <w:szCs w:val="20"/>
                    </w:rPr>
                    <w:t>Estudiantes que recibieron atención con apoyos socioeconómicos en el semestre inmediatamente anterior y que egresaron exitosamente de la Universidad o</w:t>
                  </w:r>
                  <w:r w:rsidRPr="007312F0">
                    <w:rPr>
                      <w:rFonts w:ascii="Cambria Math" w:hAnsi="Cambria Math" w:cs="Arial"/>
                      <w:i/>
                      <w:szCs w:val="20"/>
                    </w:rPr>
                    <w:t xml:space="preserve"> que aprobaron un número mínimo de</w:t>
                  </w:r>
                  <w:r>
                    <w:rPr>
                      <w:rFonts w:ascii="Cambria Math" w:hAnsi="Cambria Math" w:cs="Arial"/>
                      <w:i/>
                      <w:szCs w:val="20"/>
                    </w:rPr>
                    <w:t xml:space="preserve"> </w:t>
                  </w:r>
                  <w:r w:rsidRPr="007312F0">
                    <w:rPr>
                      <w:rFonts w:ascii="Cambria Math" w:hAnsi="Cambria Math" w:cs="Arial"/>
                      <w:i/>
                      <w:szCs w:val="20"/>
                    </w:rPr>
                    <w:t>créditos y  ma</w:t>
                  </w:r>
                  <w:r>
                    <w:rPr>
                      <w:rFonts w:ascii="Cambria Math" w:hAnsi="Cambria Math" w:cs="Arial"/>
                      <w:i/>
                      <w:szCs w:val="20"/>
                    </w:rPr>
                    <w:t>tricularon el siguiente semestre al apoyo</w:t>
                  </w:r>
                </w:p>
              </w:tc>
              <w:tc>
                <w:tcPr>
                  <w:tcW w:w="1171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F14C8C">
              <w:trPr>
                <w:jc w:val="center"/>
              </w:trPr>
              <w:tc>
                <w:tcPr>
                  <w:tcW w:w="6584" w:type="dxa"/>
                  <w:shd w:val="clear" w:color="auto" w:fill="95B3D7" w:themeFill="accent1" w:themeFillTint="99"/>
                </w:tcPr>
                <w:p w:rsidR="003A38CC" w:rsidRDefault="00F14C8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="Cambria Math" w:hAnsi="Cambria Math" w:cs="Arial"/>
                      <w:i/>
                      <w:szCs w:val="20"/>
                    </w:rPr>
                    <w:t>Estudiantes que recibieron atención con apoyos socioeconómicos en el semestre inmediatamente anterior</w:t>
                  </w:r>
                </w:p>
              </w:tc>
              <w:tc>
                <w:tcPr>
                  <w:tcW w:w="1171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F14C8C">
              <w:trPr>
                <w:jc w:val="center"/>
              </w:trPr>
              <w:tc>
                <w:tcPr>
                  <w:tcW w:w="6584" w:type="dxa"/>
                  <w:shd w:val="clear" w:color="auto" w:fill="95B3D7" w:themeFill="accent1" w:themeFillTint="99"/>
                </w:tcPr>
                <w:p w:rsidR="003A38CC" w:rsidRDefault="00F14C8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3869BE">
                    <w:rPr>
                      <w:rFonts w:asciiTheme="minorHAnsi" w:hAnsiTheme="minorHAnsi" w:cs="Arial"/>
                      <w:lang w:val="es-CO"/>
                    </w:rPr>
                    <w:t>Permanencia y camino al egreso de los estudiantes apoyados.</w:t>
                  </w:r>
                </w:p>
              </w:tc>
              <w:tc>
                <w:tcPr>
                  <w:tcW w:w="1171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B448F2" w:rsidRDefault="00D80394" w:rsidP="00B448F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Default="0091462A" w:rsidP="00F56736">
      <w:pPr>
        <w:spacing w:line="0" w:lineRule="atLeast"/>
        <w:rPr>
          <w:rFonts w:asciiTheme="minorHAnsi" w:hAnsiTheme="minorHAnsi"/>
        </w:rPr>
      </w:pPr>
    </w:p>
    <w:p w:rsidR="009D0CAF" w:rsidRPr="00D037B1" w:rsidRDefault="009D0CAF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FAD" w:rsidRDefault="00045FAD">
      <w:r>
        <w:separator/>
      </w:r>
    </w:p>
  </w:endnote>
  <w:endnote w:type="continuationSeparator" w:id="0">
    <w:p w:rsidR="00045FAD" w:rsidRDefault="00045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FAD" w:rsidRDefault="00045FAD">
      <w:r>
        <w:separator/>
      </w:r>
    </w:p>
  </w:footnote>
  <w:footnote w:type="continuationSeparator" w:id="0">
    <w:p w:rsidR="00045FAD" w:rsidRDefault="00045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603657">
            <w:rPr>
              <w:rFonts w:asciiTheme="minorHAnsi" w:hAnsiTheme="minorHAnsi" w:cs="Arial"/>
              <w:b/>
            </w:rPr>
            <w:t>GESTIÓN SOCIAL-EGRESO DE LOS ESTUDIANTES APOYADOS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603657" w:rsidRPr="003869BE">
            <w:rPr>
              <w:rFonts w:asciiTheme="minorHAnsi" w:hAnsiTheme="minorHAnsi" w:cs="Arial"/>
              <w:lang w:val="es-CO"/>
            </w:rPr>
            <w:t xml:space="preserve"> Permanencia y camino al egreso de los estudiantes apoyados</w:t>
          </w:r>
          <w:r w:rsidR="00603657" w:rsidRPr="004036F2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660514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660514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0C60"/>
    <w:multiLevelType w:val="multilevel"/>
    <w:tmpl w:val="CB3AF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21860"/>
    <w:multiLevelType w:val="hybridMultilevel"/>
    <w:tmpl w:val="946A4744"/>
    <w:lvl w:ilvl="0" w:tplc="72B27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36F3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E234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86B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AE1E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B83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165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7E4F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700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AD2BF8"/>
    <w:multiLevelType w:val="hybridMultilevel"/>
    <w:tmpl w:val="AE081D84"/>
    <w:lvl w:ilvl="0" w:tplc="9ED6EA1C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2"/>
  </w:num>
  <w:num w:numId="5">
    <w:abstractNumId w:val="14"/>
  </w:num>
  <w:num w:numId="6">
    <w:abstractNumId w:val="7"/>
  </w:num>
  <w:num w:numId="7">
    <w:abstractNumId w:val="5"/>
  </w:num>
  <w:num w:numId="8">
    <w:abstractNumId w:val="8"/>
  </w:num>
  <w:num w:numId="9">
    <w:abstractNumId w:val="9"/>
  </w:num>
  <w:num w:numId="10">
    <w:abstractNumId w:val="15"/>
  </w:num>
  <w:num w:numId="11">
    <w:abstractNumId w:val="3"/>
  </w:num>
  <w:num w:numId="12">
    <w:abstractNumId w:val="11"/>
  </w:num>
  <w:num w:numId="13">
    <w:abstractNumId w:val="4"/>
  </w:num>
  <w:num w:numId="14">
    <w:abstractNumId w:val="1"/>
  </w:num>
  <w:num w:numId="15">
    <w:abstractNumId w:val="10"/>
  </w:num>
  <w:num w:numId="16">
    <w:abstractNumId w:val="17"/>
  </w:num>
  <w:num w:numId="17">
    <w:abstractNumId w:val="6"/>
  </w:num>
  <w:num w:numId="18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74C"/>
    <w:rsid w:val="00012C6F"/>
    <w:rsid w:val="00013C40"/>
    <w:rsid w:val="00017131"/>
    <w:rsid w:val="0002312D"/>
    <w:rsid w:val="00036D46"/>
    <w:rsid w:val="00042F98"/>
    <w:rsid w:val="00045FAD"/>
    <w:rsid w:val="000507E7"/>
    <w:rsid w:val="000519BF"/>
    <w:rsid w:val="000578E4"/>
    <w:rsid w:val="0006072B"/>
    <w:rsid w:val="0006616F"/>
    <w:rsid w:val="00070214"/>
    <w:rsid w:val="00070B0C"/>
    <w:rsid w:val="00072BFA"/>
    <w:rsid w:val="00075ABC"/>
    <w:rsid w:val="000762FE"/>
    <w:rsid w:val="00084BF7"/>
    <w:rsid w:val="00085CA0"/>
    <w:rsid w:val="00090316"/>
    <w:rsid w:val="00096CFF"/>
    <w:rsid w:val="000A54CF"/>
    <w:rsid w:val="000A69BA"/>
    <w:rsid w:val="000B0918"/>
    <w:rsid w:val="000B0CAB"/>
    <w:rsid w:val="000B7721"/>
    <w:rsid w:val="000C2108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47F"/>
    <w:rsid w:val="000F6A51"/>
    <w:rsid w:val="00101D9D"/>
    <w:rsid w:val="0010740B"/>
    <w:rsid w:val="00113273"/>
    <w:rsid w:val="001132A4"/>
    <w:rsid w:val="001176FC"/>
    <w:rsid w:val="00124A24"/>
    <w:rsid w:val="00124D81"/>
    <w:rsid w:val="00136324"/>
    <w:rsid w:val="0013744F"/>
    <w:rsid w:val="00137FC8"/>
    <w:rsid w:val="0014204F"/>
    <w:rsid w:val="00162300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01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3593E"/>
    <w:rsid w:val="00241535"/>
    <w:rsid w:val="00242CE9"/>
    <w:rsid w:val="002523B3"/>
    <w:rsid w:val="002525AD"/>
    <w:rsid w:val="00254D62"/>
    <w:rsid w:val="00255EEC"/>
    <w:rsid w:val="002611D9"/>
    <w:rsid w:val="00263F64"/>
    <w:rsid w:val="0026498D"/>
    <w:rsid w:val="002661CC"/>
    <w:rsid w:val="00272854"/>
    <w:rsid w:val="0027731F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1D25"/>
    <w:rsid w:val="002C5FA4"/>
    <w:rsid w:val="002C6890"/>
    <w:rsid w:val="002C7208"/>
    <w:rsid w:val="002D2A9D"/>
    <w:rsid w:val="002D30EF"/>
    <w:rsid w:val="002E37C9"/>
    <w:rsid w:val="002E3C76"/>
    <w:rsid w:val="002E5208"/>
    <w:rsid w:val="002E5CE6"/>
    <w:rsid w:val="002F0C71"/>
    <w:rsid w:val="002F0F56"/>
    <w:rsid w:val="002F3889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246BE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69BE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B53CE"/>
    <w:rsid w:val="003D1902"/>
    <w:rsid w:val="003E274B"/>
    <w:rsid w:val="003E34AF"/>
    <w:rsid w:val="003F14AA"/>
    <w:rsid w:val="003F7165"/>
    <w:rsid w:val="0040098C"/>
    <w:rsid w:val="00401040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56558"/>
    <w:rsid w:val="004603BD"/>
    <w:rsid w:val="00462608"/>
    <w:rsid w:val="00470821"/>
    <w:rsid w:val="00471699"/>
    <w:rsid w:val="004728BD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34A9"/>
    <w:rsid w:val="00516803"/>
    <w:rsid w:val="00517D4B"/>
    <w:rsid w:val="00525CDA"/>
    <w:rsid w:val="005355B1"/>
    <w:rsid w:val="00536763"/>
    <w:rsid w:val="0054597A"/>
    <w:rsid w:val="00547BD0"/>
    <w:rsid w:val="00560492"/>
    <w:rsid w:val="00562A9B"/>
    <w:rsid w:val="00563FBB"/>
    <w:rsid w:val="00564AD2"/>
    <w:rsid w:val="005739BB"/>
    <w:rsid w:val="00591FC4"/>
    <w:rsid w:val="005A06DE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D2979"/>
    <w:rsid w:val="005E1C24"/>
    <w:rsid w:val="005E1F66"/>
    <w:rsid w:val="005E4866"/>
    <w:rsid w:val="005E6DF5"/>
    <w:rsid w:val="00602917"/>
    <w:rsid w:val="00603657"/>
    <w:rsid w:val="0060515A"/>
    <w:rsid w:val="00613DBB"/>
    <w:rsid w:val="00614A3D"/>
    <w:rsid w:val="006154A0"/>
    <w:rsid w:val="00616AE0"/>
    <w:rsid w:val="0062405D"/>
    <w:rsid w:val="00632F86"/>
    <w:rsid w:val="00640501"/>
    <w:rsid w:val="00643C92"/>
    <w:rsid w:val="00645AD7"/>
    <w:rsid w:val="0065175C"/>
    <w:rsid w:val="0065226F"/>
    <w:rsid w:val="00660514"/>
    <w:rsid w:val="0066488A"/>
    <w:rsid w:val="006668A6"/>
    <w:rsid w:val="0067030D"/>
    <w:rsid w:val="006704E7"/>
    <w:rsid w:val="00670CC0"/>
    <w:rsid w:val="0067435B"/>
    <w:rsid w:val="006743B9"/>
    <w:rsid w:val="00674960"/>
    <w:rsid w:val="00676B38"/>
    <w:rsid w:val="006774A0"/>
    <w:rsid w:val="00696A91"/>
    <w:rsid w:val="006A1D7D"/>
    <w:rsid w:val="006B6F00"/>
    <w:rsid w:val="006B7FE4"/>
    <w:rsid w:val="006C00D5"/>
    <w:rsid w:val="006D02CC"/>
    <w:rsid w:val="006D0BF2"/>
    <w:rsid w:val="006D0C54"/>
    <w:rsid w:val="006D55B9"/>
    <w:rsid w:val="006D68F1"/>
    <w:rsid w:val="006E3BDF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12F0"/>
    <w:rsid w:val="007322ED"/>
    <w:rsid w:val="00734EBC"/>
    <w:rsid w:val="00737DC3"/>
    <w:rsid w:val="007448C4"/>
    <w:rsid w:val="007450DE"/>
    <w:rsid w:val="00745A83"/>
    <w:rsid w:val="00756B67"/>
    <w:rsid w:val="00767480"/>
    <w:rsid w:val="00767501"/>
    <w:rsid w:val="0077229A"/>
    <w:rsid w:val="0077272D"/>
    <w:rsid w:val="0077403F"/>
    <w:rsid w:val="007760A4"/>
    <w:rsid w:val="00791A19"/>
    <w:rsid w:val="007967E9"/>
    <w:rsid w:val="0079786C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05EF1"/>
    <w:rsid w:val="008150B8"/>
    <w:rsid w:val="00820821"/>
    <w:rsid w:val="008222CB"/>
    <w:rsid w:val="0082401A"/>
    <w:rsid w:val="00826451"/>
    <w:rsid w:val="008309EC"/>
    <w:rsid w:val="008316F8"/>
    <w:rsid w:val="00833163"/>
    <w:rsid w:val="00842C59"/>
    <w:rsid w:val="00842E0A"/>
    <w:rsid w:val="00844971"/>
    <w:rsid w:val="008477BE"/>
    <w:rsid w:val="00847891"/>
    <w:rsid w:val="00851B90"/>
    <w:rsid w:val="008553FC"/>
    <w:rsid w:val="00863C18"/>
    <w:rsid w:val="00865900"/>
    <w:rsid w:val="008664F5"/>
    <w:rsid w:val="008752B3"/>
    <w:rsid w:val="0088223F"/>
    <w:rsid w:val="0089045D"/>
    <w:rsid w:val="00894DEC"/>
    <w:rsid w:val="0089608A"/>
    <w:rsid w:val="008A58C6"/>
    <w:rsid w:val="008A663B"/>
    <w:rsid w:val="008B0C4B"/>
    <w:rsid w:val="008B1106"/>
    <w:rsid w:val="008B1AA1"/>
    <w:rsid w:val="008B7976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2052"/>
    <w:rsid w:val="009037C2"/>
    <w:rsid w:val="00904AC3"/>
    <w:rsid w:val="00912D92"/>
    <w:rsid w:val="0091462A"/>
    <w:rsid w:val="00940549"/>
    <w:rsid w:val="00942926"/>
    <w:rsid w:val="00947BE5"/>
    <w:rsid w:val="00953228"/>
    <w:rsid w:val="0096266C"/>
    <w:rsid w:val="00967F01"/>
    <w:rsid w:val="0097292D"/>
    <w:rsid w:val="009801D8"/>
    <w:rsid w:val="00980474"/>
    <w:rsid w:val="00980E9D"/>
    <w:rsid w:val="00983824"/>
    <w:rsid w:val="00984162"/>
    <w:rsid w:val="009924B1"/>
    <w:rsid w:val="009A1AA5"/>
    <w:rsid w:val="009A64FD"/>
    <w:rsid w:val="009A7BCE"/>
    <w:rsid w:val="009B62EB"/>
    <w:rsid w:val="009C17EA"/>
    <w:rsid w:val="009D0CAF"/>
    <w:rsid w:val="009D28C7"/>
    <w:rsid w:val="009D3DE4"/>
    <w:rsid w:val="009E1601"/>
    <w:rsid w:val="009E5CBF"/>
    <w:rsid w:val="009F46B9"/>
    <w:rsid w:val="009F5809"/>
    <w:rsid w:val="00A00D6F"/>
    <w:rsid w:val="00A019FD"/>
    <w:rsid w:val="00A101FF"/>
    <w:rsid w:val="00A111A1"/>
    <w:rsid w:val="00A12134"/>
    <w:rsid w:val="00A1222F"/>
    <w:rsid w:val="00A2190E"/>
    <w:rsid w:val="00A260A7"/>
    <w:rsid w:val="00A26F28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322B"/>
    <w:rsid w:val="00AB4508"/>
    <w:rsid w:val="00AC02DF"/>
    <w:rsid w:val="00AC3F84"/>
    <w:rsid w:val="00AC700E"/>
    <w:rsid w:val="00AE1706"/>
    <w:rsid w:val="00AE7DC8"/>
    <w:rsid w:val="00AF1DD5"/>
    <w:rsid w:val="00AF3D94"/>
    <w:rsid w:val="00AF4897"/>
    <w:rsid w:val="00B008A3"/>
    <w:rsid w:val="00B00F30"/>
    <w:rsid w:val="00B01685"/>
    <w:rsid w:val="00B049AE"/>
    <w:rsid w:val="00B05843"/>
    <w:rsid w:val="00B113D8"/>
    <w:rsid w:val="00B114CF"/>
    <w:rsid w:val="00B1186C"/>
    <w:rsid w:val="00B12C28"/>
    <w:rsid w:val="00B203CF"/>
    <w:rsid w:val="00B21911"/>
    <w:rsid w:val="00B244F9"/>
    <w:rsid w:val="00B254B0"/>
    <w:rsid w:val="00B335EF"/>
    <w:rsid w:val="00B41567"/>
    <w:rsid w:val="00B429BC"/>
    <w:rsid w:val="00B448F2"/>
    <w:rsid w:val="00B53B3F"/>
    <w:rsid w:val="00B667D5"/>
    <w:rsid w:val="00B66BFD"/>
    <w:rsid w:val="00B670A4"/>
    <w:rsid w:val="00B67736"/>
    <w:rsid w:val="00B70A3B"/>
    <w:rsid w:val="00B72A46"/>
    <w:rsid w:val="00B764E7"/>
    <w:rsid w:val="00B825E1"/>
    <w:rsid w:val="00B83C9D"/>
    <w:rsid w:val="00B91096"/>
    <w:rsid w:val="00B941C8"/>
    <w:rsid w:val="00B948F0"/>
    <w:rsid w:val="00B951B3"/>
    <w:rsid w:val="00BA1C71"/>
    <w:rsid w:val="00BA1D56"/>
    <w:rsid w:val="00BA4B52"/>
    <w:rsid w:val="00BA6D0E"/>
    <w:rsid w:val="00BA762F"/>
    <w:rsid w:val="00BB0E44"/>
    <w:rsid w:val="00BB2583"/>
    <w:rsid w:val="00BB2C7F"/>
    <w:rsid w:val="00BB4682"/>
    <w:rsid w:val="00BC058B"/>
    <w:rsid w:val="00BC27A7"/>
    <w:rsid w:val="00BC56E3"/>
    <w:rsid w:val="00BD0A1C"/>
    <w:rsid w:val="00BD633A"/>
    <w:rsid w:val="00BE2A3C"/>
    <w:rsid w:val="00BE5487"/>
    <w:rsid w:val="00BF20B5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7E5"/>
    <w:rsid w:val="00C63960"/>
    <w:rsid w:val="00C64233"/>
    <w:rsid w:val="00C67AA2"/>
    <w:rsid w:val="00C7349C"/>
    <w:rsid w:val="00C778DF"/>
    <w:rsid w:val="00C77EC3"/>
    <w:rsid w:val="00C80547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2EC8"/>
    <w:rsid w:val="00CC446B"/>
    <w:rsid w:val="00CE2B1B"/>
    <w:rsid w:val="00CE4949"/>
    <w:rsid w:val="00CE4D4D"/>
    <w:rsid w:val="00CE5957"/>
    <w:rsid w:val="00CE743C"/>
    <w:rsid w:val="00CF21E6"/>
    <w:rsid w:val="00D00A71"/>
    <w:rsid w:val="00D029A8"/>
    <w:rsid w:val="00D037B1"/>
    <w:rsid w:val="00D04534"/>
    <w:rsid w:val="00D05344"/>
    <w:rsid w:val="00D05445"/>
    <w:rsid w:val="00D07176"/>
    <w:rsid w:val="00D07FB9"/>
    <w:rsid w:val="00D11420"/>
    <w:rsid w:val="00D131B2"/>
    <w:rsid w:val="00D17B52"/>
    <w:rsid w:val="00D2014B"/>
    <w:rsid w:val="00D2103D"/>
    <w:rsid w:val="00D21E9B"/>
    <w:rsid w:val="00D241CD"/>
    <w:rsid w:val="00D32AA8"/>
    <w:rsid w:val="00D33B61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2B6C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D0A66"/>
    <w:rsid w:val="00DE5EC8"/>
    <w:rsid w:val="00DE78CB"/>
    <w:rsid w:val="00DF099F"/>
    <w:rsid w:val="00DF1DDB"/>
    <w:rsid w:val="00E009B7"/>
    <w:rsid w:val="00E00E13"/>
    <w:rsid w:val="00E054D3"/>
    <w:rsid w:val="00E12BDA"/>
    <w:rsid w:val="00E170AF"/>
    <w:rsid w:val="00E24F9F"/>
    <w:rsid w:val="00E30539"/>
    <w:rsid w:val="00E35CDE"/>
    <w:rsid w:val="00E36606"/>
    <w:rsid w:val="00E37C2B"/>
    <w:rsid w:val="00E44820"/>
    <w:rsid w:val="00E53480"/>
    <w:rsid w:val="00E53A15"/>
    <w:rsid w:val="00E664B2"/>
    <w:rsid w:val="00E67B33"/>
    <w:rsid w:val="00E736AE"/>
    <w:rsid w:val="00E73996"/>
    <w:rsid w:val="00E81B79"/>
    <w:rsid w:val="00E81C5A"/>
    <w:rsid w:val="00E92E67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33C8"/>
    <w:rsid w:val="00EC4C52"/>
    <w:rsid w:val="00EC58B4"/>
    <w:rsid w:val="00ED7F0E"/>
    <w:rsid w:val="00EE005E"/>
    <w:rsid w:val="00EE1004"/>
    <w:rsid w:val="00EE3E21"/>
    <w:rsid w:val="00EE594B"/>
    <w:rsid w:val="00EF4CE4"/>
    <w:rsid w:val="00EF7EDC"/>
    <w:rsid w:val="00F019B5"/>
    <w:rsid w:val="00F14C8C"/>
    <w:rsid w:val="00F1533D"/>
    <w:rsid w:val="00F244F1"/>
    <w:rsid w:val="00F24B46"/>
    <w:rsid w:val="00F27E6F"/>
    <w:rsid w:val="00F30B2E"/>
    <w:rsid w:val="00F31198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9EB"/>
    <w:rsid w:val="00FE2C99"/>
    <w:rsid w:val="00FE4C7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76C4ACE1-B384-4189-85F4-56A53616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D131B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lang w:val="es-CO" w:eastAsia="es-CO"/>
    </w:rPr>
  </w:style>
  <w:style w:type="character" w:styleId="nfasis">
    <w:name w:val="Emphasis"/>
    <w:basedOn w:val="Fuentedeprrafopredeter"/>
    <w:uiPriority w:val="20"/>
    <w:qFormat/>
    <w:rsid w:val="008477BE"/>
    <w:rPr>
      <w:i/>
      <w:iCs/>
    </w:rPr>
  </w:style>
  <w:style w:type="character" w:styleId="Textoennegrita">
    <w:name w:val="Strong"/>
    <w:basedOn w:val="Fuentedeprrafopredeter"/>
    <w:uiPriority w:val="22"/>
    <w:qFormat/>
    <w:rsid w:val="008477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81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0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51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2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19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35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03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2A5E1-8EA8-49CB-835F-AC8578A45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3</cp:revision>
  <cp:lastPrinted>2008-11-24T15:14:00Z</cp:lastPrinted>
  <dcterms:created xsi:type="dcterms:W3CDTF">2016-10-28T22:20:00Z</dcterms:created>
  <dcterms:modified xsi:type="dcterms:W3CDTF">2019-05-22T15:13:00Z</dcterms:modified>
</cp:coreProperties>
</file>