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4036F2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4B148B">
              <w:rPr>
                <w:rFonts w:asciiTheme="minorHAnsi" w:hAnsiTheme="minorHAnsi" w:cs="Arial"/>
                <w:lang w:val="es-CO"/>
              </w:rPr>
              <w:t>BIE0502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225D60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225D60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225D60">
              <w:rPr>
                <w:rFonts w:asciiTheme="minorHAnsi" w:hAnsiTheme="minorHAnsi" w:cs="Arial"/>
                <w:lang w:val="es-CO"/>
              </w:rPr>
              <w:t xml:space="preserve"> </w:t>
            </w:r>
            <w:r w:rsidR="00367233" w:rsidRPr="00CB06E3">
              <w:rPr>
                <w:rFonts w:asciiTheme="minorHAnsi" w:hAnsiTheme="minorHAnsi" w:cs="Arial"/>
                <w:sz w:val="22"/>
                <w:lang w:val="es-CO"/>
              </w:rPr>
              <w:t>Permanencia y camino al egreso de estudiantes PAI.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B53940" w:rsidRDefault="00B53940" w:rsidP="00B5394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>
              <w:rPr>
                <w:rFonts w:asciiTheme="minorHAnsi" w:hAnsiTheme="minorHAnsi" w:cs="Arial"/>
                <w:lang w:val="es-CO"/>
              </w:rPr>
              <w:t>Establece el porcentaje de estudiantes que han recibido apoyos y/o servicios de la Vicerrectoría de Responsabilidad Social y Bienestar Institucional en un semestre académico y que continúan sus estudios en el periodo siguiente, aprobando al menos 9 créditos académicos en el semestre que reciben el apoyo y/o servicio. Adicional a ello también son considerados los estudiantes que obtienen egreso exitoso.</w:t>
            </w:r>
          </w:p>
          <w:p w:rsidR="00B53940" w:rsidRDefault="00B53940" w:rsidP="00B5394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3869BE" w:rsidRPr="00B53940" w:rsidRDefault="00B53940" w:rsidP="00BF0797">
            <w:pPr>
              <w:spacing w:line="0" w:lineRule="atLeast"/>
              <w:rPr>
                <w:rFonts w:asciiTheme="minorHAnsi" w:hAnsiTheme="minorHAnsi" w:cs="Arial"/>
                <w:noProof/>
              </w:rPr>
            </w:pPr>
            <w:r w:rsidRPr="00785144">
              <w:rPr>
                <w:rFonts w:asciiTheme="minorHAnsi" w:hAnsiTheme="minorHAnsi" w:cs="Arial"/>
                <w:b/>
                <w:noProof/>
              </w:rPr>
              <w:t xml:space="preserve">Nota: </w:t>
            </w:r>
            <w:r>
              <w:rPr>
                <w:rFonts w:asciiTheme="minorHAnsi" w:hAnsiTheme="minorHAnsi" w:cs="Arial"/>
                <w:noProof/>
              </w:rPr>
              <w:t xml:space="preserve">Es importante considerar que algunos estudiantes matriculan menos de 9 creditos académicos con autorización especial, por lo cual, para éstos estudiantes se considerará el </w:t>
            </w:r>
            <w:r w:rsidRPr="00785144">
              <w:rPr>
                <w:rFonts w:asciiTheme="minorHAnsi" w:hAnsiTheme="minorHAnsi" w:cs="Arial"/>
                <w:b/>
                <w:noProof/>
              </w:rPr>
              <w:t>cumplimiento de permanencia</w:t>
            </w:r>
            <w:r>
              <w:rPr>
                <w:rFonts w:asciiTheme="minorHAnsi" w:hAnsiTheme="minorHAnsi" w:cs="Arial"/>
                <w:noProof/>
              </w:rPr>
              <w:t xml:space="preserve"> con el hecho de aprobar el mismo número de creditos matriculados.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225D60" w:rsidRDefault="009801D8" w:rsidP="00B37CE1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225D60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 w:rsidRPr="00225D60">
              <w:rPr>
                <w:rFonts w:asciiTheme="minorHAnsi" w:hAnsiTheme="minorHAnsi" w:cs="Arial"/>
                <w:b/>
                <w:lang w:val="es-CO"/>
              </w:rPr>
              <w:t xml:space="preserve"> del indicador</w:t>
            </w:r>
            <w:r w:rsidRPr="00225D60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225D60">
              <w:rPr>
                <w:rFonts w:asciiTheme="minorHAnsi" w:hAnsiTheme="minorHAnsi" w:cs="Arial"/>
                <w:lang w:val="es-CO"/>
              </w:rPr>
              <w:t xml:space="preserve"> </w:t>
            </w:r>
            <w:r w:rsidR="007D5945" w:rsidRPr="00CB06E3">
              <w:rPr>
                <w:rFonts w:asciiTheme="minorHAnsi" w:hAnsiTheme="minorHAnsi" w:cs="Arial"/>
                <w:sz w:val="22"/>
                <w:lang w:val="es-CO"/>
              </w:rPr>
              <w:t>Mide el porcentaje de estudiantes que son atendidos por el PAI y que terminan el semestre como  estudiantes activos, aprueban un minino de créditos y matriculan el siguiente semestre.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225D60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225D60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225D60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225D60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902052" w:rsidRPr="00225D60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1132A4" w:rsidRPr="00CB06E3">
              <w:rPr>
                <w:rFonts w:asciiTheme="minorHAnsi" w:hAnsiTheme="minorHAnsi" w:cs="Arial"/>
                <w:sz w:val="22"/>
                <w:lang w:val="es-CO"/>
              </w:rPr>
              <w:t>Bienestar institucional</w:t>
            </w:r>
          </w:p>
        </w:tc>
      </w:tr>
      <w:tr w:rsidR="009801D8" w:rsidRPr="004036F2" w:rsidTr="001132A4">
        <w:trPr>
          <w:trHeight w:val="805"/>
          <w:jc w:val="center"/>
        </w:trPr>
        <w:tc>
          <w:tcPr>
            <w:tcW w:w="8830" w:type="dxa"/>
            <w:vAlign w:val="center"/>
          </w:tcPr>
          <w:p w:rsidR="009801D8" w:rsidRPr="00225D60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225D60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 w:rsidRPr="00225D60">
              <w:rPr>
                <w:rFonts w:asciiTheme="minorHAnsi" w:hAnsiTheme="minorHAnsi" w:cs="Arial"/>
                <w:b/>
                <w:lang w:val="es-CO"/>
              </w:rPr>
              <w:t xml:space="preserve"> de Gestión</w:t>
            </w:r>
            <w:r w:rsidRPr="00225D60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RPr="00225D60" w:rsidTr="00FF4A66">
              <w:trPr>
                <w:jc w:val="center"/>
              </w:trPr>
              <w:tc>
                <w:tcPr>
                  <w:tcW w:w="1194" w:type="dxa"/>
                </w:tcPr>
                <w:p w:rsidR="00AC700E" w:rsidRPr="00225D60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225D60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Pr="00225D60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Pr="00225D60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225D60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Pr="00225D60" w:rsidRDefault="001132A4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225D60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225D60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proofErr w:type="spellStart"/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</w:t>
            </w:r>
            <w:proofErr w:type="spellEnd"/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89674D" w:rsidRPr="0089674D">
              <w:rPr>
                <w:rFonts w:asciiTheme="minorHAnsi" w:hAnsiTheme="minorHAnsi" w:cs="Arial"/>
                <w:lang w:val="es-CO"/>
              </w:rPr>
              <w:t>Bienestar Institucional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Pr="00ED0A2A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ED0A2A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ED0A2A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ED0A2A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ED0A2A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ED0A2A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ED0A2A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ED0A2A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663F87" w:rsidRDefault="00663F87" w:rsidP="00ED0A2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663F87" w:rsidRPr="00CB06E3" w:rsidRDefault="00663F87" w:rsidP="00663F87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  <w:r w:rsidRPr="00CB06E3">
              <w:rPr>
                <w:rFonts w:asciiTheme="minorHAnsi" w:hAnsiTheme="minorHAnsi" w:cs="Arial"/>
                <w:b/>
                <w:sz w:val="22"/>
                <w:lang w:val="es-CO"/>
              </w:rPr>
              <w:t>FACTOR 2. ESTUDIANTES</w:t>
            </w:r>
          </w:p>
          <w:p w:rsidR="00663F87" w:rsidRPr="00CB06E3" w:rsidRDefault="00663F87" w:rsidP="00663F87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CB06E3">
              <w:rPr>
                <w:rFonts w:asciiTheme="minorHAnsi" w:hAnsiTheme="minorHAnsi" w:cs="Arial"/>
                <w:b/>
                <w:sz w:val="22"/>
                <w:lang w:val="es-CO"/>
              </w:rPr>
              <w:t>CARACTERISTICA 4.</w:t>
            </w:r>
            <w:r w:rsidRPr="00CB06E3">
              <w:rPr>
                <w:rFonts w:asciiTheme="minorHAnsi" w:hAnsiTheme="minorHAnsi" w:cs="Arial"/>
                <w:sz w:val="22"/>
                <w:lang w:val="es-CO"/>
              </w:rPr>
              <w:t xml:space="preserve"> Deberes y derechos de los estudiantes.</w:t>
            </w:r>
          </w:p>
          <w:p w:rsidR="00663F87" w:rsidRPr="00CB06E3" w:rsidRDefault="00663F87" w:rsidP="00663F87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CB06E3">
              <w:rPr>
                <w:rFonts w:asciiTheme="minorHAnsi" w:hAnsiTheme="minorHAnsi" w:cs="Arial"/>
                <w:b/>
                <w:sz w:val="22"/>
                <w:lang w:val="es-CO"/>
              </w:rPr>
              <w:t>ASPECTO B.</w:t>
            </w:r>
            <w:r w:rsidRPr="00CB06E3">
              <w:rPr>
                <w:rFonts w:asciiTheme="minorHAnsi" w:hAnsiTheme="minorHAnsi" w:cs="Arial"/>
                <w:sz w:val="22"/>
                <w:lang w:val="es-CO"/>
              </w:rPr>
              <w:t xml:space="preserve"> Aplicación de los criterios para ingreso y permanencia en la institución. </w:t>
            </w:r>
          </w:p>
          <w:p w:rsidR="00663F87" w:rsidRPr="00CB06E3" w:rsidRDefault="00663F87" w:rsidP="004B148B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CB06E3">
              <w:rPr>
                <w:rFonts w:asciiTheme="minorHAnsi" w:hAnsiTheme="minorHAnsi" w:cs="Arial"/>
                <w:b/>
                <w:sz w:val="22"/>
                <w:lang w:val="es-CO"/>
              </w:rPr>
              <w:t>ASPECTO C.</w:t>
            </w:r>
            <w:r w:rsidRPr="00CB06E3">
              <w:rPr>
                <w:rFonts w:asciiTheme="minorHAnsi" w:hAnsiTheme="minorHAnsi" w:cs="Arial"/>
                <w:sz w:val="22"/>
                <w:lang w:val="es-CO"/>
              </w:rPr>
              <w:t xml:space="preserve"> Aplicación adecuada de los criterios para promoción, transferencia y grado. </w:t>
            </w:r>
          </w:p>
          <w:p w:rsidR="00663F87" w:rsidRPr="00CB06E3" w:rsidRDefault="00663F87" w:rsidP="00663F87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  <w:r w:rsidRPr="00CB06E3">
              <w:rPr>
                <w:rFonts w:asciiTheme="minorHAnsi" w:hAnsiTheme="minorHAnsi" w:cs="Arial"/>
                <w:b/>
                <w:sz w:val="22"/>
                <w:lang w:val="es-CO"/>
              </w:rPr>
              <w:t>FACTOR 2. ESTUDIANTES</w:t>
            </w:r>
          </w:p>
          <w:p w:rsidR="00663F87" w:rsidRPr="00CB06E3" w:rsidRDefault="00663F87" w:rsidP="00663F87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CB06E3">
              <w:rPr>
                <w:rFonts w:asciiTheme="minorHAnsi" w:hAnsiTheme="minorHAnsi" w:cs="Arial"/>
                <w:b/>
                <w:sz w:val="22"/>
                <w:lang w:val="es-CO"/>
              </w:rPr>
              <w:t>CARACTERISTICA 5.</w:t>
            </w:r>
            <w:r w:rsidRPr="00CB06E3">
              <w:rPr>
                <w:rFonts w:asciiTheme="minorHAnsi" w:hAnsiTheme="minorHAnsi" w:cs="Arial"/>
                <w:sz w:val="22"/>
                <w:lang w:val="es-CO"/>
              </w:rPr>
              <w:t xml:space="preserve"> Admisión y permanencia de estudiantes.</w:t>
            </w:r>
          </w:p>
          <w:p w:rsidR="004B148B" w:rsidRPr="00CB06E3" w:rsidRDefault="00663F87" w:rsidP="00663F87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CB06E3">
              <w:rPr>
                <w:rFonts w:asciiTheme="minorHAnsi" w:hAnsiTheme="minorHAnsi" w:cs="Arial"/>
                <w:b/>
                <w:sz w:val="22"/>
                <w:lang w:val="es-CO"/>
              </w:rPr>
              <w:t>ASPECTO A.</w:t>
            </w:r>
            <w:r w:rsidRPr="00CB06E3">
              <w:rPr>
                <w:rFonts w:asciiTheme="minorHAnsi" w:hAnsiTheme="minorHAnsi" w:cs="Arial"/>
                <w:sz w:val="22"/>
                <w:lang w:val="es-CO"/>
              </w:rPr>
              <w:t xml:space="preserve"> Aplicación equitativa y transparente de los criterios para la admisión y permanencia de los estudiantes. </w:t>
            </w:r>
          </w:p>
          <w:p w:rsidR="00E57ED6" w:rsidRPr="00CB06E3" w:rsidRDefault="00E57ED6" w:rsidP="00663F87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</w:p>
          <w:p w:rsidR="00E57ED6" w:rsidRPr="00CB06E3" w:rsidRDefault="00E57ED6" w:rsidP="00E57ED6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  <w:r w:rsidRPr="00CB06E3">
              <w:rPr>
                <w:rFonts w:asciiTheme="minorHAnsi" w:hAnsiTheme="minorHAnsi" w:cs="Arial"/>
                <w:b/>
                <w:sz w:val="22"/>
                <w:lang w:val="es-CO"/>
              </w:rPr>
              <w:lastRenderedPageBreak/>
              <w:t>FACTOR 9. BIENESTAR INSTITUCIONAL</w:t>
            </w:r>
          </w:p>
          <w:p w:rsidR="00E57ED6" w:rsidRPr="00CB06E3" w:rsidRDefault="00E57ED6" w:rsidP="00E57ED6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CB06E3">
              <w:rPr>
                <w:rFonts w:asciiTheme="minorHAnsi" w:hAnsiTheme="minorHAnsi" w:cs="Arial"/>
                <w:b/>
                <w:sz w:val="22"/>
                <w:lang w:val="es-CO"/>
              </w:rPr>
              <w:t>CARACTERISTICA 24.</w:t>
            </w:r>
            <w:r w:rsidRPr="00CB06E3">
              <w:rPr>
                <w:rFonts w:asciiTheme="minorHAnsi" w:hAnsiTheme="minorHAnsi" w:cs="Arial"/>
                <w:sz w:val="22"/>
                <w:lang w:val="es-CO"/>
              </w:rPr>
              <w:t xml:space="preserve"> Estructura y funcionamiento del bienestar institucional </w:t>
            </w:r>
          </w:p>
          <w:p w:rsidR="00E57ED6" w:rsidRPr="00CB06E3" w:rsidRDefault="00E57ED6" w:rsidP="00E57ED6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CB06E3">
              <w:rPr>
                <w:rFonts w:asciiTheme="minorHAnsi" w:hAnsiTheme="minorHAnsi" w:cs="Arial"/>
                <w:b/>
                <w:sz w:val="22"/>
                <w:lang w:val="es-CO"/>
              </w:rPr>
              <w:t>ASPECTO A.</w:t>
            </w:r>
            <w:r w:rsidRPr="00CB06E3">
              <w:rPr>
                <w:rFonts w:asciiTheme="minorHAnsi" w:hAnsiTheme="minorHAnsi" w:cs="Arial"/>
                <w:sz w:val="22"/>
                <w:lang w:val="es-CO"/>
              </w:rPr>
              <w:t xml:space="preserve"> Existencia y aplicación de políticas de bienestar institucional.</w:t>
            </w:r>
          </w:p>
          <w:p w:rsidR="00E57ED6" w:rsidRPr="00CB06E3" w:rsidRDefault="00E57ED6" w:rsidP="00E57ED6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CB06E3">
              <w:rPr>
                <w:rFonts w:asciiTheme="minorHAnsi" w:hAnsiTheme="minorHAnsi" w:cs="Arial"/>
                <w:b/>
                <w:sz w:val="22"/>
                <w:lang w:val="es-CO"/>
              </w:rPr>
              <w:t>ASPECTO B.</w:t>
            </w:r>
            <w:r w:rsidRPr="00CB06E3">
              <w:rPr>
                <w:rFonts w:asciiTheme="minorHAnsi" w:hAnsiTheme="minorHAnsi" w:cs="Arial"/>
                <w:sz w:val="22"/>
                <w:lang w:val="es-CO"/>
              </w:rPr>
              <w:t xml:space="preserve"> Descripción de los campos de acción y cobertura de los programas del bienestar universitario, sus usuarios y el impacto de sus programas.</w:t>
            </w:r>
          </w:p>
          <w:p w:rsidR="00E57ED6" w:rsidRPr="004B148B" w:rsidRDefault="00E57ED6" w:rsidP="00CB06E3">
            <w:pPr>
              <w:spacing w:line="0" w:lineRule="atLeast"/>
              <w:rPr>
                <w:rFonts w:asciiTheme="minorHAnsi" w:hAnsiTheme="minorHAnsi" w:cs="Arial"/>
                <w:color w:val="FF0000"/>
                <w:lang w:val="es-CO"/>
              </w:rPr>
            </w:pPr>
            <w:r w:rsidRPr="00CB06E3">
              <w:rPr>
                <w:rFonts w:asciiTheme="minorHAnsi" w:hAnsiTheme="minorHAnsi" w:cs="Arial"/>
                <w:b/>
                <w:sz w:val="22"/>
                <w:lang w:val="es-CO"/>
              </w:rPr>
              <w:t>ASPECTO F.</w:t>
            </w:r>
            <w:r w:rsidRPr="00CB06E3">
              <w:rPr>
                <w:rFonts w:asciiTheme="minorHAnsi" w:hAnsiTheme="minorHAnsi" w:cs="Arial"/>
                <w:sz w:val="22"/>
                <w:lang w:val="es-CO"/>
              </w:rPr>
              <w:t xml:space="preserve"> Evaluación periódica de los servicios ofrecidos.  </w:t>
            </w: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lastRenderedPageBreak/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1132A4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4036F2" w:rsidRDefault="009801D8" w:rsidP="001132A4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1132A4">
              <w:rPr>
                <w:rFonts w:asciiTheme="minorHAnsi" w:hAnsiTheme="minorHAnsi" w:cs="Arial"/>
                <w:lang w:val="es-CO"/>
              </w:rPr>
              <w:t xml:space="preserve">Registro y Control Académico, Vicerrectoría de </w:t>
            </w:r>
            <w:r w:rsidR="001132A4" w:rsidRPr="001132A4">
              <w:rPr>
                <w:rFonts w:asciiTheme="minorHAnsi" w:hAnsiTheme="minorHAnsi" w:cs="Arial"/>
                <w:lang w:val="es-CO"/>
              </w:rPr>
              <w:t>Responsabilidad Social y Bienestar Universitario</w:t>
            </w:r>
            <w:r w:rsidR="001132A4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1132A4" w:rsidRPr="003F7165" w:rsidRDefault="007B4CB6" w:rsidP="001132A4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>Cálculo: (</w:t>
            </w:r>
            <w:r w:rsidR="00432F03">
              <w:rPr>
                <w:rFonts w:asciiTheme="minorHAnsi" w:hAnsiTheme="minorHAnsi" w:cs="Arial"/>
                <w:lang w:val="es-CO"/>
              </w:rPr>
              <w:t xml:space="preserve">PAI - </w:t>
            </w:r>
            <w:r w:rsidR="001132A4">
              <w:rPr>
                <w:rFonts w:asciiTheme="minorHAnsi" w:hAnsiTheme="minorHAnsi" w:cs="Arial"/>
                <w:lang w:val="es-CO"/>
              </w:rPr>
              <w:t>Observatorio Social – Vicerrectoría de Responsabilidad Social y Bienestar Universitario</w:t>
            </w:r>
            <w:r w:rsidR="001132A4" w:rsidRPr="003F7165">
              <w:rPr>
                <w:rFonts w:asciiTheme="minorHAnsi" w:hAnsiTheme="minorHAnsi" w:cs="Arial"/>
                <w:lang w:val="es-CO"/>
              </w:rPr>
              <w:t>)</w:t>
            </w:r>
          </w:p>
          <w:p w:rsidR="007B4CB6" w:rsidRPr="004036F2" w:rsidRDefault="007B4CB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1132A4" w:rsidRPr="003F7165">
              <w:rPr>
                <w:rFonts w:asciiTheme="minorHAnsi" w:hAnsiTheme="minorHAnsi" w:cs="Arial"/>
                <w:lang w:val="es-CO"/>
              </w:rPr>
              <w:t>(</w:t>
            </w:r>
            <w:r w:rsidR="00432F03">
              <w:rPr>
                <w:rFonts w:asciiTheme="minorHAnsi" w:hAnsiTheme="minorHAnsi" w:cs="Arial"/>
                <w:lang w:val="es-CO"/>
              </w:rPr>
              <w:t xml:space="preserve">PAI - </w:t>
            </w:r>
            <w:r w:rsidR="001132A4">
              <w:rPr>
                <w:rFonts w:asciiTheme="minorHAnsi" w:hAnsiTheme="minorHAnsi" w:cs="Arial"/>
                <w:lang w:val="es-CO"/>
              </w:rPr>
              <w:t>Observatorio Social – Vicerrectoría de Responsabilidad Social y Bienestar Universitario</w:t>
            </w:r>
            <w:r w:rsidR="001132A4" w:rsidRPr="003F7165">
              <w:rPr>
                <w:rFonts w:asciiTheme="minorHAnsi" w:hAnsiTheme="minorHAnsi" w:cs="Arial"/>
                <w:lang w:val="es-CO"/>
              </w:rPr>
              <w:t>)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de creación: </w:t>
            </w:r>
            <w:r w:rsidR="004B148B">
              <w:rPr>
                <w:rFonts w:asciiTheme="minorHAnsi" w:hAnsiTheme="minorHAnsi" w:cs="Arial"/>
                <w:lang w:val="es-CO"/>
              </w:rPr>
              <w:t>31</w:t>
            </w:r>
            <w:r w:rsidR="001132A4" w:rsidRPr="001132A4">
              <w:rPr>
                <w:rFonts w:asciiTheme="minorHAnsi" w:hAnsiTheme="minorHAnsi" w:cs="Arial"/>
                <w:lang w:val="es-CO"/>
              </w:rPr>
              <w:t xml:space="preserve"> de marzo de 2016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4036F2" w:rsidRDefault="00C01AC4" w:rsidP="0089674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89674D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D241CD" w:rsidRDefault="00D241CD" w:rsidP="00D241CD">
      <w:pPr>
        <w:pStyle w:val="Prrafodelista"/>
        <w:spacing w:line="0" w:lineRule="atLeast"/>
        <w:rPr>
          <w:rFonts w:ascii="Arial" w:hAnsi="Arial" w:cs="Arial"/>
          <w:b/>
          <w:sz w:val="28"/>
          <w:szCs w:val="22"/>
        </w:rPr>
      </w:pPr>
    </w:p>
    <w:p w:rsidR="009801D8" w:rsidRPr="00D037B1" w:rsidRDefault="001C296C" w:rsidP="00CB06E3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CA0BD8" w:rsidRPr="009740F9" w:rsidRDefault="00CA0BD8" w:rsidP="00D6274A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:rsidR="00EC45C6" w:rsidRPr="009740F9" w:rsidRDefault="00EC45C6" w:rsidP="00D6274A">
            <w:pPr>
              <w:spacing w:line="0" w:lineRule="atLeast"/>
              <w:rPr>
                <w:rFonts w:asciiTheme="minorHAnsi" w:hAnsiTheme="minorHAnsi" w:cs="Arial"/>
                <w:noProof/>
                <w:highlight w:val="red"/>
              </w:rPr>
            </w:pPr>
            <w:r w:rsidRPr="009740F9">
              <w:rPr>
                <w:rFonts w:asciiTheme="minorHAnsi" w:hAnsiTheme="minorHAnsi" w:cs="Arial"/>
                <w:b/>
                <w:noProof/>
              </w:rPr>
              <w:t>PAI:</w:t>
            </w:r>
            <w:r w:rsidRPr="009740F9">
              <w:rPr>
                <w:rFonts w:asciiTheme="minorHAnsi" w:hAnsiTheme="minorHAnsi" w:cs="Arial"/>
                <w:noProof/>
              </w:rPr>
              <w:t xml:space="preserve"> </w:t>
            </w:r>
            <w:r w:rsidR="00A62821" w:rsidRPr="009740F9">
              <w:rPr>
                <w:rFonts w:asciiTheme="minorHAnsi" w:hAnsiTheme="minorHAnsi" w:cs="Arial"/>
                <w:lang w:val="es-CO"/>
              </w:rPr>
              <w:t>El programa de acompañamiento integral – PAI,  es un proceso Institucional, estratégico,  enmarcado en la misión de la universidad para disminuir los índices de deserción estudiantil y propender por el egreso exitoso mediante el acompañamiento biopsicosocial, académico, normativo y socioeconómico, generando condiciones óptimas para el desarrollo humano.</w:t>
            </w:r>
          </w:p>
          <w:p w:rsidR="00AF5BF0" w:rsidRDefault="00AF5BF0" w:rsidP="00D6274A">
            <w:pPr>
              <w:spacing w:line="0" w:lineRule="atLeast"/>
              <w:rPr>
                <w:rFonts w:asciiTheme="minorHAnsi" w:hAnsiTheme="minorHAnsi" w:cs="Arial"/>
                <w:noProof/>
                <w:highlight w:val="red"/>
              </w:rPr>
            </w:pPr>
          </w:p>
          <w:p w:rsidR="00B9140D" w:rsidRDefault="00B9140D" w:rsidP="00B9140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 xml:space="preserve">Línea </w:t>
            </w:r>
            <w:r w:rsidRPr="00C01544">
              <w:rPr>
                <w:rFonts w:asciiTheme="minorHAnsi" w:hAnsiTheme="minorHAnsi" w:cs="Arial"/>
                <w:b/>
                <w:lang w:val="es-CO"/>
              </w:rPr>
              <w:t>Biopsicosocial:</w:t>
            </w:r>
            <w:r w:rsidRPr="00C01544">
              <w:rPr>
                <w:rFonts w:asciiTheme="minorHAnsi" w:hAnsiTheme="minorHAnsi" w:cs="Arial"/>
                <w:lang w:val="es-CO"/>
              </w:rPr>
              <w:t xml:space="preserve"> </w:t>
            </w:r>
            <w:r>
              <w:rPr>
                <w:rFonts w:asciiTheme="minorHAnsi" w:hAnsiTheme="minorHAnsi" w:cs="Arial"/>
                <w:lang w:val="es-CO"/>
              </w:rPr>
              <w:t>es una de las cuatro líneas de intervención ofrecidas por el programa PAI, para dar acompañamiento principalmente al estudiante. En esta línea se pueden demandar temas de</w:t>
            </w:r>
            <w:r w:rsidRPr="00C01544">
              <w:rPr>
                <w:rFonts w:asciiTheme="minorHAnsi" w:hAnsiTheme="minorHAnsi" w:cs="Arial"/>
                <w:lang w:val="es-CO"/>
              </w:rPr>
              <w:t xml:space="preserve"> </w:t>
            </w:r>
            <w:r>
              <w:rPr>
                <w:rFonts w:asciiTheme="minorHAnsi" w:hAnsiTheme="minorHAnsi" w:cs="Arial"/>
                <w:lang w:val="es-CO"/>
              </w:rPr>
              <w:t xml:space="preserve">psicológicos, biológicos y factores sociales. </w:t>
            </w:r>
          </w:p>
          <w:p w:rsidR="00B9140D" w:rsidRDefault="00B9140D" w:rsidP="00B9140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>Se orienta a estudiantes de manera personal, familiar y social, en temas que intervienen en la salud mental y emocional, fomentando estilos de vida saludables contribuyendo al desarrollo de competencias del estudiante, con el propósito de formar profesionales</w:t>
            </w:r>
            <w:r w:rsidR="00563427">
              <w:rPr>
                <w:rFonts w:asciiTheme="minorHAnsi" w:hAnsiTheme="minorHAnsi" w:cs="Arial"/>
                <w:lang w:val="es-CO"/>
              </w:rPr>
              <w:t xml:space="preserve"> </w:t>
            </w:r>
            <w:r w:rsidR="00563427">
              <w:rPr>
                <w:rFonts w:asciiTheme="minorHAnsi" w:hAnsiTheme="minorHAnsi" w:cs="Arial"/>
                <w:lang w:val="es-CO"/>
              </w:rPr>
              <w:lastRenderedPageBreak/>
              <w:t>dentro</w:t>
            </w:r>
            <w:r>
              <w:rPr>
                <w:rFonts w:asciiTheme="minorHAnsi" w:hAnsiTheme="minorHAnsi" w:cs="Arial"/>
                <w:lang w:val="es-CO"/>
              </w:rPr>
              <w:t xml:space="preserve"> del tiempo establecido en el plan de estudios.</w:t>
            </w:r>
          </w:p>
          <w:p w:rsidR="00B9140D" w:rsidRDefault="00B9140D" w:rsidP="00B9140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B9140D" w:rsidRDefault="00B9140D" w:rsidP="00B9140D">
            <w:pPr>
              <w:spacing w:line="0" w:lineRule="atLeast"/>
              <w:rPr>
                <w:rFonts w:asciiTheme="minorHAnsi" w:hAnsiTheme="minorHAnsi"/>
                <w:bCs/>
                <w:lang w:val="es-CO"/>
              </w:rPr>
            </w:pPr>
            <w:r w:rsidRPr="00572571">
              <w:rPr>
                <w:rFonts w:asciiTheme="minorHAnsi" w:hAnsiTheme="minorHAnsi" w:cs="Arial"/>
                <w:b/>
                <w:lang w:val="es-CO"/>
              </w:rPr>
              <w:t>Línea Socioeconómica:</w:t>
            </w:r>
            <w:r>
              <w:rPr>
                <w:rFonts w:asciiTheme="minorHAnsi" w:hAnsiTheme="minorHAnsi" w:cs="Arial"/>
                <w:lang w:val="es-CO"/>
              </w:rPr>
              <w:t xml:space="preserve"> </w:t>
            </w:r>
            <w:r w:rsidRPr="0045318A">
              <w:rPr>
                <w:rFonts w:asciiTheme="minorHAnsi" w:hAnsiTheme="minorHAnsi" w:cs="Arial"/>
                <w:lang w:val="es-CO"/>
              </w:rPr>
              <w:t>está pensado como estrategia de atención integral a la comunidad estudiantil, donde se contemplan las necesidades que  pueden representar un fact</w:t>
            </w:r>
            <w:r>
              <w:rPr>
                <w:rFonts w:asciiTheme="minorHAnsi" w:hAnsiTheme="minorHAnsi" w:cs="Arial"/>
                <w:lang w:val="es-CO"/>
              </w:rPr>
              <w:t xml:space="preserve">or de riesgo para la permanencia. A </w:t>
            </w:r>
            <w:r w:rsidRPr="0045318A">
              <w:rPr>
                <w:rFonts w:asciiTheme="minorHAnsi" w:hAnsiTheme="minorHAnsi" w:cs="Arial"/>
                <w:lang w:val="es-CO"/>
              </w:rPr>
              <w:t>través de la gestión de acuerdos interinstitucionales y donaciones con empresas externas se mantiene</w:t>
            </w:r>
            <w:r>
              <w:rPr>
                <w:rFonts w:asciiTheme="minorHAnsi" w:hAnsiTheme="minorHAnsi" w:cs="Arial"/>
                <w:lang w:val="es-CO"/>
              </w:rPr>
              <w:t>n</w:t>
            </w:r>
            <w:r w:rsidRPr="0045318A">
              <w:rPr>
                <w:rFonts w:asciiTheme="minorHAnsi" w:hAnsiTheme="minorHAnsi" w:cs="Arial"/>
                <w:lang w:val="es-CO"/>
              </w:rPr>
              <w:t xml:space="preserve"> </w:t>
            </w:r>
            <w:r>
              <w:rPr>
                <w:rFonts w:asciiTheme="minorHAnsi" w:hAnsiTheme="minorHAnsi" w:cs="Arial"/>
                <w:lang w:val="es-CO"/>
              </w:rPr>
              <w:t>los</w:t>
            </w:r>
            <w:r w:rsidRPr="0045318A">
              <w:rPr>
                <w:rFonts w:asciiTheme="minorHAnsi" w:hAnsiTheme="minorHAnsi" w:cs="Arial"/>
                <w:lang w:val="es-CO"/>
              </w:rPr>
              <w:t xml:space="preserve"> apoyo</w:t>
            </w:r>
            <w:r>
              <w:rPr>
                <w:rFonts w:asciiTheme="minorHAnsi" w:hAnsiTheme="minorHAnsi" w:cs="Arial"/>
                <w:lang w:val="es-CO"/>
              </w:rPr>
              <w:t xml:space="preserve">s de </w:t>
            </w:r>
            <w:r w:rsidRPr="0045318A">
              <w:rPr>
                <w:rFonts w:asciiTheme="minorHAnsi" w:hAnsiTheme="minorHAnsi" w:cs="Arial"/>
                <w:lang w:val="es-CO"/>
              </w:rPr>
              <w:t xml:space="preserve">Bono </w:t>
            </w:r>
            <w:r>
              <w:rPr>
                <w:rFonts w:asciiTheme="minorHAnsi" w:hAnsiTheme="minorHAnsi" w:cs="Arial"/>
                <w:lang w:val="es-CO"/>
              </w:rPr>
              <w:t xml:space="preserve">de </w:t>
            </w:r>
            <w:r w:rsidRPr="0045318A">
              <w:rPr>
                <w:rFonts w:asciiTheme="minorHAnsi" w:hAnsiTheme="minorHAnsi" w:cs="Arial"/>
                <w:lang w:val="es-CO"/>
              </w:rPr>
              <w:t>alimentación, Bono</w:t>
            </w:r>
            <w:r>
              <w:rPr>
                <w:rFonts w:asciiTheme="minorHAnsi" w:hAnsiTheme="minorHAnsi" w:cs="Arial"/>
                <w:lang w:val="es-CO"/>
              </w:rPr>
              <w:t xml:space="preserve"> de</w:t>
            </w:r>
            <w:r w:rsidRPr="0045318A">
              <w:rPr>
                <w:rFonts w:asciiTheme="minorHAnsi" w:hAnsiTheme="minorHAnsi" w:cs="Arial"/>
                <w:lang w:val="es-CO"/>
              </w:rPr>
              <w:t xml:space="preserve"> transporte, </w:t>
            </w:r>
            <w:r w:rsidRPr="0045318A">
              <w:rPr>
                <w:rFonts w:asciiTheme="minorHAnsi" w:hAnsiTheme="minorHAnsi"/>
                <w:bCs/>
                <w:lang w:val="es-CO"/>
              </w:rPr>
              <w:t>Bono de matrícula, Reliquidación de matrícula, Vinculación al servicio médico</w:t>
            </w:r>
            <w:r>
              <w:rPr>
                <w:rFonts w:asciiTheme="minorHAnsi" w:hAnsiTheme="minorHAnsi"/>
                <w:bCs/>
                <w:lang w:val="es-CO"/>
              </w:rPr>
              <w:t>.</w:t>
            </w:r>
          </w:p>
          <w:p w:rsidR="00B9140D" w:rsidRDefault="00B9140D" w:rsidP="00B9140D">
            <w:pPr>
              <w:spacing w:line="0" w:lineRule="atLeast"/>
              <w:rPr>
                <w:rFonts w:asciiTheme="minorHAnsi" w:hAnsiTheme="minorHAnsi"/>
                <w:bCs/>
                <w:lang w:val="es-CO"/>
              </w:rPr>
            </w:pPr>
          </w:p>
          <w:p w:rsidR="00726FC1" w:rsidRDefault="00C6292A" w:rsidP="00726FC1">
            <w:pPr>
              <w:spacing w:line="0" w:lineRule="atLeast"/>
              <w:rPr>
                <w:rFonts w:asciiTheme="minorHAnsi" w:hAnsiTheme="minorHAnsi" w:cs="Arial"/>
                <w:noProof/>
              </w:rPr>
            </w:pPr>
            <w:r w:rsidRPr="005E6DF5">
              <w:rPr>
                <w:rFonts w:asciiTheme="minorHAnsi" w:hAnsiTheme="minorHAnsi" w:cs="Arial"/>
                <w:b/>
                <w:noProof/>
              </w:rPr>
              <w:t>Permanencia:</w:t>
            </w:r>
            <w:r w:rsidR="00726FC1">
              <w:rPr>
                <w:rFonts w:asciiTheme="minorHAnsi" w:hAnsiTheme="minorHAnsi" w:cs="Arial"/>
                <w:b/>
                <w:noProof/>
              </w:rPr>
              <w:t xml:space="preserve"> </w:t>
            </w:r>
            <w:r w:rsidR="00726FC1">
              <w:rPr>
                <w:rFonts w:asciiTheme="minorHAnsi" w:hAnsiTheme="minorHAnsi" w:cs="Arial"/>
                <w:noProof/>
              </w:rPr>
              <w:t>D</w:t>
            </w:r>
            <w:r w:rsidR="00726FC1" w:rsidRPr="005E6DF5">
              <w:rPr>
                <w:rFonts w:asciiTheme="minorHAnsi" w:hAnsiTheme="minorHAnsi" w:cs="Arial"/>
                <w:noProof/>
              </w:rPr>
              <w:t>isminu</w:t>
            </w:r>
            <w:r w:rsidR="00726FC1">
              <w:rPr>
                <w:rFonts w:asciiTheme="minorHAnsi" w:hAnsiTheme="minorHAnsi" w:cs="Arial"/>
                <w:noProof/>
              </w:rPr>
              <w:t>ir la</w:t>
            </w:r>
            <w:r w:rsidR="00726FC1" w:rsidRPr="005E6DF5">
              <w:rPr>
                <w:rFonts w:asciiTheme="minorHAnsi" w:hAnsiTheme="minorHAnsi" w:cs="Arial"/>
                <w:noProof/>
              </w:rPr>
              <w:t xml:space="preserve"> repitencia y deserción, </w:t>
            </w:r>
            <w:r w:rsidR="00726FC1">
              <w:rPr>
                <w:rFonts w:asciiTheme="minorHAnsi" w:hAnsiTheme="minorHAnsi" w:cs="Arial"/>
                <w:noProof/>
              </w:rPr>
              <w:t>para m</w:t>
            </w:r>
            <w:r w:rsidR="00726FC1" w:rsidRPr="005E6DF5">
              <w:rPr>
                <w:rFonts w:asciiTheme="minorHAnsi" w:hAnsiTheme="minorHAnsi" w:cs="Arial"/>
                <w:noProof/>
              </w:rPr>
              <w:t>ejora</w:t>
            </w:r>
            <w:r w:rsidR="00726FC1">
              <w:rPr>
                <w:rFonts w:asciiTheme="minorHAnsi" w:hAnsiTheme="minorHAnsi" w:cs="Arial"/>
                <w:noProof/>
              </w:rPr>
              <w:t>r</w:t>
            </w:r>
            <w:r w:rsidR="00726FC1" w:rsidRPr="005E6DF5">
              <w:rPr>
                <w:rFonts w:asciiTheme="minorHAnsi" w:hAnsiTheme="minorHAnsi" w:cs="Arial"/>
                <w:noProof/>
              </w:rPr>
              <w:t xml:space="preserve"> los niveles de autoestima y satisfacción del estudiante</w:t>
            </w:r>
            <w:r w:rsidR="002601A2">
              <w:rPr>
                <w:rFonts w:asciiTheme="minorHAnsi" w:hAnsiTheme="minorHAnsi" w:cs="Arial"/>
                <w:noProof/>
              </w:rPr>
              <w:t xml:space="preserve"> que recibe acompañamiento del PAI</w:t>
            </w:r>
            <w:r w:rsidR="00726FC1">
              <w:rPr>
                <w:rFonts w:asciiTheme="minorHAnsi" w:hAnsiTheme="minorHAnsi" w:cs="Arial"/>
                <w:noProof/>
              </w:rPr>
              <w:t>.</w:t>
            </w:r>
          </w:p>
          <w:p w:rsidR="00726FC1" w:rsidRDefault="00726FC1" w:rsidP="00C6292A">
            <w:pPr>
              <w:spacing w:line="0" w:lineRule="atLeast"/>
              <w:rPr>
                <w:rFonts w:asciiTheme="minorHAnsi" w:hAnsiTheme="minorHAnsi" w:cs="Arial"/>
                <w:noProof/>
              </w:rPr>
            </w:pPr>
          </w:p>
          <w:p w:rsidR="00592554" w:rsidRDefault="00C6292A" w:rsidP="00C6292A">
            <w:pPr>
              <w:spacing w:line="0" w:lineRule="atLeast"/>
              <w:rPr>
                <w:rFonts w:asciiTheme="minorHAnsi" w:hAnsiTheme="minorHAnsi" w:cs="Arial"/>
                <w:noProof/>
              </w:rPr>
            </w:pPr>
            <w:r w:rsidRPr="005E6DF5">
              <w:rPr>
                <w:rFonts w:asciiTheme="minorHAnsi" w:hAnsiTheme="minorHAnsi" w:cs="Arial"/>
                <w:noProof/>
              </w:rPr>
              <w:t xml:space="preserve"> </w:t>
            </w:r>
            <w:r w:rsidRPr="00D42952">
              <w:rPr>
                <w:rFonts w:asciiTheme="minorHAnsi" w:hAnsiTheme="minorHAnsi" w:cs="Arial"/>
                <w:b/>
                <w:noProof/>
              </w:rPr>
              <w:t>Nota:</w:t>
            </w:r>
            <w:r>
              <w:rPr>
                <w:rFonts w:asciiTheme="minorHAnsi" w:hAnsiTheme="minorHAnsi" w:cs="Arial"/>
                <w:noProof/>
              </w:rPr>
              <w:t xml:space="preserve"> Es importante considerar que algunos estudiantes matriculan menos de 9 creditos académicos con autorización especial, por lo cual, para éstos estudiantes se considerará el </w:t>
            </w:r>
            <w:r w:rsidRPr="00785144">
              <w:rPr>
                <w:rFonts w:asciiTheme="minorHAnsi" w:hAnsiTheme="minorHAnsi" w:cs="Arial"/>
                <w:b/>
                <w:noProof/>
              </w:rPr>
              <w:t>cumplimiento de permanencia</w:t>
            </w:r>
            <w:r>
              <w:rPr>
                <w:rFonts w:asciiTheme="minorHAnsi" w:hAnsiTheme="minorHAnsi" w:cs="Arial"/>
                <w:noProof/>
              </w:rPr>
              <w:t xml:space="preserve"> con el hecho de aprobar el mismo número de creditos matriculados.</w:t>
            </w:r>
          </w:p>
          <w:p w:rsidR="002601A2" w:rsidRPr="009740F9" w:rsidRDefault="002601A2" w:rsidP="00C6292A">
            <w:pPr>
              <w:spacing w:line="0" w:lineRule="atLeast"/>
              <w:rPr>
                <w:rFonts w:asciiTheme="minorHAnsi" w:hAnsiTheme="minorHAnsi" w:cs="Arial"/>
                <w:noProof/>
              </w:rPr>
            </w:pPr>
          </w:p>
          <w:p w:rsidR="00592554" w:rsidRPr="009740F9" w:rsidRDefault="00592554" w:rsidP="00592554">
            <w:pPr>
              <w:spacing w:line="0" w:lineRule="atLeast"/>
              <w:rPr>
                <w:rFonts w:asciiTheme="minorHAnsi" w:hAnsiTheme="minorHAnsi" w:cs="Arial"/>
                <w:noProof/>
              </w:rPr>
            </w:pPr>
            <w:r w:rsidRPr="009740F9">
              <w:rPr>
                <w:rFonts w:asciiTheme="minorHAnsi" w:hAnsiTheme="minorHAnsi" w:cs="Arial"/>
                <w:b/>
                <w:noProof/>
              </w:rPr>
              <w:t xml:space="preserve">Egreso exitoso: </w:t>
            </w:r>
            <w:r w:rsidRPr="009740F9">
              <w:rPr>
                <w:rFonts w:asciiTheme="minorHAnsi" w:hAnsiTheme="minorHAnsi" w:cs="Arial"/>
                <w:noProof/>
              </w:rPr>
              <w:t>Aprobacion de la totalidad del programa academico que se esté estudiando, cumpliendo con los r</w:t>
            </w:r>
            <w:r w:rsidR="001F7332">
              <w:rPr>
                <w:rFonts w:asciiTheme="minorHAnsi" w:hAnsiTheme="minorHAnsi" w:cs="Arial"/>
                <w:noProof/>
              </w:rPr>
              <w:t>equisitos academicos de formación</w:t>
            </w:r>
            <w:r w:rsidRPr="009740F9">
              <w:rPr>
                <w:rFonts w:asciiTheme="minorHAnsi" w:hAnsiTheme="minorHAnsi" w:cs="Arial"/>
                <w:noProof/>
              </w:rPr>
              <w:t>, competencias y condiciones esenciales para ser profesionales integrales.</w:t>
            </w:r>
          </w:p>
          <w:p w:rsidR="00592554" w:rsidRPr="009740F9" w:rsidRDefault="00592554" w:rsidP="00592554">
            <w:pPr>
              <w:spacing w:line="0" w:lineRule="atLeast"/>
              <w:rPr>
                <w:rFonts w:asciiTheme="minorHAnsi" w:hAnsiTheme="minorHAnsi" w:cs="Arial"/>
                <w:noProof/>
              </w:rPr>
            </w:pPr>
          </w:p>
          <w:p w:rsidR="00695614" w:rsidRPr="00D037B1" w:rsidRDefault="00592554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9740F9">
              <w:rPr>
                <w:rFonts w:asciiTheme="minorHAnsi" w:hAnsiTheme="minorHAnsi" w:cs="Arial"/>
                <w:b/>
                <w:noProof/>
              </w:rPr>
              <w:t>Camino al egreso:</w:t>
            </w:r>
            <w:r w:rsidRPr="009740F9">
              <w:rPr>
                <w:rFonts w:asciiTheme="minorHAnsi" w:hAnsiTheme="minorHAnsi" w:cs="Arial"/>
                <w:noProof/>
              </w:rPr>
              <w:t xml:space="preserve"> </w:t>
            </w:r>
            <w:r w:rsidR="002601A2">
              <w:rPr>
                <w:rFonts w:asciiTheme="minorHAnsi" w:hAnsiTheme="minorHAnsi" w:cs="Arial"/>
                <w:noProof/>
              </w:rPr>
              <w:t xml:space="preserve">Procurar que los estudiantes aprueben al menos 9 creditos acedemicos (como número minimo de creditos a matricular permitidos por el reglamento estudiantil), de manera satisfactoria, tratando evitar la cancelacion de materias o semestres academicos. </w:t>
            </w:r>
          </w:p>
        </w:tc>
      </w:tr>
    </w:tbl>
    <w:p w:rsidR="001A587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CB06E3">
        <w:trPr>
          <w:trHeight w:val="1055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CB06E3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7312F0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CB06E3">
        <w:trPr>
          <w:trHeight w:val="397"/>
        </w:trPr>
        <w:tc>
          <w:tcPr>
            <w:tcW w:w="8988" w:type="dxa"/>
            <w:vAlign w:val="center"/>
          </w:tcPr>
          <w:p w:rsidR="00E92E67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p w:rsidR="00D241CD" w:rsidRPr="00AF5CA5" w:rsidRDefault="00E92E67" w:rsidP="00513C3E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E92E67">
              <w:rPr>
                <w:rFonts w:asciiTheme="minorHAnsi" w:hAnsiTheme="minorHAnsi" w:cs="Arial"/>
                <w:szCs w:val="20"/>
              </w:rPr>
              <w:t xml:space="preserve">Estudiantes atendidos </w:t>
            </w:r>
            <w:r w:rsidR="00513C3E">
              <w:rPr>
                <w:rFonts w:asciiTheme="minorHAnsi" w:hAnsiTheme="minorHAnsi" w:cs="Arial"/>
                <w:szCs w:val="20"/>
              </w:rPr>
              <w:t>por el PAI</w:t>
            </w:r>
            <w:r w:rsidRPr="00E92E67">
              <w:rPr>
                <w:rFonts w:asciiTheme="minorHAnsi" w:hAnsiTheme="minorHAnsi" w:cs="Arial"/>
                <w:szCs w:val="20"/>
              </w:rPr>
              <w:t xml:space="preserve"> </w:t>
            </w:r>
            <w:r w:rsidR="00BF0797">
              <w:rPr>
                <w:rFonts w:asciiTheme="minorHAnsi" w:hAnsiTheme="minorHAnsi" w:cs="Arial"/>
                <w:szCs w:val="20"/>
              </w:rPr>
              <w:t xml:space="preserve">en las líneas socioeconómica y biopsicosocial </w:t>
            </w:r>
            <w:r w:rsidRPr="00E92E67">
              <w:rPr>
                <w:rFonts w:asciiTheme="minorHAnsi" w:hAnsiTheme="minorHAnsi" w:cs="Arial"/>
                <w:szCs w:val="20"/>
              </w:rPr>
              <w:t xml:space="preserve">que cumplen con permanencia y camino al egreso / Estudiantes atendidos </w:t>
            </w:r>
            <w:r w:rsidR="00513C3E">
              <w:rPr>
                <w:rFonts w:asciiTheme="minorHAnsi" w:hAnsiTheme="minorHAnsi" w:cs="Arial"/>
                <w:szCs w:val="20"/>
              </w:rPr>
              <w:t>por el PAI.</w:t>
            </w:r>
          </w:p>
        </w:tc>
      </w:tr>
      <w:tr w:rsidR="009801D8" w:rsidRPr="00D037B1" w:rsidTr="00CB06E3">
        <w:trPr>
          <w:trHeight w:val="397"/>
        </w:trPr>
        <w:tc>
          <w:tcPr>
            <w:tcW w:w="8988" w:type="dxa"/>
            <w:vAlign w:val="center"/>
          </w:tcPr>
          <w:p w:rsidR="004D404B" w:rsidRDefault="004D404B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4D404B" w:rsidRDefault="004D404B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983824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lastRenderedPageBreak/>
              <w:t>Consideraciones metodológicas para el cálculo:</w:t>
            </w:r>
            <w:r w:rsidR="00E92E67">
              <w:rPr>
                <w:rFonts w:asciiTheme="minorHAnsi" w:hAnsiTheme="minorHAnsi" w:cs="Arial"/>
                <w:b/>
                <w:szCs w:val="20"/>
              </w:rPr>
              <w:t xml:space="preserve"> </w:t>
            </w:r>
          </w:p>
          <w:p w:rsidR="00F20EC4" w:rsidRDefault="00F20EC4" w:rsidP="002C7208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p w:rsidR="0002312D" w:rsidRDefault="0002312D" w:rsidP="002C7208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 xml:space="preserve">Considerando que para la institución es </w:t>
            </w:r>
            <w:r w:rsidR="00E53480">
              <w:rPr>
                <w:rFonts w:asciiTheme="minorHAnsi" w:hAnsiTheme="minorHAnsi" w:cs="Arial"/>
                <w:szCs w:val="20"/>
              </w:rPr>
              <w:t>fundamental</w:t>
            </w:r>
            <w:r>
              <w:rPr>
                <w:rFonts w:asciiTheme="minorHAnsi" w:hAnsiTheme="minorHAnsi" w:cs="Arial"/>
                <w:szCs w:val="20"/>
              </w:rPr>
              <w:t xml:space="preserve"> lograr la permanencia </w:t>
            </w:r>
            <w:r w:rsidR="00983824">
              <w:rPr>
                <w:rFonts w:asciiTheme="minorHAnsi" w:hAnsiTheme="minorHAnsi" w:cs="Arial"/>
                <w:szCs w:val="20"/>
              </w:rPr>
              <w:t>y</w:t>
            </w:r>
            <w:r>
              <w:rPr>
                <w:rFonts w:asciiTheme="minorHAnsi" w:hAnsiTheme="minorHAnsi" w:cs="Arial"/>
                <w:szCs w:val="20"/>
              </w:rPr>
              <w:t xml:space="preserve"> egreso </w:t>
            </w:r>
            <w:r w:rsidR="00E53480">
              <w:rPr>
                <w:rFonts w:asciiTheme="minorHAnsi" w:hAnsiTheme="minorHAnsi" w:cs="Arial"/>
                <w:szCs w:val="20"/>
              </w:rPr>
              <w:t>exitoso</w:t>
            </w:r>
            <w:r w:rsidR="00983824">
              <w:rPr>
                <w:rFonts w:asciiTheme="minorHAnsi" w:hAnsiTheme="minorHAnsi" w:cs="Arial"/>
                <w:szCs w:val="20"/>
              </w:rPr>
              <w:t xml:space="preserve"> de los estudiantes, pero </w:t>
            </w:r>
            <w:r>
              <w:rPr>
                <w:rFonts w:asciiTheme="minorHAnsi" w:hAnsiTheme="minorHAnsi" w:cs="Arial"/>
                <w:szCs w:val="20"/>
              </w:rPr>
              <w:t>además garantizar un avance académico hacía el egreso exitoso por parte de quienes permanecen</w:t>
            </w:r>
            <w:r w:rsidR="00983824">
              <w:rPr>
                <w:rFonts w:asciiTheme="minorHAnsi" w:hAnsiTheme="minorHAnsi" w:cs="Arial"/>
                <w:szCs w:val="20"/>
              </w:rPr>
              <w:t xml:space="preserve">, de tal manera que no </w:t>
            </w:r>
            <w:r w:rsidR="004A09E7" w:rsidRPr="004A09E7">
              <w:rPr>
                <w:rFonts w:asciiTheme="minorHAnsi" w:hAnsiTheme="minorHAnsi" w:cs="Arial"/>
                <w:szCs w:val="20"/>
              </w:rPr>
              <w:t>perduren</w:t>
            </w:r>
            <w:r w:rsidR="00983824">
              <w:rPr>
                <w:rFonts w:asciiTheme="minorHAnsi" w:hAnsiTheme="minorHAnsi" w:cs="Arial"/>
                <w:szCs w:val="20"/>
              </w:rPr>
              <w:t xml:space="preserve"> en la Universidad sin lograr ningún avance académico durante cada semestre. S</w:t>
            </w:r>
            <w:r w:rsidR="00E53480">
              <w:rPr>
                <w:rFonts w:asciiTheme="minorHAnsi" w:hAnsiTheme="minorHAnsi" w:cs="Arial"/>
                <w:szCs w:val="20"/>
              </w:rPr>
              <w:t xml:space="preserve">e pretende medir el porcentaje de estudiantes atendidos </w:t>
            </w:r>
            <w:r w:rsidR="004A09E7">
              <w:rPr>
                <w:rFonts w:asciiTheme="minorHAnsi" w:hAnsiTheme="minorHAnsi" w:cs="Arial"/>
                <w:szCs w:val="20"/>
              </w:rPr>
              <w:t>por el PAI</w:t>
            </w:r>
            <w:r w:rsidR="00E53480">
              <w:rPr>
                <w:rFonts w:asciiTheme="minorHAnsi" w:hAnsiTheme="minorHAnsi" w:cs="Arial"/>
                <w:szCs w:val="20"/>
              </w:rPr>
              <w:t xml:space="preserve"> que cumplen con esta PERMANENCIA Y CAMINO AL EGRESO.</w:t>
            </w:r>
          </w:p>
          <w:p w:rsidR="00C6292A" w:rsidRDefault="00C6292A" w:rsidP="002C7208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p w:rsidR="00C6292A" w:rsidRPr="00D42952" w:rsidRDefault="00C6292A" w:rsidP="00C6292A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 xml:space="preserve">Otra consideración metodológica corresponde a la descrita como </w:t>
            </w:r>
            <w:r>
              <w:rPr>
                <w:rFonts w:asciiTheme="minorHAnsi" w:hAnsiTheme="minorHAnsi" w:cs="Arial"/>
                <w:b/>
                <w:szCs w:val="20"/>
              </w:rPr>
              <w:t xml:space="preserve">nota </w:t>
            </w:r>
            <w:r>
              <w:rPr>
                <w:rFonts w:asciiTheme="minorHAnsi" w:hAnsiTheme="minorHAnsi" w:cs="Arial"/>
                <w:szCs w:val="20"/>
              </w:rPr>
              <w:t>en la definición de permanencia en la sección de glosario y en la descripción.</w:t>
            </w:r>
          </w:p>
          <w:p w:rsidR="005C75D9" w:rsidRDefault="005C75D9" w:rsidP="00983824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p w:rsidR="00AF5CA5" w:rsidRPr="00D037B1" w:rsidRDefault="00983824" w:rsidP="00CB06E3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02312D">
              <w:rPr>
                <w:rFonts w:asciiTheme="minorHAnsi" w:hAnsiTheme="minorHAnsi" w:cs="Arial"/>
                <w:szCs w:val="20"/>
              </w:rPr>
              <w:t>Para la medición del indicador es importante comprender el glosario.</w:t>
            </w:r>
          </w:p>
        </w:tc>
      </w:tr>
      <w:tr w:rsidR="009801D8" w:rsidRPr="00D037B1" w:rsidTr="00CB06E3">
        <w:trPr>
          <w:trHeight w:val="397"/>
        </w:trPr>
        <w:tc>
          <w:tcPr>
            <w:tcW w:w="8988" w:type="dxa"/>
            <w:vAlign w:val="center"/>
          </w:tcPr>
          <w:p w:rsidR="002114F6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AF5CA5">
              <w:rPr>
                <w:rFonts w:asciiTheme="minorHAnsi" w:hAnsiTheme="minorHAnsi" w:cs="Arial"/>
                <w:b/>
                <w:noProof/>
                <w:szCs w:val="20"/>
              </w:rPr>
              <w:lastRenderedPageBreak/>
              <w:t>Información soporte</w:t>
            </w:r>
            <w:r w:rsidR="00805B8F" w:rsidRPr="00AF5CA5">
              <w:rPr>
                <w:rFonts w:asciiTheme="minorHAnsi" w:hAnsiTheme="minorHAnsi" w:cs="Arial"/>
                <w:b/>
                <w:noProof/>
                <w:szCs w:val="20"/>
              </w:rPr>
              <w:t xml:space="preserve"> (soporte que se carga en el seguimiento)</w:t>
            </w:r>
            <w:r w:rsidRPr="00AF5CA5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3344FF" w:rsidRDefault="003344FF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03"/>
              <w:gridCol w:w="544"/>
              <w:gridCol w:w="621"/>
              <w:gridCol w:w="724"/>
              <w:gridCol w:w="786"/>
              <w:gridCol w:w="786"/>
              <w:gridCol w:w="639"/>
              <w:gridCol w:w="907"/>
              <w:gridCol w:w="627"/>
              <w:gridCol w:w="781"/>
              <w:gridCol w:w="587"/>
              <w:gridCol w:w="1025"/>
            </w:tblGrid>
            <w:tr w:rsidR="0056224E" w:rsidRPr="00CD7BF1" w:rsidTr="00352799">
              <w:trPr>
                <w:trHeight w:val="1665"/>
              </w:trPr>
              <w:tc>
                <w:tcPr>
                  <w:tcW w:w="803" w:type="dxa"/>
                  <w:shd w:val="clear" w:color="000000" w:fill="95B3D7"/>
                  <w:vAlign w:val="center"/>
                  <w:hideMark/>
                </w:tcPr>
                <w:p w:rsidR="0056224E" w:rsidRPr="00CD7BF1" w:rsidRDefault="0056224E" w:rsidP="0035279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CD7BF1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IDTERCERO</w:t>
                  </w:r>
                </w:p>
              </w:tc>
              <w:tc>
                <w:tcPr>
                  <w:tcW w:w="544" w:type="dxa"/>
                  <w:shd w:val="clear" w:color="000000" w:fill="95B3D7"/>
                  <w:vAlign w:val="center"/>
                  <w:hideMark/>
                </w:tcPr>
                <w:p w:rsidR="0056224E" w:rsidRPr="00CD7BF1" w:rsidRDefault="0056224E" w:rsidP="0035279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CD7BF1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Código</w:t>
                  </w:r>
                </w:p>
              </w:tc>
              <w:tc>
                <w:tcPr>
                  <w:tcW w:w="621" w:type="dxa"/>
                  <w:shd w:val="clear" w:color="000000" w:fill="95B3D7"/>
                  <w:vAlign w:val="center"/>
                  <w:hideMark/>
                </w:tcPr>
                <w:p w:rsidR="0056224E" w:rsidRPr="00CD7BF1" w:rsidRDefault="0056224E" w:rsidP="0035279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CD7BF1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Nombre</w:t>
                  </w:r>
                </w:p>
              </w:tc>
              <w:tc>
                <w:tcPr>
                  <w:tcW w:w="724" w:type="dxa"/>
                  <w:shd w:val="clear" w:color="000000" w:fill="95B3D7"/>
                  <w:vAlign w:val="center"/>
                  <w:hideMark/>
                </w:tcPr>
                <w:p w:rsidR="0056224E" w:rsidRPr="00CD7BF1" w:rsidRDefault="0056224E" w:rsidP="0035279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CD7BF1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Apoyados y/o atendidos por la VRSBU</w:t>
                  </w:r>
                </w:p>
              </w:tc>
              <w:tc>
                <w:tcPr>
                  <w:tcW w:w="786" w:type="dxa"/>
                  <w:shd w:val="clear" w:color="000000" w:fill="95B3D7"/>
                  <w:vAlign w:val="center"/>
                  <w:hideMark/>
                </w:tcPr>
                <w:p w:rsidR="0056224E" w:rsidRPr="00CD7BF1" w:rsidRDefault="0056224E" w:rsidP="0035279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CD7BF1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Código Programa Académico</w:t>
                  </w:r>
                </w:p>
              </w:tc>
              <w:tc>
                <w:tcPr>
                  <w:tcW w:w="786" w:type="dxa"/>
                  <w:shd w:val="clear" w:color="000000" w:fill="95B3D7"/>
                  <w:vAlign w:val="center"/>
                  <w:hideMark/>
                </w:tcPr>
                <w:p w:rsidR="0056224E" w:rsidRPr="00CD7BF1" w:rsidRDefault="0056224E" w:rsidP="0035279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CD7BF1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Programa Académico</w:t>
                  </w:r>
                </w:p>
              </w:tc>
              <w:tc>
                <w:tcPr>
                  <w:tcW w:w="639" w:type="dxa"/>
                  <w:shd w:val="clear" w:color="000000" w:fill="95B3D7"/>
                  <w:vAlign w:val="center"/>
                  <w:hideMark/>
                </w:tcPr>
                <w:p w:rsidR="0056224E" w:rsidRPr="00CD7BF1" w:rsidRDefault="0056224E" w:rsidP="0035279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CD7BF1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Facultad</w:t>
                  </w:r>
                </w:p>
              </w:tc>
              <w:tc>
                <w:tcPr>
                  <w:tcW w:w="907" w:type="dxa"/>
                  <w:shd w:val="clear" w:color="000000" w:fill="95B3D7"/>
                  <w:vAlign w:val="center"/>
                  <w:hideMark/>
                </w:tcPr>
                <w:p w:rsidR="0056224E" w:rsidRPr="00CD7BF1" w:rsidRDefault="0056224E" w:rsidP="0035279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CD7BF1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Cumple Permanencia</w:t>
                  </w:r>
                </w:p>
              </w:tc>
              <w:tc>
                <w:tcPr>
                  <w:tcW w:w="627" w:type="dxa"/>
                  <w:shd w:val="clear" w:color="000000" w:fill="95B3D7"/>
                  <w:vAlign w:val="center"/>
                  <w:hideMark/>
                </w:tcPr>
                <w:p w:rsidR="0056224E" w:rsidRPr="00CD7BF1" w:rsidRDefault="0056224E" w:rsidP="0035279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CD7BF1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Créditos Vistos</w:t>
                  </w:r>
                </w:p>
              </w:tc>
              <w:tc>
                <w:tcPr>
                  <w:tcW w:w="781" w:type="dxa"/>
                  <w:shd w:val="clear" w:color="000000" w:fill="95B3D7"/>
                  <w:vAlign w:val="center"/>
                  <w:hideMark/>
                </w:tcPr>
                <w:p w:rsidR="0056224E" w:rsidRPr="00CD7BF1" w:rsidRDefault="0056224E" w:rsidP="0035279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CD7BF1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Créditos Aprobados</w:t>
                  </w:r>
                </w:p>
              </w:tc>
              <w:tc>
                <w:tcPr>
                  <w:tcW w:w="587" w:type="dxa"/>
                  <w:shd w:val="clear" w:color="000000" w:fill="95B3D7"/>
                  <w:vAlign w:val="center"/>
                  <w:hideMark/>
                </w:tcPr>
                <w:p w:rsidR="0056224E" w:rsidRPr="00CD7BF1" w:rsidRDefault="0056224E" w:rsidP="0035279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CD7BF1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 xml:space="preserve">Cumple Camino al egreso </w:t>
                  </w:r>
                </w:p>
              </w:tc>
              <w:tc>
                <w:tcPr>
                  <w:tcW w:w="1025" w:type="dxa"/>
                  <w:shd w:val="clear" w:color="000000" w:fill="95B3D7"/>
                  <w:vAlign w:val="center"/>
                  <w:hideMark/>
                </w:tcPr>
                <w:p w:rsidR="0056224E" w:rsidRPr="00CD7BF1" w:rsidRDefault="0056224E" w:rsidP="0035279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CD7BF1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CUMPLE PERMANENCIA Y CAMINO AL EGRESO</w:t>
                  </w:r>
                </w:p>
              </w:tc>
            </w:tr>
          </w:tbl>
          <w:p w:rsidR="00D2283E" w:rsidRPr="00D037B1" w:rsidRDefault="00D2283E" w:rsidP="00F20EC4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CB06E3" w:rsidRPr="00CB06E3" w:rsidRDefault="00CB06E3" w:rsidP="00CB06E3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AF5CA5" w:rsidRPr="00D037B1" w:rsidRDefault="00AF5CA5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6584"/>
              <w:gridCol w:w="1171"/>
            </w:tblGrid>
            <w:tr w:rsidR="00AF5CA5" w:rsidTr="002646DD">
              <w:trPr>
                <w:jc w:val="center"/>
              </w:trPr>
              <w:tc>
                <w:tcPr>
                  <w:tcW w:w="6584" w:type="dxa"/>
                  <w:shd w:val="clear" w:color="auto" w:fill="95B3D7" w:themeFill="accent1" w:themeFillTint="99"/>
                </w:tcPr>
                <w:p w:rsidR="00AF5CA5" w:rsidRPr="00CB06E3" w:rsidRDefault="00AF5CA5" w:rsidP="003D0567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2"/>
                      <w:szCs w:val="20"/>
                    </w:rPr>
                  </w:pPr>
                  <w:r w:rsidRPr="00CB06E3">
                    <w:rPr>
                      <w:rFonts w:asciiTheme="minorHAnsi" w:hAnsiTheme="minorHAnsi" w:cs="Arial"/>
                      <w:sz w:val="22"/>
                      <w:szCs w:val="20"/>
                    </w:rPr>
                    <w:t>Estudiantes que recibieron atención con apoyos socioeconómicos</w:t>
                  </w:r>
                  <w:r w:rsidR="005B573E" w:rsidRPr="00CB06E3">
                    <w:rPr>
                      <w:rFonts w:asciiTheme="minorHAnsi" w:hAnsiTheme="minorHAnsi" w:cs="Arial"/>
                      <w:sz w:val="22"/>
                      <w:szCs w:val="20"/>
                    </w:rPr>
                    <w:t xml:space="preserve"> y biopsicosocial </w:t>
                  </w:r>
                  <w:r w:rsidRPr="00CB06E3">
                    <w:rPr>
                      <w:rFonts w:asciiTheme="minorHAnsi" w:hAnsiTheme="minorHAnsi" w:cs="Arial"/>
                      <w:sz w:val="22"/>
                      <w:szCs w:val="20"/>
                    </w:rPr>
                    <w:t>en el semestre inmediatamente anterior y que egresaron exitosamente de la Universidad o que aprobaron un número mínimo de créditos y  matricularon el siguiente semestre al apoyo</w:t>
                  </w:r>
                  <w:r w:rsidR="002256F6">
                    <w:rPr>
                      <w:rFonts w:asciiTheme="minorHAnsi" w:hAnsiTheme="minorHAnsi" w:cs="Arial"/>
                      <w:sz w:val="22"/>
                      <w:szCs w:val="20"/>
                    </w:rPr>
                    <w:t>.</w:t>
                  </w:r>
                </w:p>
              </w:tc>
              <w:tc>
                <w:tcPr>
                  <w:tcW w:w="1171" w:type="dxa"/>
                </w:tcPr>
                <w:p w:rsidR="00AF5CA5" w:rsidRDefault="00AF5CA5" w:rsidP="002646DD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  <w:tr w:rsidR="00AF5CA5" w:rsidTr="002646DD">
              <w:trPr>
                <w:jc w:val="center"/>
              </w:trPr>
              <w:tc>
                <w:tcPr>
                  <w:tcW w:w="6584" w:type="dxa"/>
                  <w:shd w:val="clear" w:color="auto" w:fill="95B3D7" w:themeFill="accent1" w:themeFillTint="99"/>
                </w:tcPr>
                <w:p w:rsidR="00AF5CA5" w:rsidRPr="00CB06E3" w:rsidRDefault="00AF5CA5" w:rsidP="002646DD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2"/>
                      <w:szCs w:val="20"/>
                    </w:rPr>
                  </w:pPr>
                  <w:r w:rsidRPr="00CB06E3">
                    <w:rPr>
                      <w:rFonts w:asciiTheme="minorHAnsi" w:hAnsiTheme="minorHAnsi" w:cs="Arial"/>
                      <w:sz w:val="22"/>
                      <w:szCs w:val="20"/>
                    </w:rPr>
                    <w:t>Estudiantes que recibieron atención con apoyos socioeconómicos en el semestre inmediatamente anterior</w:t>
                  </w:r>
                </w:p>
              </w:tc>
              <w:tc>
                <w:tcPr>
                  <w:tcW w:w="1171" w:type="dxa"/>
                </w:tcPr>
                <w:p w:rsidR="00AF5CA5" w:rsidRDefault="00AF5CA5" w:rsidP="002646DD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  <w:tr w:rsidR="00AF5CA5" w:rsidTr="002646DD">
              <w:trPr>
                <w:jc w:val="center"/>
              </w:trPr>
              <w:tc>
                <w:tcPr>
                  <w:tcW w:w="6584" w:type="dxa"/>
                  <w:shd w:val="clear" w:color="auto" w:fill="95B3D7" w:themeFill="accent1" w:themeFillTint="99"/>
                </w:tcPr>
                <w:p w:rsidR="00AF5CA5" w:rsidRPr="00CB06E3" w:rsidRDefault="00AF5CA5" w:rsidP="002646DD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2"/>
                      <w:szCs w:val="20"/>
                    </w:rPr>
                  </w:pPr>
                  <w:r w:rsidRPr="00CB06E3">
                    <w:rPr>
                      <w:rFonts w:asciiTheme="minorHAnsi" w:hAnsiTheme="minorHAnsi" w:cs="Arial"/>
                      <w:sz w:val="22"/>
                      <w:lang w:val="es-CO"/>
                    </w:rPr>
                    <w:t>Permanencia y camino al egreso de los estudiantes apoyados.</w:t>
                  </w:r>
                </w:p>
              </w:tc>
              <w:tc>
                <w:tcPr>
                  <w:tcW w:w="1171" w:type="dxa"/>
                </w:tcPr>
                <w:p w:rsidR="00AF5CA5" w:rsidRDefault="00AF5CA5" w:rsidP="002646DD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101E17" w:rsidRPr="00D037B1" w:rsidRDefault="00101E17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D80394" w:rsidRPr="004B148B" w:rsidRDefault="000118BB" w:rsidP="004B148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91462A" w:rsidRPr="00D037B1" w:rsidRDefault="0091462A" w:rsidP="00F56736">
      <w:pPr>
        <w:spacing w:line="0" w:lineRule="atLeast"/>
        <w:rPr>
          <w:rFonts w:asciiTheme="minorHAnsi" w:hAnsiTheme="minorHAnsi"/>
        </w:rPr>
      </w:pPr>
    </w:p>
    <w:p w:rsidR="00B941C8" w:rsidRDefault="00B941C8" w:rsidP="00F56736">
      <w:pPr>
        <w:spacing w:line="0" w:lineRule="atLeast"/>
        <w:rPr>
          <w:rFonts w:asciiTheme="minorHAnsi" w:hAnsiTheme="minorHAnsi"/>
        </w:rPr>
      </w:pPr>
    </w:p>
    <w:p w:rsidR="00CB06E3" w:rsidRPr="00D037B1" w:rsidRDefault="00CB06E3" w:rsidP="00F56736">
      <w:pPr>
        <w:spacing w:line="0" w:lineRule="atLeast"/>
        <w:rPr>
          <w:rFonts w:asciiTheme="minorHAnsi" w:hAnsiTheme="minorHAnsi"/>
        </w:rPr>
      </w:pPr>
    </w:p>
    <w:p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8"/>
      <w:footerReference w:type="default" r:id="rId9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96B" w:rsidRDefault="0056596B">
      <w:r>
        <w:separator/>
      </w:r>
    </w:p>
  </w:endnote>
  <w:endnote w:type="continuationSeparator" w:id="0">
    <w:p w:rsidR="0056596B" w:rsidRDefault="00565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96B" w:rsidRDefault="0056596B">
      <w:r>
        <w:separator/>
      </w:r>
    </w:p>
  </w:footnote>
  <w:footnote w:type="continuationSeparator" w:id="0">
    <w:p w:rsidR="0056596B" w:rsidRDefault="005659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6D3D9957" wp14:editId="6F308268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 w:rsidR="00F44552">
            <w:rPr>
              <w:rFonts w:asciiTheme="minorHAnsi" w:hAnsiTheme="minorHAnsi" w:cs="Arial"/>
              <w:b/>
            </w:rPr>
            <w:t xml:space="preserve">PAI – </w:t>
          </w:r>
          <w:r w:rsidR="00B23679">
            <w:rPr>
              <w:rFonts w:asciiTheme="minorHAnsi" w:hAnsiTheme="minorHAnsi" w:cs="Arial"/>
              <w:b/>
            </w:rPr>
            <w:t>PROGRAMA DE ACOMPAÑAMIENTO INTEGRAL</w:t>
          </w:r>
          <w:r w:rsidRPr="004036F2">
            <w:rPr>
              <w:rFonts w:asciiTheme="minorHAnsi" w:hAnsiTheme="minorHAnsi" w:cs="Arial"/>
              <w:b/>
            </w:rPr>
            <w:t>--</w:t>
          </w:r>
        </w:p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 w:rsidR="00F44552" w:rsidRPr="00367233">
            <w:rPr>
              <w:rFonts w:asciiTheme="minorHAnsi" w:hAnsiTheme="minorHAnsi" w:cs="Arial"/>
              <w:lang w:val="es-CO"/>
            </w:rPr>
            <w:t xml:space="preserve"> PERMANENCIA Y CAMINO AL EGRESO DE ESTUDIANTES PAI</w:t>
          </w:r>
          <w:r w:rsidR="00F44552" w:rsidRPr="004036F2">
            <w:rPr>
              <w:rFonts w:asciiTheme="minorHAnsi" w:hAnsiTheme="minorHAnsi" w:cs="Arial"/>
              <w:b/>
            </w:rPr>
            <w:t xml:space="preserve"> </w:t>
          </w:r>
          <w:r w:rsidRPr="004036F2">
            <w:rPr>
              <w:rFonts w:asciiTheme="minorHAnsi" w:hAnsiTheme="minorHAnsi" w:cs="Arial"/>
              <w:b/>
            </w:rPr>
            <w:t>--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89674D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5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89674D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5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C21860"/>
    <w:multiLevelType w:val="hybridMultilevel"/>
    <w:tmpl w:val="946A4744"/>
    <w:lvl w:ilvl="0" w:tplc="72B272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36F3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E234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86B6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AE1E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B830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165E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7E4F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700B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2"/>
  </w:num>
  <w:num w:numId="4">
    <w:abstractNumId w:val="1"/>
  </w:num>
  <w:num w:numId="5">
    <w:abstractNumId w:val="13"/>
  </w:num>
  <w:num w:numId="6">
    <w:abstractNumId w:val="6"/>
  </w:num>
  <w:num w:numId="7">
    <w:abstractNumId w:val="4"/>
  </w:num>
  <w:num w:numId="8">
    <w:abstractNumId w:val="7"/>
  </w:num>
  <w:num w:numId="9">
    <w:abstractNumId w:val="8"/>
  </w:num>
  <w:num w:numId="10">
    <w:abstractNumId w:val="14"/>
  </w:num>
  <w:num w:numId="11">
    <w:abstractNumId w:val="2"/>
  </w:num>
  <w:num w:numId="12">
    <w:abstractNumId w:val="10"/>
  </w:num>
  <w:num w:numId="13">
    <w:abstractNumId w:val="3"/>
  </w:num>
  <w:num w:numId="14">
    <w:abstractNumId w:val="0"/>
  </w:num>
  <w:num w:numId="15">
    <w:abstractNumId w:val="9"/>
  </w:num>
  <w:num w:numId="16">
    <w:abstractNumId w:val="16"/>
  </w:num>
  <w:num w:numId="17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2312D"/>
    <w:rsid w:val="00031696"/>
    <w:rsid w:val="00036D46"/>
    <w:rsid w:val="00042F98"/>
    <w:rsid w:val="000507E7"/>
    <w:rsid w:val="000519BF"/>
    <w:rsid w:val="000578E4"/>
    <w:rsid w:val="0006072B"/>
    <w:rsid w:val="0006616F"/>
    <w:rsid w:val="00070214"/>
    <w:rsid w:val="0007169A"/>
    <w:rsid w:val="00072BFA"/>
    <w:rsid w:val="000746A7"/>
    <w:rsid w:val="00075ABC"/>
    <w:rsid w:val="000762FE"/>
    <w:rsid w:val="00084BF7"/>
    <w:rsid w:val="00085CA0"/>
    <w:rsid w:val="00090316"/>
    <w:rsid w:val="00096CFF"/>
    <w:rsid w:val="000A5282"/>
    <w:rsid w:val="000A54CF"/>
    <w:rsid w:val="000A625E"/>
    <w:rsid w:val="000B0CAB"/>
    <w:rsid w:val="000B7721"/>
    <w:rsid w:val="000C731D"/>
    <w:rsid w:val="000D1CDC"/>
    <w:rsid w:val="000D2F9C"/>
    <w:rsid w:val="000E0EB2"/>
    <w:rsid w:val="000E6055"/>
    <w:rsid w:val="000E63D8"/>
    <w:rsid w:val="000F28FB"/>
    <w:rsid w:val="000F3316"/>
    <w:rsid w:val="000F49D3"/>
    <w:rsid w:val="000F647F"/>
    <w:rsid w:val="000F6A51"/>
    <w:rsid w:val="00101D9D"/>
    <w:rsid w:val="00101E17"/>
    <w:rsid w:val="0010740B"/>
    <w:rsid w:val="00113273"/>
    <w:rsid w:val="001132A4"/>
    <w:rsid w:val="001176FC"/>
    <w:rsid w:val="00124A24"/>
    <w:rsid w:val="00124D81"/>
    <w:rsid w:val="00136324"/>
    <w:rsid w:val="0013744F"/>
    <w:rsid w:val="00137FC8"/>
    <w:rsid w:val="00162300"/>
    <w:rsid w:val="00164965"/>
    <w:rsid w:val="00164F96"/>
    <w:rsid w:val="001660DE"/>
    <w:rsid w:val="001701F3"/>
    <w:rsid w:val="00171ABD"/>
    <w:rsid w:val="00172EC0"/>
    <w:rsid w:val="00176758"/>
    <w:rsid w:val="001804C0"/>
    <w:rsid w:val="00181138"/>
    <w:rsid w:val="001858C2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E485A"/>
    <w:rsid w:val="001E6579"/>
    <w:rsid w:val="001F5100"/>
    <w:rsid w:val="001F5702"/>
    <w:rsid w:val="001F7332"/>
    <w:rsid w:val="002006FB"/>
    <w:rsid w:val="00205372"/>
    <w:rsid w:val="002056C2"/>
    <w:rsid w:val="002114F6"/>
    <w:rsid w:val="00212441"/>
    <w:rsid w:val="002227C4"/>
    <w:rsid w:val="002256F6"/>
    <w:rsid w:val="00225A27"/>
    <w:rsid w:val="00225D60"/>
    <w:rsid w:val="002263BB"/>
    <w:rsid w:val="00232106"/>
    <w:rsid w:val="002334D8"/>
    <w:rsid w:val="00234DF4"/>
    <w:rsid w:val="0023593E"/>
    <w:rsid w:val="00241535"/>
    <w:rsid w:val="002423CC"/>
    <w:rsid w:val="00242CE9"/>
    <w:rsid w:val="002523B3"/>
    <w:rsid w:val="002525AD"/>
    <w:rsid w:val="00254D62"/>
    <w:rsid w:val="00255EEC"/>
    <w:rsid w:val="002601A2"/>
    <w:rsid w:val="002611D9"/>
    <w:rsid w:val="00263F64"/>
    <w:rsid w:val="0026498D"/>
    <w:rsid w:val="002661CC"/>
    <w:rsid w:val="00272854"/>
    <w:rsid w:val="00274299"/>
    <w:rsid w:val="00276A07"/>
    <w:rsid w:val="00285FF8"/>
    <w:rsid w:val="00290B90"/>
    <w:rsid w:val="00293440"/>
    <w:rsid w:val="00293CF1"/>
    <w:rsid w:val="002A5CE3"/>
    <w:rsid w:val="002B03BE"/>
    <w:rsid w:val="002B43E9"/>
    <w:rsid w:val="002B4FD6"/>
    <w:rsid w:val="002B554B"/>
    <w:rsid w:val="002B78D8"/>
    <w:rsid w:val="002C0322"/>
    <w:rsid w:val="002C5FA4"/>
    <w:rsid w:val="002C6890"/>
    <w:rsid w:val="002C7208"/>
    <w:rsid w:val="002D2A9D"/>
    <w:rsid w:val="002D30EF"/>
    <w:rsid w:val="002E1306"/>
    <w:rsid w:val="002E37C9"/>
    <w:rsid w:val="002E5208"/>
    <w:rsid w:val="002E5CE6"/>
    <w:rsid w:val="002F0C71"/>
    <w:rsid w:val="002F0F56"/>
    <w:rsid w:val="002F798C"/>
    <w:rsid w:val="003008BA"/>
    <w:rsid w:val="003008C2"/>
    <w:rsid w:val="00307CD2"/>
    <w:rsid w:val="003131F7"/>
    <w:rsid w:val="0031349C"/>
    <w:rsid w:val="00314065"/>
    <w:rsid w:val="0031434B"/>
    <w:rsid w:val="00322F74"/>
    <w:rsid w:val="00323FCC"/>
    <w:rsid w:val="003246BE"/>
    <w:rsid w:val="003325F7"/>
    <w:rsid w:val="00333898"/>
    <w:rsid w:val="003344FF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67233"/>
    <w:rsid w:val="0037401F"/>
    <w:rsid w:val="00380B52"/>
    <w:rsid w:val="00382346"/>
    <w:rsid w:val="003869BE"/>
    <w:rsid w:val="00387619"/>
    <w:rsid w:val="00390606"/>
    <w:rsid w:val="003964E4"/>
    <w:rsid w:val="003971FE"/>
    <w:rsid w:val="003A38CC"/>
    <w:rsid w:val="003A6C98"/>
    <w:rsid w:val="003A73F9"/>
    <w:rsid w:val="003A7B2D"/>
    <w:rsid w:val="003B0856"/>
    <w:rsid w:val="003B2C2C"/>
    <w:rsid w:val="003B53CE"/>
    <w:rsid w:val="003D0567"/>
    <w:rsid w:val="003E274B"/>
    <w:rsid w:val="003E34AF"/>
    <w:rsid w:val="003F14AA"/>
    <w:rsid w:val="003F4828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25DB0"/>
    <w:rsid w:val="00432899"/>
    <w:rsid w:val="00432F03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09E7"/>
    <w:rsid w:val="004A1524"/>
    <w:rsid w:val="004A2B08"/>
    <w:rsid w:val="004A3746"/>
    <w:rsid w:val="004A5674"/>
    <w:rsid w:val="004B13B6"/>
    <w:rsid w:val="004B148B"/>
    <w:rsid w:val="004B39A1"/>
    <w:rsid w:val="004C07CE"/>
    <w:rsid w:val="004C2D13"/>
    <w:rsid w:val="004C4832"/>
    <w:rsid w:val="004C77F3"/>
    <w:rsid w:val="004D3142"/>
    <w:rsid w:val="004D404B"/>
    <w:rsid w:val="004D6845"/>
    <w:rsid w:val="004D7A56"/>
    <w:rsid w:val="004E7E4B"/>
    <w:rsid w:val="004F3697"/>
    <w:rsid w:val="004F5A91"/>
    <w:rsid w:val="00505204"/>
    <w:rsid w:val="005105A3"/>
    <w:rsid w:val="00510729"/>
    <w:rsid w:val="00511298"/>
    <w:rsid w:val="00513C3E"/>
    <w:rsid w:val="00516803"/>
    <w:rsid w:val="005355B1"/>
    <w:rsid w:val="00536763"/>
    <w:rsid w:val="0054597A"/>
    <w:rsid w:val="00547BD0"/>
    <w:rsid w:val="00560492"/>
    <w:rsid w:val="0056224E"/>
    <w:rsid w:val="00562A9B"/>
    <w:rsid w:val="00563427"/>
    <w:rsid w:val="00563FBB"/>
    <w:rsid w:val="0056596B"/>
    <w:rsid w:val="005739BB"/>
    <w:rsid w:val="00591FC4"/>
    <w:rsid w:val="00592554"/>
    <w:rsid w:val="005A2D0F"/>
    <w:rsid w:val="005A561E"/>
    <w:rsid w:val="005A6B09"/>
    <w:rsid w:val="005B573E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602917"/>
    <w:rsid w:val="0060515A"/>
    <w:rsid w:val="00613DBB"/>
    <w:rsid w:val="00614A3D"/>
    <w:rsid w:val="006154A0"/>
    <w:rsid w:val="00616AE0"/>
    <w:rsid w:val="0062405D"/>
    <w:rsid w:val="00632F86"/>
    <w:rsid w:val="00640501"/>
    <w:rsid w:val="00645AD7"/>
    <w:rsid w:val="0065175C"/>
    <w:rsid w:val="0065226F"/>
    <w:rsid w:val="00663F87"/>
    <w:rsid w:val="0066488A"/>
    <w:rsid w:val="006668A6"/>
    <w:rsid w:val="0067030D"/>
    <w:rsid w:val="006704E7"/>
    <w:rsid w:val="00670CC0"/>
    <w:rsid w:val="00674960"/>
    <w:rsid w:val="006764C0"/>
    <w:rsid w:val="00676B38"/>
    <w:rsid w:val="006774A0"/>
    <w:rsid w:val="00690CD3"/>
    <w:rsid w:val="00695614"/>
    <w:rsid w:val="00696A91"/>
    <w:rsid w:val="006A1D7D"/>
    <w:rsid w:val="006C00D5"/>
    <w:rsid w:val="006C56CE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2388"/>
    <w:rsid w:val="006F5C7D"/>
    <w:rsid w:val="006F5D9E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6FC1"/>
    <w:rsid w:val="00727EC4"/>
    <w:rsid w:val="00730E38"/>
    <w:rsid w:val="00731048"/>
    <w:rsid w:val="007312F0"/>
    <w:rsid w:val="007322ED"/>
    <w:rsid w:val="00734EBC"/>
    <w:rsid w:val="00737DC3"/>
    <w:rsid w:val="007450DE"/>
    <w:rsid w:val="00755B5B"/>
    <w:rsid w:val="00756B67"/>
    <w:rsid w:val="00767501"/>
    <w:rsid w:val="0077229A"/>
    <w:rsid w:val="0077272D"/>
    <w:rsid w:val="0077403F"/>
    <w:rsid w:val="007775DA"/>
    <w:rsid w:val="007967E9"/>
    <w:rsid w:val="0079786C"/>
    <w:rsid w:val="00797881"/>
    <w:rsid w:val="007A726B"/>
    <w:rsid w:val="007B4CB6"/>
    <w:rsid w:val="007B6272"/>
    <w:rsid w:val="007C4517"/>
    <w:rsid w:val="007D58B0"/>
    <w:rsid w:val="007D5945"/>
    <w:rsid w:val="007E6943"/>
    <w:rsid w:val="007E6ED4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1A4F"/>
    <w:rsid w:val="00842C59"/>
    <w:rsid w:val="00842E0A"/>
    <w:rsid w:val="00847891"/>
    <w:rsid w:val="008553FC"/>
    <w:rsid w:val="00855A7F"/>
    <w:rsid w:val="00863C18"/>
    <w:rsid w:val="00865900"/>
    <w:rsid w:val="008664F5"/>
    <w:rsid w:val="008752B3"/>
    <w:rsid w:val="0087742F"/>
    <w:rsid w:val="0089045D"/>
    <w:rsid w:val="00894DEC"/>
    <w:rsid w:val="0089608A"/>
    <w:rsid w:val="0089674D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902052"/>
    <w:rsid w:val="009037C2"/>
    <w:rsid w:val="00904AC3"/>
    <w:rsid w:val="00912D92"/>
    <w:rsid w:val="0091462A"/>
    <w:rsid w:val="00921426"/>
    <w:rsid w:val="00942926"/>
    <w:rsid w:val="00947BE5"/>
    <w:rsid w:val="00953228"/>
    <w:rsid w:val="00970395"/>
    <w:rsid w:val="0097292D"/>
    <w:rsid w:val="00972FE9"/>
    <w:rsid w:val="009740F9"/>
    <w:rsid w:val="009801D8"/>
    <w:rsid w:val="00980474"/>
    <w:rsid w:val="00980A15"/>
    <w:rsid w:val="00980E9D"/>
    <w:rsid w:val="00983824"/>
    <w:rsid w:val="00984162"/>
    <w:rsid w:val="009924B1"/>
    <w:rsid w:val="009A1AA5"/>
    <w:rsid w:val="009A64FD"/>
    <w:rsid w:val="009A7BCE"/>
    <w:rsid w:val="009B62EB"/>
    <w:rsid w:val="009C17EA"/>
    <w:rsid w:val="009D28C7"/>
    <w:rsid w:val="009D3DE4"/>
    <w:rsid w:val="009F46B9"/>
    <w:rsid w:val="009F5809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2821"/>
    <w:rsid w:val="00A63B68"/>
    <w:rsid w:val="00A64DB0"/>
    <w:rsid w:val="00A67445"/>
    <w:rsid w:val="00A7054E"/>
    <w:rsid w:val="00A762F7"/>
    <w:rsid w:val="00A76A00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4466"/>
    <w:rsid w:val="00AC700E"/>
    <w:rsid w:val="00AE1706"/>
    <w:rsid w:val="00AE7DC8"/>
    <w:rsid w:val="00AF1DD5"/>
    <w:rsid w:val="00AF3D94"/>
    <w:rsid w:val="00AF4897"/>
    <w:rsid w:val="00AF5BF0"/>
    <w:rsid w:val="00AF5CA5"/>
    <w:rsid w:val="00B008A3"/>
    <w:rsid w:val="00B01685"/>
    <w:rsid w:val="00B049AE"/>
    <w:rsid w:val="00B05843"/>
    <w:rsid w:val="00B06C3E"/>
    <w:rsid w:val="00B114CF"/>
    <w:rsid w:val="00B1186C"/>
    <w:rsid w:val="00B12C28"/>
    <w:rsid w:val="00B203CF"/>
    <w:rsid w:val="00B21911"/>
    <w:rsid w:val="00B23679"/>
    <w:rsid w:val="00B244F9"/>
    <w:rsid w:val="00B37CE1"/>
    <w:rsid w:val="00B41567"/>
    <w:rsid w:val="00B429BC"/>
    <w:rsid w:val="00B53940"/>
    <w:rsid w:val="00B53B3F"/>
    <w:rsid w:val="00B667D5"/>
    <w:rsid w:val="00B66BFD"/>
    <w:rsid w:val="00B670A4"/>
    <w:rsid w:val="00B67736"/>
    <w:rsid w:val="00B72A46"/>
    <w:rsid w:val="00B764E7"/>
    <w:rsid w:val="00B825E1"/>
    <w:rsid w:val="00B83C9D"/>
    <w:rsid w:val="00B91096"/>
    <w:rsid w:val="00B9140D"/>
    <w:rsid w:val="00B941C8"/>
    <w:rsid w:val="00B948F0"/>
    <w:rsid w:val="00B951B3"/>
    <w:rsid w:val="00BA1C71"/>
    <w:rsid w:val="00BA1D56"/>
    <w:rsid w:val="00BA4B52"/>
    <w:rsid w:val="00BA762F"/>
    <w:rsid w:val="00BB0E44"/>
    <w:rsid w:val="00BB2C7F"/>
    <w:rsid w:val="00BB4682"/>
    <w:rsid w:val="00BC058B"/>
    <w:rsid w:val="00BC56E3"/>
    <w:rsid w:val="00BD0461"/>
    <w:rsid w:val="00BD633A"/>
    <w:rsid w:val="00BE2A3C"/>
    <w:rsid w:val="00BE5487"/>
    <w:rsid w:val="00BF0797"/>
    <w:rsid w:val="00BF2ED1"/>
    <w:rsid w:val="00C00D45"/>
    <w:rsid w:val="00C01544"/>
    <w:rsid w:val="00C01AC4"/>
    <w:rsid w:val="00C02239"/>
    <w:rsid w:val="00C03F48"/>
    <w:rsid w:val="00C06972"/>
    <w:rsid w:val="00C07835"/>
    <w:rsid w:val="00C12911"/>
    <w:rsid w:val="00C134D6"/>
    <w:rsid w:val="00C20AB8"/>
    <w:rsid w:val="00C21041"/>
    <w:rsid w:val="00C21A32"/>
    <w:rsid w:val="00C337C7"/>
    <w:rsid w:val="00C440E1"/>
    <w:rsid w:val="00C4553C"/>
    <w:rsid w:val="00C4677F"/>
    <w:rsid w:val="00C566B0"/>
    <w:rsid w:val="00C60860"/>
    <w:rsid w:val="00C6292A"/>
    <w:rsid w:val="00C63960"/>
    <w:rsid w:val="00C67AA2"/>
    <w:rsid w:val="00C7349C"/>
    <w:rsid w:val="00C778DF"/>
    <w:rsid w:val="00C77EC3"/>
    <w:rsid w:val="00C81CE9"/>
    <w:rsid w:val="00C82301"/>
    <w:rsid w:val="00C85D67"/>
    <w:rsid w:val="00C8721B"/>
    <w:rsid w:val="00C94CEF"/>
    <w:rsid w:val="00C95150"/>
    <w:rsid w:val="00C97F80"/>
    <w:rsid w:val="00CA0BD8"/>
    <w:rsid w:val="00CA5B82"/>
    <w:rsid w:val="00CB06E3"/>
    <w:rsid w:val="00CB28D8"/>
    <w:rsid w:val="00CB3D95"/>
    <w:rsid w:val="00CB7A63"/>
    <w:rsid w:val="00CC24EE"/>
    <w:rsid w:val="00CC446B"/>
    <w:rsid w:val="00CD4277"/>
    <w:rsid w:val="00CE2B1B"/>
    <w:rsid w:val="00CE4D4D"/>
    <w:rsid w:val="00CE5957"/>
    <w:rsid w:val="00CE743C"/>
    <w:rsid w:val="00CF21E6"/>
    <w:rsid w:val="00CF479E"/>
    <w:rsid w:val="00D00A71"/>
    <w:rsid w:val="00D037B1"/>
    <w:rsid w:val="00D05344"/>
    <w:rsid w:val="00D05445"/>
    <w:rsid w:val="00D05990"/>
    <w:rsid w:val="00D07176"/>
    <w:rsid w:val="00D07FB9"/>
    <w:rsid w:val="00D11420"/>
    <w:rsid w:val="00D17B52"/>
    <w:rsid w:val="00D2103D"/>
    <w:rsid w:val="00D21E9B"/>
    <w:rsid w:val="00D2283E"/>
    <w:rsid w:val="00D241CD"/>
    <w:rsid w:val="00D32AA8"/>
    <w:rsid w:val="00D347F6"/>
    <w:rsid w:val="00D40901"/>
    <w:rsid w:val="00D40DB5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80394"/>
    <w:rsid w:val="00D81538"/>
    <w:rsid w:val="00D81A54"/>
    <w:rsid w:val="00D8299C"/>
    <w:rsid w:val="00D82B6C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3574"/>
    <w:rsid w:val="00DC6280"/>
    <w:rsid w:val="00DC7631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3480"/>
    <w:rsid w:val="00E53A15"/>
    <w:rsid w:val="00E57ED6"/>
    <w:rsid w:val="00E664B2"/>
    <w:rsid w:val="00E736AE"/>
    <w:rsid w:val="00E73996"/>
    <w:rsid w:val="00E81B79"/>
    <w:rsid w:val="00E81C5A"/>
    <w:rsid w:val="00E92E67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5C6"/>
    <w:rsid w:val="00EC4C52"/>
    <w:rsid w:val="00ED0A2A"/>
    <w:rsid w:val="00ED7F0E"/>
    <w:rsid w:val="00EE005E"/>
    <w:rsid w:val="00EE3E21"/>
    <w:rsid w:val="00EE594B"/>
    <w:rsid w:val="00EF4CE4"/>
    <w:rsid w:val="00EF7EDC"/>
    <w:rsid w:val="00F019B5"/>
    <w:rsid w:val="00F12585"/>
    <w:rsid w:val="00F1533D"/>
    <w:rsid w:val="00F20EC4"/>
    <w:rsid w:val="00F244F1"/>
    <w:rsid w:val="00F24B46"/>
    <w:rsid w:val="00F27E6F"/>
    <w:rsid w:val="00F3020A"/>
    <w:rsid w:val="00F30B2E"/>
    <w:rsid w:val="00F31E54"/>
    <w:rsid w:val="00F43A75"/>
    <w:rsid w:val="00F44552"/>
    <w:rsid w:val="00F50800"/>
    <w:rsid w:val="00F5465E"/>
    <w:rsid w:val="00F56736"/>
    <w:rsid w:val="00F576B4"/>
    <w:rsid w:val="00F75544"/>
    <w:rsid w:val="00F9325B"/>
    <w:rsid w:val="00F9728D"/>
    <w:rsid w:val="00FA321C"/>
    <w:rsid w:val="00FA44C2"/>
    <w:rsid w:val="00FA6DEB"/>
    <w:rsid w:val="00FB434E"/>
    <w:rsid w:val="00FB5281"/>
    <w:rsid w:val="00FB7882"/>
    <w:rsid w:val="00FB7EEB"/>
    <w:rsid w:val="00FC0D43"/>
    <w:rsid w:val="00FC44D7"/>
    <w:rsid w:val="00FD668B"/>
    <w:rsid w:val="00FD737A"/>
    <w:rsid w:val="00FD7810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2C249550-319B-4060-A62A-EF15DB92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381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30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512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1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19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35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033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7005A-5CC7-45B6-B074-3F6AA5397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1095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7108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6</cp:revision>
  <cp:lastPrinted>2016-11-09T16:59:00Z</cp:lastPrinted>
  <dcterms:created xsi:type="dcterms:W3CDTF">2016-10-31T13:46:00Z</dcterms:created>
  <dcterms:modified xsi:type="dcterms:W3CDTF">2019-05-22T15:15:00Z</dcterms:modified>
</cp:coreProperties>
</file>