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1D8" w:rsidRPr="004036F2" w:rsidRDefault="00E81B79" w:rsidP="00136324">
      <w:pPr>
        <w:pStyle w:val="Prrafodelista"/>
        <w:numPr>
          <w:ilvl w:val="0"/>
          <w:numId w:val="1"/>
        </w:numPr>
        <w:spacing w:line="0" w:lineRule="atLeast"/>
        <w:rPr>
          <w:rFonts w:asciiTheme="minorHAnsi" w:hAnsiTheme="minorHAnsi" w:cs="Arial"/>
          <w:b/>
          <w:sz w:val="28"/>
          <w:szCs w:val="22"/>
        </w:rPr>
      </w:pPr>
      <w:r w:rsidRPr="004036F2">
        <w:rPr>
          <w:rFonts w:asciiTheme="minorHAnsi" w:hAnsiTheme="minorHAnsi" w:cs="Arial"/>
          <w:b/>
          <w:sz w:val="28"/>
          <w:szCs w:val="22"/>
        </w:rPr>
        <w:t xml:space="preserve">Información </w:t>
      </w:r>
      <w:r w:rsidR="004036F2">
        <w:rPr>
          <w:rFonts w:asciiTheme="minorHAnsi" w:hAnsiTheme="minorHAnsi" w:cs="Arial"/>
          <w:b/>
          <w:sz w:val="28"/>
          <w:szCs w:val="22"/>
        </w:rPr>
        <w:t>G</w:t>
      </w:r>
      <w:r w:rsidRPr="004036F2">
        <w:rPr>
          <w:rFonts w:asciiTheme="minorHAnsi" w:hAnsiTheme="minorHAnsi" w:cs="Arial"/>
          <w:b/>
          <w:sz w:val="28"/>
          <w:szCs w:val="22"/>
        </w:rPr>
        <w:t>eneral</w:t>
      </w:r>
    </w:p>
    <w:p w:rsidR="009801D8" w:rsidRPr="004036F2" w:rsidRDefault="009801D8" w:rsidP="00FC44D7">
      <w:pPr>
        <w:spacing w:line="0" w:lineRule="atLeast"/>
        <w:rPr>
          <w:rFonts w:asciiTheme="minorHAnsi" w:hAnsiTheme="minorHAnsi"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70" w:type="dxa"/>
          <w:bottom w:w="113" w:type="dxa"/>
          <w:right w:w="70" w:type="dxa"/>
        </w:tblCellMar>
        <w:tblLook w:val="01E0" w:firstRow="1" w:lastRow="1" w:firstColumn="1" w:lastColumn="1" w:noHBand="0" w:noVBand="0"/>
      </w:tblPr>
      <w:tblGrid>
        <w:gridCol w:w="8830"/>
      </w:tblGrid>
      <w:tr w:rsidR="001A5871" w:rsidRPr="004036F2" w:rsidTr="00B05843">
        <w:trPr>
          <w:trHeight w:val="529"/>
          <w:jc w:val="center"/>
        </w:trPr>
        <w:tc>
          <w:tcPr>
            <w:tcW w:w="8830" w:type="dxa"/>
            <w:shd w:val="clear" w:color="auto" w:fill="17365D" w:themeFill="text2" w:themeFillShade="BF"/>
            <w:vAlign w:val="center"/>
          </w:tcPr>
          <w:p w:rsidR="001A5871" w:rsidRPr="004036F2" w:rsidRDefault="001A5871" w:rsidP="00D241CD">
            <w:pPr>
              <w:spacing w:line="0" w:lineRule="atLeast"/>
              <w:rPr>
                <w:rFonts w:asciiTheme="minorHAnsi" w:hAnsiTheme="minorHAnsi" w:cs="Arial"/>
                <w:b/>
                <w:lang w:val="es-CO"/>
              </w:rPr>
            </w:pPr>
            <w:r w:rsidRPr="004036F2">
              <w:rPr>
                <w:rFonts w:asciiTheme="minorHAnsi" w:hAnsiTheme="minorHAnsi" w:cs="Arial"/>
                <w:b/>
                <w:lang w:val="es-CO"/>
              </w:rPr>
              <w:t>Código:</w:t>
            </w:r>
            <w:r w:rsidR="00377D95">
              <w:rPr>
                <w:rFonts w:asciiTheme="minorHAnsi" w:hAnsiTheme="minorHAnsi" w:cs="Arial"/>
                <w:b/>
                <w:lang w:val="es-CO"/>
              </w:rPr>
              <w:t xml:space="preserve"> </w:t>
            </w:r>
            <w:r w:rsidR="00377D95" w:rsidRPr="00113142">
              <w:rPr>
                <w:rFonts w:ascii="Arial" w:hAnsi="Arial" w:cs="Arial"/>
                <w:b/>
                <w:lang w:val="es-CO"/>
              </w:rPr>
              <w:t>INT010</w:t>
            </w:r>
            <w:r w:rsidR="005E5153">
              <w:rPr>
                <w:rFonts w:ascii="Arial" w:hAnsi="Arial" w:cs="Arial"/>
                <w:b/>
                <w:lang w:val="es-CO"/>
              </w:rPr>
              <w:t>2</w:t>
            </w:r>
            <w:r w:rsidRPr="004036F2">
              <w:rPr>
                <w:rFonts w:asciiTheme="minorHAnsi" w:hAnsiTheme="minorHAnsi" w:cs="Arial"/>
                <w:lang w:val="es-CO"/>
              </w:rPr>
              <w:t xml:space="preserve"> </w:t>
            </w:r>
          </w:p>
        </w:tc>
      </w:tr>
      <w:tr w:rsidR="009801D8" w:rsidRPr="004036F2" w:rsidTr="00B05843">
        <w:trPr>
          <w:trHeight w:val="286"/>
          <w:jc w:val="center"/>
        </w:trPr>
        <w:tc>
          <w:tcPr>
            <w:tcW w:w="8830" w:type="dxa"/>
            <w:vAlign w:val="center"/>
          </w:tcPr>
          <w:p w:rsidR="00D554AA" w:rsidRPr="004036F2" w:rsidRDefault="009801D8" w:rsidP="00D241CD">
            <w:pPr>
              <w:spacing w:line="0" w:lineRule="atLeast"/>
              <w:rPr>
                <w:rFonts w:asciiTheme="minorHAnsi" w:hAnsiTheme="minorHAnsi" w:cs="Arial"/>
                <w:lang w:val="es-CO"/>
              </w:rPr>
            </w:pPr>
            <w:r w:rsidRPr="004036F2">
              <w:rPr>
                <w:rFonts w:asciiTheme="minorHAnsi" w:hAnsiTheme="minorHAnsi" w:cs="Arial"/>
                <w:b/>
                <w:lang w:val="es-CO"/>
              </w:rPr>
              <w:t>Nombre</w:t>
            </w:r>
            <w:r w:rsidRPr="005E5153">
              <w:rPr>
                <w:rFonts w:asciiTheme="minorHAnsi" w:hAnsiTheme="minorHAnsi" w:cs="Arial"/>
                <w:b/>
                <w:lang w:val="es-CO"/>
              </w:rPr>
              <w:t>:</w:t>
            </w:r>
            <w:r w:rsidR="00AE56F2" w:rsidRPr="005E5153">
              <w:rPr>
                <w:rFonts w:asciiTheme="minorHAnsi" w:hAnsiTheme="minorHAnsi" w:cs="Arial"/>
                <w:b/>
                <w:lang w:val="es-CO"/>
              </w:rPr>
              <w:t xml:space="preserve"> </w:t>
            </w:r>
            <w:r w:rsidR="00372B2A" w:rsidRPr="00372B2A">
              <w:rPr>
                <w:rFonts w:asciiTheme="minorHAnsi" w:hAnsiTheme="minorHAnsi" w:cs="Arial"/>
                <w:noProof/>
                <w:lang w:val="es-CO"/>
              </w:rPr>
              <w:t>Nivel alcanzado de formación en segunda lengua en docentes</w:t>
            </w:r>
            <w:r w:rsidR="005E5153">
              <w:rPr>
                <w:rFonts w:ascii="Arial" w:hAnsi="Arial" w:cs="Arial"/>
                <w:noProof/>
                <w:lang w:val="es-CO"/>
              </w:rPr>
              <w:t>.</w:t>
            </w:r>
          </w:p>
        </w:tc>
      </w:tr>
      <w:tr w:rsidR="009801D8" w:rsidRPr="004036F2" w:rsidTr="00B05843">
        <w:trPr>
          <w:trHeight w:val="624"/>
          <w:jc w:val="center"/>
        </w:trPr>
        <w:tc>
          <w:tcPr>
            <w:tcW w:w="8830" w:type="dxa"/>
            <w:vAlign w:val="center"/>
          </w:tcPr>
          <w:p w:rsidR="003964E4" w:rsidRPr="004036F2" w:rsidRDefault="009801D8" w:rsidP="00A01E62">
            <w:pPr>
              <w:spacing w:line="0" w:lineRule="atLeast"/>
              <w:rPr>
                <w:rFonts w:asciiTheme="minorHAnsi" w:hAnsiTheme="minorHAnsi" w:cs="Arial"/>
                <w:noProof/>
                <w:lang w:val="es-CO"/>
              </w:rPr>
            </w:pPr>
            <w:r w:rsidRPr="004036F2">
              <w:rPr>
                <w:rFonts w:asciiTheme="minorHAnsi" w:hAnsiTheme="minorHAnsi" w:cs="Arial"/>
                <w:b/>
                <w:lang w:val="es-CO"/>
              </w:rPr>
              <w:t>Descripción:</w:t>
            </w:r>
            <w:r w:rsidR="00AE56F2">
              <w:rPr>
                <w:rFonts w:asciiTheme="minorHAnsi" w:hAnsiTheme="minorHAnsi" w:cs="Arial"/>
                <w:b/>
                <w:lang w:val="es-CO"/>
              </w:rPr>
              <w:t xml:space="preserve"> </w:t>
            </w:r>
            <w:r w:rsidR="005E5153" w:rsidRPr="005E5153">
              <w:rPr>
                <w:rFonts w:asciiTheme="minorHAnsi" w:hAnsiTheme="minorHAnsi" w:cs="Arial"/>
                <w:lang w:val="es-CO"/>
              </w:rPr>
              <w:t xml:space="preserve">Porcentaje de docentes de planta y transitorios </w:t>
            </w:r>
            <w:r w:rsidR="00A01E62">
              <w:rPr>
                <w:rFonts w:asciiTheme="minorHAnsi" w:hAnsiTheme="minorHAnsi" w:cs="Arial"/>
                <w:lang w:val="es-CO"/>
              </w:rPr>
              <w:t>que alcanzan un nivel B1 o superior</w:t>
            </w:r>
            <w:r w:rsidR="005E5153" w:rsidRPr="005E5153">
              <w:rPr>
                <w:rFonts w:asciiTheme="minorHAnsi" w:hAnsiTheme="minorHAnsi" w:cs="Arial"/>
                <w:lang w:val="es-CO"/>
              </w:rPr>
              <w:t xml:space="preserve"> en </w:t>
            </w:r>
            <w:r w:rsidR="00A01E62">
              <w:rPr>
                <w:rFonts w:asciiTheme="minorHAnsi" w:hAnsiTheme="minorHAnsi" w:cs="Arial"/>
                <w:lang w:val="es-CO"/>
              </w:rPr>
              <w:t xml:space="preserve">segunda lengua, </w:t>
            </w:r>
            <w:r w:rsidR="005E5153" w:rsidRPr="005E5153">
              <w:rPr>
                <w:rFonts w:asciiTheme="minorHAnsi" w:hAnsiTheme="minorHAnsi" w:cs="Arial"/>
                <w:lang w:val="es-CO"/>
              </w:rPr>
              <w:t>de acuerdo con el Marco Común de Referencia Europeo (MECR).</w:t>
            </w:r>
          </w:p>
        </w:tc>
      </w:tr>
      <w:tr w:rsidR="009801D8" w:rsidRPr="004036F2" w:rsidTr="00B05843">
        <w:trPr>
          <w:trHeight w:val="610"/>
          <w:jc w:val="center"/>
        </w:trPr>
        <w:tc>
          <w:tcPr>
            <w:tcW w:w="8830" w:type="dxa"/>
            <w:vAlign w:val="center"/>
          </w:tcPr>
          <w:p w:rsidR="00C63960" w:rsidRPr="004036F2" w:rsidRDefault="009801D8" w:rsidP="00A01E62">
            <w:pPr>
              <w:spacing w:line="0" w:lineRule="atLeast"/>
              <w:rPr>
                <w:rFonts w:asciiTheme="minorHAnsi" w:hAnsiTheme="minorHAnsi" w:cs="Arial"/>
                <w:noProof/>
                <w:lang w:val="es-CO"/>
              </w:rPr>
            </w:pPr>
            <w:r w:rsidRPr="004036F2">
              <w:rPr>
                <w:rFonts w:asciiTheme="minorHAnsi" w:hAnsiTheme="minorHAnsi" w:cs="Arial"/>
                <w:b/>
                <w:lang w:val="es-CO"/>
              </w:rPr>
              <w:t>Objetivo</w:t>
            </w:r>
            <w:r w:rsidR="00453FBC">
              <w:rPr>
                <w:rFonts w:asciiTheme="minorHAnsi" w:hAnsiTheme="minorHAnsi" w:cs="Arial"/>
                <w:b/>
                <w:lang w:val="es-CO"/>
              </w:rPr>
              <w:t xml:space="preserve"> </w:t>
            </w:r>
            <w:r w:rsidR="00453FBC" w:rsidRPr="0077229A">
              <w:rPr>
                <w:rFonts w:asciiTheme="minorHAnsi" w:hAnsiTheme="minorHAnsi" w:cs="Arial"/>
                <w:b/>
                <w:lang w:val="es-CO"/>
              </w:rPr>
              <w:t>del indicador</w:t>
            </w:r>
            <w:r w:rsidRPr="004036F2">
              <w:rPr>
                <w:rFonts w:asciiTheme="minorHAnsi" w:hAnsiTheme="minorHAnsi" w:cs="Arial"/>
                <w:b/>
                <w:lang w:val="es-CO"/>
              </w:rPr>
              <w:t>:</w:t>
            </w:r>
            <w:r w:rsidRPr="004036F2">
              <w:rPr>
                <w:rFonts w:asciiTheme="minorHAnsi" w:hAnsiTheme="minorHAnsi" w:cs="Arial"/>
                <w:lang w:val="es-CO"/>
              </w:rPr>
              <w:t xml:space="preserve"> </w:t>
            </w:r>
            <w:r w:rsidR="00AE56F2" w:rsidRPr="00AE56F2">
              <w:rPr>
                <w:rFonts w:asciiTheme="minorHAnsi" w:hAnsiTheme="minorHAnsi" w:cs="Arial"/>
                <w:lang w:val="es-CO"/>
              </w:rPr>
              <w:t xml:space="preserve">Medir la suficiencia en </w:t>
            </w:r>
            <w:r w:rsidR="00A01E62">
              <w:rPr>
                <w:rFonts w:asciiTheme="minorHAnsi" w:hAnsiTheme="minorHAnsi" w:cs="Arial"/>
                <w:lang w:val="es-CO"/>
              </w:rPr>
              <w:t xml:space="preserve">segunda </w:t>
            </w:r>
            <w:r w:rsidR="00AE56F2" w:rsidRPr="00AE56F2">
              <w:rPr>
                <w:rFonts w:asciiTheme="minorHAnsi" w:hAnsiTheme="minorHAnsi" w:cs="Arial"/>
                <w:lang w:val="es-CO"/>
              </w:rPr>
              <w:t xml:space="preserve">lengua por parte de los </w:t>
            </w:r>
            <w:r w:rsidR="005E5153">
              <w:rPr>
                <w:rFonts w:asciiTheme="minorHAnsi" w:hAnsiTheme="minorHAnsi" w:cs="Arial"/>
                <w:lang w:val="es-CO"/>
              </w:rPr>
              <w:t>docentes de la UTP.</w:t>
            </w:r>
          </w:p>
        </w:tc>
      </w:tr>
      <w:tr w:rsidR="009801D8" w:rsidRPr="004036F2" w:rsidTr="00B05843">
        <w:trPr>
          <w:trHeight w:val="51"/>
          <w:jc w:val="center"/>
        </w:trPr>
        <w:tc>
          <w:tcPr>
            <w:tcW w:w="8830" w:type="dxa"/>
            <w:vAlign w:val="center"/>
          </w:tcPr>
          <w:p w:rsidR="009801D8" w:rsidRPr="004036F2" w:rsidRDefault="00124D81" w:rsidP="00D241CD">
            <w:pPr>
              <w:spacing w:line="0" w:lineRule="atLeast"/>
              <w:rPr>
                <w:rFonts w:asciiTheme="minorHAnsi" w:hAnsiTheme="minorHAnsi" w:cs="Arial"/>
                <w:bCs/>
                <w:lang w:val="es-CO"/>
              </w:rPr>
            </w:pPr>
            <w:r w:rsidRPr="004036F2">
              <w:rPr>
                <w:rFonts w:asciiTheme="minorHAnsi" w:hAnsiTheme="minorHAnsi" w:cs="Arial"/>
                <w:b/>
                <w:lang w:val="es-CO"/>
              </w:rPr>
              <w:t>Objetivo</w:t>
            </w:r>
            <w:r w:rsidR="00191C0C" w:rsidRPr="004036F2">
              <w:rPr>
                <w:rFonts w:asciiTheme="minorHAnsi" w:hAnsiTheme="minorHAnsi" w:cs="Arial"/>
                <w:b/>
                <w:lang w:val="es-CO"/>
              </w:rPr>
              <w:t xml:space="preserve"> institucional</w:t>
            </w:r>
            <w:r w:rsidR="00AA2BD1" w:rsidRPr="004036F2">
              <w:rPr>
                <w:rFonts w:asciiTheme="minorHAnsi" w:hAnsiTheme="minorHAnsi" w:cs="Arial"/>
                <w:b/>
                <w:lang w:val="es-CO"/>
              </w:rPr>
              <w:t xml:space="preserve">: </w:t>
            </w:r>
            <w:r w:rsidR="00AE56F2" w:rsidRPr="00AE56F2">
              <w:rPr>
                <w:rFonts w:asciiTheme="minorHAnsi" w:hAnsiTheme="minorHAnsi" w:cs="Arial"/>
                <w:lang w:val="es-CO"/>
              </w:rPr>
              <w:t>Internacionalización</w:t>
            </w:r>
          </w:p>
        </w:tc>
      </w:tr>
      <w:tr w:rsidR="009801D8" w:rsidRPr="004036F2" w:rsidTr="00B05843">
        <w:trPr>
          <w:trHeight w:val="146"/>
          <w:jc w:val="center"/>
        </w:trPr>
        <w:tc>
          <w:tcPr>
            <w:tcW w:w="8830" w:type="dxa"/>
            <w:vAlign w:val="center"/>
          </w:tcPr>
          <w:p w:rsidR="009801D8" w:rsidRDefault="009801D8" w:rsidP="00084BF7">
            <w:pPr>
              <w:spacing w:line="0" w:lineRule="atLeast"/>
              <w:rPr>
                <w:rFonts w:asciiTheme="minorHAnsi" w:hAnsiTheme="minorHAnsi" w:cs="Arial"/>
                <w:b/>
                <w:lang w:val="es-CO"/>
              </w:rPr>
            </w:pPr>
            <w:r w:rsidRPr="004036F2">
              <w:rPr>
                <w:rFonts w:asciiTheme="minorHAnsi" w:hAnsiTheme="minorHAnsi" w:cs="Arial"/>
                <w:b/>
                <w:lang w:val="es-CO"/>
              </w:rPr>
              <w:t>Nivel</w:t>
            </w:r>
            <w:r w:rsidR="00453FBC">
              <w:rPr>
                <w:rFonts w:asciiTheme="minorHAnsi" w:hAnsiTheme="minorHAnsi" w:cs="Arial"/>
                <w:b/>
                <w:lang w:val="es-CO"/>
              </w:rPr>
              <w:t xml:space="preserve"> </w:t>
            </w:r>
            <w:r w:rsidR="00453FBC" w:rsidRPr="0077229A">
              <w:rPr>
                <w:rFonts w:asciiTheme="minorHAnsi" w:hAnsiTheme="minorHAnsi" w:cs="Arial"/>
                <w:b/>
                <w:lang w:val="es-CO"/>
              </w:rPr>
              <w:t>de Gestión</w:t>
            </w:r>
            <w:r w:rsidRPr="004036F2">
              <w:rPr>
                <w:rFonts w:asciiTheme="minorHAnsi" w:hAnsiTheme="minorHAnsi" w:cs="Arial"/>
                <w:b/>
                <w:lang w:val="es-CO"/>
              </w:rPr>
              <w:t xml:space="preserve">: </w:t>
            </w:r>
          </w:p>
          <w:tbl>
            <w:tblPr>
              <w:tblStyle w:val="Tablaconcuadrcula"/>
              <w:tblW w:w="0" w:type="auto"/>
              <w:jc w:val="center"/>
              <w:tblLook w:val="04A0" w:firstRow="1" w:lastRow="0" w:firstColumn="1" w:lastColumn="0" w:noHBand="0" w:noVBand="1"/>
            </w:tblPr>
            <w:tblGrid>
              <w:gridCol w:w="1194"/>
              <w:gridCol w:w="396"/>
              <w:gridCol w:w="1640"/>
              <w:gridCol w:w="374"/>
            </w:tblGrid>
            <w:tr w:rsidR="00AC700E" w:rsidTr="00FF4A66">
              <w:trPr>
                <w:jc w:val="center"/>
              </w:trPr>
              <w:tc>
                <w:tcPr>
                  <w:tcW w:w="1194"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Estratégico</w:t>
                  </w:r>
                </w:p>
              </w:tc>
              <w:tc>
                <w:tcPr>
                  <w:tcW w:w="396" w:type="dxa"/>
                </w:tcPr>
                <w:p w:rsidR="00AC700E" w:rsidRDefault="00AC700E" w:rsidP="00AC700E">
                  <w:pPr>
                    <w:spacing w:line="0" w:lineRule="atLeast"/>
                    <w:rPr>
                      <w:rFonts w:asciiTheme="minorHAnsi" w:hAnsiTheme="minorHAnsi" w:cs="Arial"/>
                      <w:noProof/>
                      <w:sz w:val="20"/>
                      <w:szCs w:val="20"/>
                    </w:rPr>
                  </w:pPr>
                </w:p>
              </w:tc>
              <w:tc>
                <w:tcPr>
                  <w:tcW w:w="1640" w:type="dxa"/>
                </w:tcPr>
                <w:p w:rsidR="00AC700E" w:rsidRDefault="00AC700E"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Táctico</w:t>
                  </w:r>
                </w:p>
              </w:tc>
              <w:tc>
                <w:tcPr>
                  <w:tcW w:w="374" w:type="dxa"/>
                </w:tcPr>
                <w:p w:rsidR="00AC700E" w:rsidRDefault="00AE56F2"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r>
          </w:tbl>
          <w:p w:rsidR="00084BF7" w:rsidRPr="004036F2" w:rsidRDefault="00084BF7" w:rsidP="00084BF7">
            <w:pPr>
              <w:spacing w:line="0" w:lineRule="atLeast"/>
              <w:rPr>
                <w:rFonts w:asciiTheme="minorHAnsi" w:hAnsiTheme="minorHAnsi" w:cs="Arial"/>
                <w:bCs/>
                <w:lang w:val="es-CO"/>
              </w:rPr>
            </w:pPr>
          </w:p>
        </w:tc>
      </w:tr>
      <w:tr w:rsidR="009801D8" w:rsidRPr="004036F2" w:rsidTr="00B05843">
        <w:trPr>
          <w:trHeight w:val="92"/>
          <w:jc w:val="center"/>
        </w:trPr>
        <w:tc>
          <w:tcPr>
            <w:tcW w:w="8830" w:type="dxa"/>
            <w:vAlign w:val="center"/>
          </w:tcPr>
          <w:p w:rsidR="009801D8" w:rsidRPr="004036F2" w:rsidRDefault="00453FBC" w:rsidP="005E5153">
            <w:pPr>
              <w:spacing w:line="0" w:lineRule="atLeast"/>
              <w:rPr>
                <w:rFonts w:asciiTheme="minorHAnsi" w:hAnsiTheme="minorHAnsi" w:cs="Arial"/>
                <w:bCs/>
                <w:lang w:val="es-CO"/>
              </w:rPr>
            </w:pPr>
            <w:r w:rsidRPr="0077229A">
              <w:rPr>
                <w:rFonts w:asciiTheme="minorHAnsi" w:hAnsiTheme="minorHAnsi" w:cs="Arial"/>
                <w:b/>
                <w:lang w:val="es-CO"/>
              </w:rPr>
              <w:t>Macrop</w:t>
            </w:r>
            <w:r w:rsidR="009801D8" w:rsidRPr="0077229A">
              <w:rPr>
                <w:rFonts w:asciiTheme="minorHAnsi" w:hAnsiTheme="minorHAnsi" w:cs="Arial"/>
                <w:b/>
                <w:lang w:val="es-CO"/>
              </w:rPr>
              <w:t>roceso:</w:t>
            </w:r>
            <w:r w:rsidR="009801D8" w:rsidRPr="004036F2">
              <w:rPr>
                <w:rFonts w:asciiTheme="minorHAnsi" w:hAnsiTheme="minorHAnsi" w:cs="Arial"/>
                <w:b/>
                <w:lang w:val="es-CO"/>
              </w:rPr>
              <w:t xml:space="preserve"> </w:t>
            </w:r>
            <w:r w:rsidR="005E5153">
              <w:rPr>
                <w:rFonts w:asciiTheme="minorHAnsi" w:hAnsiTheme="minorHAnsi" w:cs="Arial"/>
                <w:lang w:val="es-CO"/>
              </w:rPr>
              <w:t>Docencia</w:t>
            </w:r>
            <w:r w:rsidR="00E7414B">
              <w:rPr>
                <w:rFonts w:asciiTheme="minorHAnsi" w:hAnsiTheme="minorHAnsi" w:cs="Arial"/>
                <w:lang w:val="es-CO"/>
              </w:rPr>
              <w:t>.</w:t>
            </w:r>
          </w:p>
        </w:tc>
      </w:tr>
      <w:tr w:rsidR="00F43A75" w:rsidRPr="004036F2" w:rsidTr="00B05843">
        <w:trPr>
          <w:trHeight w:val="268"/>
          <w:jc w:val="center"/>
        </w:trPr>
        <w:tc>
          <w:tcPr>
            <w:tcW w:w="8830" w:type="dxa"/>
            <w:vAlign w:val="center"/>
          </w:tcPr>
          <w:p w:rsidR="00F43A75" w:rsidRDefault="00F43A75" w:rsidP="00456052">
            <w:pPr>
              <w:spacing w:line="0" w:lineRule="atLeast"/>
              <w:rPr>
                <w:rFonts w:asciiTheme="minorHAnsi" w:hAnsiTheme="minorHAnsi" w:cs="Arial"/>
                <w:b/>
                <w:lang w:val="es-CO"/>
              </w:rPr>
            </w:pPr>
            <w:r w:rsidRPr="00456052">
              <w:rPr>
                <w:rFonts w:asciiTheme="minorHAnsi" w:hAnsiTheme="minorHAnsi" w:cs="Arial"/>
                <w:b/>
                <w:lang w:val="es-CO"/>
              </w:rPr>
              <w:t>Factor</w:t>
            </w:r>
            <w:r w:rsidR="004D7A56" w:rsidRPr="00456052">
              <w:rPr>
                <w:rFonts w:asciiTheme="minorHAnsi" w:hAnsiTheme="minorHAnsi" w:cs="Arial"/>
                <w:b/>
                <w:lang w:val="es-CO"/>
              </w:rPr>
              <w:t xml:space="preserve">/Característica </w:t>
            </w:r>
            <w:r w:rsidRPr="00456052">
              <w:rPr>
                <w:rFonts w:asciiTheme="minorHAnsi" w:hAnsiTheme="minorHAnsi" w:cs="Arial"/>
                <w:b/>
                <w:lang w:val="es-CO"/>
              </w:rPr>
              <w:t>de</w:t>
            </w:r>
            <w:r w:rsidR="004D7A56" w:rsidRPr="00456052">
              <w:rPr>
                <w:rFonts w:asciiTheme="minorHAnsi" w:hAnsiTheme="minorHAnsi" w:cs="Arial"/>
                <w:b/>
                <w:lang w:val="es-CO"/>
              </w:rPr>
              <w:t xml:space="preserve"> </w:t>
            </w:r>
            <w:r w:rsidRPr="00456052">
              <w:rPr>
                <w:rFonts w:asciiTheme="minorHAnsi" w:hAnsiTheme="minorHAnsi" w:cs="Arial"/>
                <w:b/>
                <w:lang w:val="es-CO"/>
              </w:rPr>
              <w:t xml:space="preserve">autoevaluación </w:t>
            </w:r>
            <w:r w:rsidR="004D7A56" w:rsidRPr="00456052">
              <w:rPr>
                <w:rFonts w:asciiTheme="minorHAnsi" w:hAnsiTheme="minorHAnsi" w:cs="Arial"/>
                <w:b/>
                <w:lang w:val="es-CO"/>
              </w:rPr>
              <w:t xml:space="preserve">institucional </w:t>
            </w:r>
            <w:r w:rsidRPr="00456052">
              <w:rPr>
                <w:rFonts w:asciiTheme="minorHAnsi" w:hAnsiTheme="minorHAnsi" w:cs="Arial"/>
                <w:b/>
                <w:lang w:val="es-CO"/>
              </w:rPr>
              <w:t>al que apunta:</w:t>
            </w:r>
          </w:p>
          <w:p w:rsidR="005E5153" w:rsidRDefault="005E5153" w:rsidP="005E5153">
            <w:pPr>
              <w:spacing w:line="0" w:lineRule="atLeast"/>
              <w:rPr>
                <w:rFonts w:asciiTheme="minorHAnsi" w:hAnsiTheme="minorHAnsi" w:cs="Arial"/>
                <w:b/>
                <w:lang w:val="es-CO"/>
              </w:rPr>
            </w:pPr>
          </w:p>
          <w:p w:rsidR="005E5153" w:rsidRDefault="005E5153" w:rsidP="005E5153">
            <w:pPr>
              <w:spacing w:line="0" w:lineRule="atLeast"/>
              <w:rPr>
                <w:rFonts w:asciiTheme="minorHAnsi" w:hAnsiTheme="minorHAnsi" w:cs="Arial"/>
                <w:b/>
                <w:lang w:val="es-CO"/>
              </w:rPr>
            </w:pPr>
            <w:r>
              <w:rPr>
                <w:rFonts w:asciiTheme="minorHAnsi" w:hAnsiTheme="minorHAnsi" w:cs="Arial"/>
                <w:b/>
                <w:lang w:val="es-CO"/>
              </w:rPr>
              <w:t>Factor: 3. PROFESORES.</w:t>
            </w:r>
          </w:p>
          <w:p w:rsidR="005E5153" w:rsidRDefault="005E5153" w:rsidP="005E5153">
            <w:pPr>
              <w:spacing w:line="0" w:lineRule="atLeast"/>
              <w:rPr>
                <w:rFonts w:asciiTheme="minorHAnsi" w:hAnsiTheme="minorHAnsi" w:cs="Arial"/>
                <w:lang w:val="es-CO"/>
              </w:rPr>
            </w:pPr>
            <w:r w:rsidRPr="0018748C">
              <w:rPr>
                <w:rFonts w:asciiTheme="minorHAnsi" w:hAnsiTheme="minorHAnsi" w:cs="Arial"/>
                <w:lang w:val="es-CO"/>
              </w:rPr>
              <w:t>Característica: 11. Interacción académica de los profesores.</w:t>
            </w:r>
          </w:p>
          <w:p w:rsidR="00372B2A" w:rsidRDefault="00372B2A" w:rsidP="005E5153">
            <w:pPr>
              <w:spacing w:line="0" w:lineRule="atLeast"/>
              <w:rPr>
                <w:rFonts w:asciiTheme="minorHAnsi" w:hAnsiTheme="minorHAnsi" w:cs="Arial"/>
                <w:lang w:val="es-CO"/>
              </w:rPr>
            </w:pPr>
          </w:p>
          <w:p w:rsidR="00372B2A" w:rsidRDefault="00372B2A" w:rsidP="00372B2A">
            <w:pPr>
              <w:spacing w:line="0" w:lineRule="atLeast"/>
              <w:rPr>
                <w:rFonts w:asciiTheme="minorHAnsi" w:hAnsiTheme="minorHAnsi" w:cs="Arial"/>
                <w:b/>
                <w:lang w:val="es-CO"/>
              </w:rPr>
            </w:pPr>
            <w:r w:rsidRPr="00270F96">
              <w:rPr>
                <w:rFonts w:asciiTheme="minorHAnsi" w:hAnsiTheme="minorHAnsi" w:cs="Arial"/>
                <w:b/>
                <w:lang w:val="es-CO"/>
              </w:rPr>
              <w:t>Factor 4: PROCESOS ACADÉMICOS</w:t>
            </w:r>
          </w:p>
          <w:p w:rsidR="00372B2A" w:rsidRPr="00270F96" w:rsidRDefault="00372B2A" w:rsidP="00372B2A">
            <w:pPr>
              <w:spacing w:line="0" w:lineRule="atLeast"/>
              <w:rPr>
                <w:rFonts w:asciiTheme="minorHAnsi" w:hAnsiTheme="minorHAnsi" w:cs="Arial"/>
                <w:lang w:val="es-CO"/>
              </w:rPr>
            </w:pPr>
            <w:r w:rsidRPr="00270F96">
              <w:rPr>
                <w:rFonts w:asciiTheme="minorHAnsi" w:hAnsiTheme="minorHAnsi" w:cs="Arial"/>
                <w:lang w:val="es-CO"/>
              </w:rPr>
              <w:t>Característica 12. Políticas académicas</w:t>
            </w:r>
          </w:p>
          <w:p w:rsidR="005E5153" w:rsidRPr="00372B2A" w:rsidRDefault="00372B2A" w:rsidP="00456052">
            <w:pPr>
              <w:spacing w:line="0" w:lineRule="atLeast"/>
              <w:rPr>
                <w:rFonts w:asciiTheme="minorHAnsi" w:hAnsiTheme="minorHAnsi" w:cs="Arial"/>
                <w:lang w:val="es-CO"/>
              </w:rPr>
            </w:pPr>
            <w:r w:rsidRPr="00270F96">
              <w:rPr>
                <w:rFonts w:asciiTheme="minorHAnsi" w:hAnsiTheme="minorHAnsi" w:cs="Arial"/>
                <w:lang w:val="es-CO"/>
              </w:rPr>
              <w:t>Aspecto: D. Eficacia de las políticas y estrategias institucionales sobre el dominio de lenguas extranjeras por parte de profesores y estudiantes.</w:t>
            </w:r>
          </w:p>
        </w:tc>
      </w:tr>
      <w:tr w:rsidR="009801D8" w:rsidRPr="00EA0513" w:rsidTr="00EA0513">
        <w:trPr>
          <w:trHeight w:val="1061"/>
          <w:jc w:val="center"/>
        </w:trPr>
        <w:tc>
          <w:tcPr>
            <w:tcW w:w="8830" w:type="dxa"/>
            <w:vAlign w:val="center"/>
          </w:tcPr>
          <w:p w:rsidR="00A64DB0" w:rsidRDefault="00A64DB0" w:rsidP="00FC44D7">
            <w:pPr>
              <w:spacing w:line="0" w:lineRule="atLeast"/>
              <w:rPr>
                <w:rFonts w:asciiTheme="minorHAnsi" w:hAnsiTheme="minorHAnsi" w:cs="Arial"/>
                <w:b/>
                <w:lang w:val="es-CO"/>
              </w:rPr>
            </w:pPr>
            <w:r w:rsidRPr="00456052">
              <w:rPr>
                <w:rFonts w:asciiTheme="minorHAnsi" w:hAnsiTheme="minorHAnsi" w:cs="Arial"/>
                <w:b/>
                <w:lang w:val="es-CO"/>
              </w:rPr>
              <w:t>Periodicidad</w:t>
            </w:r>
            <w:r w:rsidR="00E73996" w:rsidRPr="00456052">
              <w:rPr>
                <w:rFonts w:asciiTheme="minorHAnsi" w:hAnsiTheme="minorHAnsi" w:cs="Arial"/>
                <w:b/>
                <w:lang w:val="es-CO"/>
              </w:rPr>
              <w:t xml:space="preserve"> de medición</w:t>
            </w:r>
            <w:r w:rsidR="009801D8" w:rsidRPr="00456052">
              <w:rPr>
                <w:rFonts w:asciiTheme="minorHAnsi" w:hAnsiTheme="minorHAnsi" w:cs="Arial"/>
                <w:b/>
                <w:lang w:val="es-CO"/>
              </w:rPr>
              <w:t>:</w:t>
            </w:r>
            <w:r w:rsidR="00EE005E" w:rsidRPr="004036F2">
              <w:rPr>
                <w:rFonts w:asciiTheme="minorHAnsi" w:hAnsiTheme="minorHAnsi" w:cs="Arial"/>
                <w:b/>
                <w:lang w:val="es-CO"/>
              </w:rPr>
              <w:t xml:space="preserve"> </w:t>
            </w:r>
          </w:p>
          <w:p w:rsidR="00084BF7" w:rsidRDefault="00084BF7" w:rsidP="00FC44D7">
            <w:pPr>
              <w:spacing w:line="0" w:lineRule="atLeast"/>
              <w:rPr>
                <w:rFonts w:asciiTheme="minorHAnsi" w:hAnsiTheme="minorHAnsi" w:cs="Arial"/>
                <w:b/>
                <w:lang w:val="es-CO"/>
              </w:rPr>
            </w:pPr>
          </w:p>
          <w:tbl>
            <w:tblPr>
              <w:tblStyle w:val="Tablaconcuadrcula"/>
              <w:tblW w:w="0" w:type="auto"/>
              <w:jc w:val="center"/>
              <w:tblLook w:val="04A0" w:firstRow="1" w:lastRow="0" w:firstColumn="1" w:lastColumn="0" w:noHBand="0" w:noVBand="1"/>
            </w:tblPr>
            <w:tblGrid>
              <w:gridCol w:w="1194"/>
              <w:gridCol w:w="407"/>
              <w:gridCol w:w="1653"/>
              <w:gridCol w:w="798"/>
              <w:gridCol w:w="428"/>
            </w:tblGrid>
            <w:tr w:rsidR="00372B2A" w:rsidTr="00FF4A66">
              <w:trPr>
                <w:jc w:val="center"/>
              </w:trPr>
              <w:tc>
                <w:tcPr>
                  <w:tcW w:w="1194" w:type="dxa"/>
                </w:tcPr>
                <w:p w:rsidR="00372B2A" w:rsidRDefault="00372B2A"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Trimestral</w:t>
                  </w:r>
                </w:p>
              </w:tc>
              <w:tc>
                <w:tcPr>
                  <w:tcW w:w="407" w:type="dxa"/>
                </w:tcPr>
                <w:p w:rsidR="00372B2A" w:rsidRDefault="00372B2A"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53" w:type="dxa"/>
                </w:tcPr>
                <w:p w:rsidR="00372B2A" w:rsidRDefault="00372B2A" w:rsidP="00AC700E">
                  <w:pPr>
                    <w:spacing w:line="0" w:lineRule="atLeast"/>
                    <w:jc w:val="center"/>
                    <w:rPr>
                      <w:rFonts w:asciiTheme="minorHAnsi" w:hAnsiTheme="minorHAnsi" w:cs="Arial"/>
                      <w:noProof/>
                      <w:sz w:val="20"/>
                      <w:szCs w:val="20"/>
                    </w:rPr>
                  </w:pPr>
                  <w:r>
                    <w:rPr>
                      <w:rFonts w:asciiTheme="minorHAnsi" w:hAnsiTheme="minorHAnsi" w:cs="Arial"/>
                      <w:noProof/>
                      <w:sz w:val="20"/>
                      <w:szCs w:val="20"/>
                    </w:rPr>
                    <w:t>Semestral</w:t>
                  </w:r>
                </w:p>
              </w:tc>
              <w:tc>
                <w:tcPr>
                  <w:tcW w:w="798" w:type="dxa"/>
                </w:tcPr>
                <w:p w:rsidR="00372B2A" w:rsidRDefault="00372B2A"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Anual</w:t>
                  </w:r>
                </w:p>
              </w:tc>
              <w:tc>
                <w:tcPr>
                  <w:tcW w:w="428" w:type="dxa"/>
                </w:tcPr>
                <w:p w:rsidR="00372B2A" w:rsidRDefault="00372B2A" w:rsidP="00AC700E">
                  <w:pPr>
                    <w:spacing w:line="0" w:lineRule="atLeast"/>
                    <w:rPr>
                      <w:rFonts w:asciiTheme="minorHAnsi" w:hAnsiTheme="minorHAnsi" w:cs="Arial"/>
                      <w:noProof/>
                      <w:sz w:val="20"/>
                      <w:szCs w:val="20"/>
                    </w:rPr>
                  </w:pPr>
                </w:p>
              </w:tc>
            </w:tr>
          </w:tbl>
          <w:p w:rsidR="00084BF7" w:rsidRPr="004036F2" w:rsidRDefault="00084BF7" w:rsidP="00FC44D7">
            <w:pPr>
              <w:spacing w:line="0" w:lineRule="atLeast"/>
              <w:rPr>
                <w:rFonts w:asciiTheme="minorHAnsi" w:hAnsiTheme="minorHAnsi" w:cs="Arial"/>
                <w:lang w:val="es-CO"/>
              </w:rPr>
            </w:pPr>
          </w:p>
        </w:tc>
      </w:tr>
      <w:tr w:rsidR="009801D8" w:rsidRPr="004036F2" w:rsidTr="00B05843">
        <w:trPr>
          <w:trHeight w:val="397"/>
          <w:jc w:val="center"/>
        </w:trPr>
        <w:tc>
          <w:tcPr>
            <w:tcW w:w="8830" w:type="dxa"/>
            <w:vAlign w:val="center"/>
          </w:tcPr>
          <w:p w:rsidR="009801D8" w:rsidRDefault="009801D8" w:rsidP="00D241CD">
            <w:pPr>
              <w:spacing w:line="0" w:lineRule="atLeast"/>
              <w:rPr>
                <w:rFonts w:asciiTheme="minorHAnsi" w:hAnsiTheme="minorHAnsi" w:cs="Arial"/>
                <w:lang w:val="es-CO"/>
              </w:rPr>
            </w:pPr>
            <w:r w:rsidRPr="004036F2">
              <w:rPr>
                <w:rFonts w:asciiTheme="minorHAnsi" w:hAnsiTheme="minorHAnsi" w:cs="Arial"/>
                <w:b/>
                <w:lang w:val="es-CO"/>
              </w:rPr>
              <w:t>Fuente</w:t>
            </w:r>
            <w:r w:rsidR="005739BB">
              <w:rPr>
                <w:rFonts w:asciiTheme="minorHAnsi" w:hAnsiTheme="minorHAnsi" w:cs="Arial"/>
                <w:b/>
                <w:lang w:val="es-CO"/>
              </w:rPr>
              <w:t>s</w:t>
            </w:r>
            <w:r w:rsidRPr="004036F2">
              <w:rPr>
                <w:rFonts w:asciiTheme="minorHAnsi" w:hAnsiTheme="minorHAnsi" w:cs="Arial"/>
                <w:b/>
                <w:lang w:val="es-CO"/>
              </w:rPr>
              <w:t xml:space="preserve"> de datos:</w:t>
            </w:r>
            <w:r w:rsidRPr="004036F2">
              <w:rPr>
                <w:rFonts w:asciiTheme="minorHAnsi" w:hAnsiTheme="minorHAnsi" w:cs="Arial"/>
                <w:lang w:val="es-CO"/>
              </w:rPr>
              <w:t xml:space="preserve"> </w:t>
            </w:r>
          </w:p>
          <w:p w:rsidR="00AE56F2" w:rsidRPr="004036F2" w:rsidRDefault="0090089C" w:rsidP="005E5153">
            <w:pPr>
              <w:spacing w:line="0" w:lineRule="atLeast"/>
              <w:rPr>
                <w:rFonts w:asciiTheme="minorHAnsi" w:hAnsiTheme="minorHAnsi" w:cs="Arial"/>
                <w:lang w:val="es-CO"/>
              </w:rPr>
            </w:pPr>
            <w:r>
              <w:rPr>
                <w:rFonts w:ascii="Arial" w:hAnsi="Arial" w:cs="Arial"/>
                <w:noProof/>
                <w:lang w:val="es-CO"/>
              </w:rPr>
              <w:t>Vicer</w:t>
            </w:r>
            <w:r w:rsidR="00AE56F2" w:rsidRPr="00113142">
              <w:rPr>
                <w:rFonts w:ascii="Arial" w:hAnsi="Arial" w:cs="Arial"/>
                <w:noProof/>
                <w:lang w:val="es-CO"/>
              </w:rPr>
              <w:t>r</w:t>
            </w:r>
            <w:r>
              <w:rPr>
                <w:rFonts w:ascii="Arial" w:hAnsi="Arial" w:cs="Arial"/>
                <w:noProof/>
                <w:lang w:val="es-CO"/>
              </w:rPr>
              <w:t>e</w:t>
            </w:r>
            <w:r w:rsidR="00AE56F2" w:rsidRPr="00113142">
              <w:rPr>
                <w:rFonts w:ascii="Arial" w:hAnsi="Arial" w:cs="Arial"/>
                <w:noProof/>
                <w:lang w:val="es-CO"/>
              </w:rPr>
              <w:t>ctoría A</w:t>
            </w:r>
            <w:r w:rsidR="005E5153">
              <w:rPr>
                <w:rFonts w:ascii="Arial" w:hAnsi="Arial" w:cs="Arial"/>
                <w:noProof/>
                <w:lang w:val="es-CO"/>
              </w:rPr>
              <w:t>cadémica</w:t>
            </w:r>
            <w:r w:rsidR="00E7414B">
              <w:rPr>
                <w:rFonts w:ascii="Arial" w:hAnsi="Arial" w:cs="Arial"/>
                <w:noProof/>
                <w:lang w:val="es-CO"/>
              </w:rPr>
              <w:t>.</w:t>
            </w:r>
          </w:p>
        </w:tc>
      </w:tr>
      <w:tr w:rsidR="009801D8" w:rsidRPr="004036F2" w:rsidTr="00B05843">
        <w:trPr>
          <w:trHeight w:val="397"/>
          <w:jc w:val="center"/>
        </w:trPr>
        <w:tc>
          <w:tcPr>
            <w:tcW w:w="8830" w:type="dxa"/>
            <w:vAlign w:val="center"/>
          </w:tcPr>
          <w:p w:rsidR="00A64DB0" w:rsidRPr="003F7165" w:rsidRDefault="00A64DB0" w:rsidP="00FC44D7">
            <w:pPr>
              <w:spacing w:line="0" w:lineRule="atLeast"/>
              <w:rPr>
                <w:rFonts w:asciiTheme="minorHAnsi" w:hAnsiTheme="minorHAnsi" w:cs="Arial"/>
                <w:b/>
                <w:lang w:val="es-CO"/>
              </w:rPr>
            </w:pPr>
            <w:r w:rsidRPr="003F7165">
              <w:rPr>
                <w:rFonts w:asciiTheme="minorHAnsi" w:hAnsiTheme="minorHAnsi" w:cs="Arial"/>
                <w:b/>
                <w:lang w:val="es-CO"/>
              </w:rPr>
              <w:t>Responsable:</w:t>
            </w:r>
            <w:r w:rsidR="00BA762F" w:rsidRPr="003F7165">
              <w:rPr>
                <w:rFonts w:asciiTheme="minorHAnsi" w:hAnsiTheme="minorHAnsi" w:cs="Arial"/>
                <w:b/>
                <w:lang w:val="es-CO"/>
              </w:rPr>
              <w:t xml:space="preserve"> </w:t>
            </w:r>
          </w:p>
          <w:p w:rsidR="007B4CB6" w:rsidRPr="003F7165" w:rsidRDefault="007B4CB6" w:rsidP="00FC44D7">
            <w:pPr>
              <w:spacing w:line="0" w:lineRule="atLeast"/>
              <w:rPr>
                <w:rFonts w:asciiTheme="minorHAnsi" w:hAnsiTheme="minorHAnsi" w:cs="Arial"/>
                <w:lang w:val="es-CO"/>
              </w:rPr>
            </w:pPr>
            <w:r w:rsidRPr="003F7165">
              <w:rPr>
                <w:rFonts w:asciiTheme="minorHAnsi" w:hAnsiTheme="minorHAnsi" w:cs="Arial"/>
                <w:lang w:val="es-CO"/>
              </w:rPr>
              <w:t xml:space="preserve">Cálculo: </w:t>
            </w:r>
            <w:r w:rsidR="00AE56F2" w:rsidRPr="00AE56F2">
              <w:rPr>
                <w:rFonts w:asciiTheme="minorHAnsi" w:hAnsiTheme="minorHAnsi" w:cs="Arial"/>
                <w:lang w:val="es-CO"/>
              </w:rPr>
              <w:t>Vicerrectoría A</w:t>
            </w:r>
            <w:r w:rsidR="005E5153">
              <w:rPr>
                <w:rFonts w:asciiTheme="minorHAnsi" w:hAnsiTheme="minorHAnsi" w:cs="Arial"/>
                <w:lang w:val="es-CO"/>
              </w:rPr>
              <w:t>cadémica</w:t>
            </w:r>
            <w:r w:rsidR="00E7414B">
              <w:rPr>
                <w:rFonts w:asciiTheme="minorHAnsi" w:hAnsiTheme="minorHAnsi" w:cs="Arial"/>
                <w:lang w:val="es-CO"/>
              </w:rPr>
              <w:t>.</w:t>
            </w:r>
            <w:r w:rsidR="00AE56F2" w:rsidRPr="00AE56F2">
              <w:rPr>
                <w:rFonts w:asciiTheme="minorHAnsi" w:hAnsiTheme="minorHAnsi" w:cs="Arial"/>
                <w:lang w:val="es-CO"/>
              </w:rPr>
              <w:t xml:space="preserve">             </w:t>
            </w:r>
          </w:p>
          <w:p w:rsidR="007B4CB6" w:rsidRPr="004036F2" w:rsidRDefault="007B4CB6" w:rsidP="005E5153">
            <w:pPr>
              <w:spacing w:line="0" w:lineRule="atLeast"/>
              <w:rPr>
                <w:rFonts w:asciiTheme="minorHAnsi" w:hAnsiTheme="minorHAnsi" w:cs="Arial"/>
                <w:lang w:val="es-CO"/>
              </w:rPr>
            </w:pPr>
            <w:r w:rsidRPr="003F7165">
              <w:rPr>
                <w:rFonts w:asciiTheme="minorHAnsi" w:hAnsiTheme="minorHAnsi" w:cs="Arial"/>
                <w:lang w:val="es-CO"/>
              </w:rPr>
              <w:t xml:space="preserve">Gestión y análisis: </w:t>
            </w:r>
            <w:r w:rsidR="00AE56F2" w:rsidRPr="00AE56F2">
              <w:rPr>
                <w:rFonts w:asciiTheme="minorHAnsi" w:hAnsiTheme="minorHAnsi" w:cs="Arial"/>
                <w:lang w:val="es-CO"/>
              </w:rPr>
              <w:t>Vicerrectoría A</w:t>
            </w:r>
            <w:r w:rsidR="005E5153">
              <w:rPr>
                <w:rFonts w:asciiTheme="minorHAnsi" w:hAnsiTheme="minorHAnsi" w:cs="Arial"/>
                <w:lang w:val="es-CO"/>
              </w:rPr>
              <w:t>cadémica</w:t>
            </w:r>
            <w:r w:rsidR="00E7414B">
              <w:rPr>
                <w:rFonts w:asciiTheme="minorHAnsi" w:hAnsiTheme="minorHAnsi" w:cs="Arial"/>
                <w:lang w:val="es-CO"/>
              </w:rPr>
              <w:t xml:space="preserve"> y </w:t>
            </w:r>
            <w:r w:rsidR="00AE56F2" w:rsidRPr="00AE56F2">
              <w:rPr>
                <w:rFonts w:asciiTheme="minorHAnsi" w:hAnsiTheme="minorHAnsi" w:cs="Arial"/>
                <w:lang w:val="es-CO"/>
              </w:rPr>
              <w:t>Oficina de Relaciones Internacionales</w:t>
            </w:r>
            <w:r w:rsidR="00E7414B">
              <w:rPr>
                <w:rFonts w:asciiTheme="minorHAnsi" w:hAnsiTheme="minorHAnsi" w:cs="Arial"/>
                <w:lang w:val="es-CO"/>
              </w:rPr>
              <w:t>.</w:t>
            </w:r>
            <w:r w:rsidR="00AE56F2" w:rsidRPr="00113142">
              <w:rPr>
                <w:rFonts w:ascii="Arial" w:hAnsi="Arial" w:cs="Arial"/>
                <w:lang w:val="es-CO"/>
              </w:rPr>
              <w:t xml:space="preserve">             </w:t>
            </w:r>
          </w:p>
        </w:tc>
      </w:tr>
      <w:tr w:rsidR="00C01AC4" w:rsidRPr="004036F2" w:rsidTr="00B05843">
        <w:trPr>
          <w:trHeight w:val="186"/>
          <w:jc w:val="center"/>
        </w:trPr>
        <w:tc>
          <w:tcPr>
            <w:tcW w:w="8830" w:type="dxa"/>
            <w:tcBorders>
              <w:top w:val="single" w:sz="4" w:space="0" w:color="auto"/>
              <w:left w:val="single" w:sz="4" w:space="0" w:color="auto"/>
              <w:bottom w:val="single" w:sz="4" w:space="0" w:color="auto"/>
              <w:right w:val="single" w:sz="4" w:space="0" w:color="auto"/>
            </w:tcBorders>
            <w:vAlign w:val="center"/>
          </w:tcPr>
          <w:p w:rsidR="003A73F9" w:rsidRPr="004036F2" w:rsidRDefault="00C01AC4" w:rsidP="00CB7A63">
            <w:pPr>
              <w:spacing w:line="0" w:lineRule="atLeast"/>
              <w:rPr>
                <w:rFonts w:asciiTheme="minorHAnsi" w:hAnsiTheme="minorHAnsi" w:cs="Arial"/>
                <w:bCs/>
                <w:lang w:val="es-CO"/>
              </w:rPr>
            </w:pPr>
            <w:r w:rsidRPr="004036F2">
              <w:rPr>
                <w:rFonts w:asciiTheme="minorHAnsi" w:hAnsiTheme="minorHAnsi" w:cs="Arial"/>
                <w:b/>
                <w:lang w:val="es-CO"/>
              </w:rPr>
              <w:lastRenderedPageBreak/>
              <w:t>Fecha de creación:</w:t>
            </w:r>
            <w:r w:rsidR="00AE56F2">
              <w:rPr>
                <w:rFonts w:asciiTheme="minorHAnsi" w:hAnsiTheme="minorHAnsi" w:cs="Arial"/>
                <w:b/>
                <w:lang w:val="es-CO"/>
              </w:rPr>
              <w:t xml:space="preserve"> </w:t>
            </w:r>
            <w:r w:rsidR="00AE56F2" w:rsidRPr="00AE56F2">
              <w:rPr>
                <w:rFonts w:asciiTheme="minorHAnsi" w:hAnsiTheme="minorHAnsi" w:cs="Arial"/>
                <w:lang w:val="es-CO"/>
              </w:rPr>
              <w:t>4 de Diciembre de 2007</w:t>
            </w:r>
            <w:r w:rsidRPr="004036F2">
              <w:rPr>
                <w:rFonts w:asciiTheme="minorHAnsi" w:hAnsiTheme="minorHAnsi" w:cs="Arial"/>
                <w:b/>
                <w:lang w:val="es-CO"/>
              </w:rPr>
              <w:t xml:space="preserve"> </w:t>
            </w:r>
          </w:p>
        </w:tc>
      </w:tr>
      <w:tr w:rsidR="00C01AC4" w:rsidRPr="004036F2" w:rsidTr="00B05843">
        <w:trPr>
          <w:trHeight w:val="252"/>
          <w:jc w:val="center"/>
        </w:trPr>
        <w:tc>
          <w:tcPr>
            <w:tcW w:w="8830" w:type="dxa"/>
            <w:tcBorders>
              <w:top w:val="single" w:sz="4" w:space="0" w:color="auto"/>
              <w:left w:val="single" w:sz="4" w:space="0" w:color="auto"/>
              <w:bottom w:val="single" w:sz="4" w:space="0" w:color="auto"/>
              <w:right w:val="single" w:sz="4" w:space="0" w:color="auto"/>
            </w:tcBorders>
            <w:vAlign w:val="center"/>
          </w:tcPr>
          <w:p w:rsidR="00C01AC4" w:rsidRPr="004036F2" w:rsidRDefault="00C01AC4" w:rsidP="00A01E62">
            <w:pPr>
              <w:spacing w:line="0" w:lineRule="atLeast"/>
              <w:rPr>
                <w:rFonts w:asciiTheme="minorHAnsi" w:hAnsiTheme="minorHAnsi" w:cs="Arial"/>
                <w:lang w:val="es-CO"/>
              </w:rPr>
            </w:pPr>
            <w:r w:rsidRPr="004036F2">
              <w:rPr>
                <w:rFonts w:asciiTheme="minorHAnsi" w:hAnsiTheme="minorHAnsi" w:cs="Arial"/>
                <w:b/>
                <w:lang w:val="es-CO"/>
              </w:rPr>
              <w:t xml:space="preserve">Fecha última actualización: </w:t>
            </w:r>
            <w:r w:rsidR="00A01E62">
              <w:rPr>
                <w:rFonts w:asciiTheme="minorHAnsi" w:hAnsiTheme="minorHAnsi" w:cs="Arial"/>
                <w:lang w:val="es-CO"/>
              </w:rPr>
              <w:t>1</w:t>
            </w:r>
            <w:r w:rsidR="00302894">
              <w:rPr>
                <w:rFonts w:asciiTheme="minorHAnsi" w:hAnsiTheme="minorHAnsi" w:cs="Arial"/>
                <w:lang w:val="es-CO"/>
              </w:rPr>
              <w:t xml:space="preserve"> de </w:t>
            </w:r>
            <w:r w:rsidR="00A01E62">
              <w:rPr>
                <w:rFonts w:asciiTheme="minorHAnsi" w:hAnsiTheme="minorHAnsi" w:cs="Arial"/>
                <w:lang w:val="es-CO"/>
              </w:rPr>
              <w:t xml:space="preserve">noviembre </w:t>
            </w:r>
            <w:r w:rsidR="00302894">
              <w:rPr>
                <w:rFonts w:asciiTheme="minorHAnsi" w:hAnsiTheme="minorHAnsi" w:cs="Arial"/>
                <w:lang w:val="es-CO"/>
              </w:rPr>
              <w:t>de 2016.</w:t>
            </w:r>
          </w:p>
        </w:tc>
      </w:tr>
    </w:tbl>
    <w:p w:rsidR="005F3CC5" w:rsidRDefault="005F3CC5" w:rsidP="005F3CC5">
      <w:pPr>
        <w:pStyle w:val="Prrafodelista"/>
        <w:spacing w:line="0" w:lineRule="atLeast"/>
        <w:rPr>
          <w:rFonts w:asciiTheme="minorHAnsi" w:hAnsiTheme="minorHAnsi" w:cs="Arial"/>
          <w:b/>
          <w:sz w:val="28"/>
          <w:szCs w:val="22"/>
        </w:rPr>
      </w:pPr>
    </w:p>
    <w:p w:rsidR="009801D8" w:rsidRPr="00D037B1" w:rsidRDefault="001C296C" w:rsidP="00136324">
      <w:pPr>
        <w:pStyle w:val="Prrafodelista"/>
        <w:numPr>
          <w:ilvl w:val="0"/>
          <w:numId w:val="1"/>
        </w:numPr>
        <w:spacing w:line="0" w:lineRule="atLeast"/>
        <w:rPr>
          <w:rFonts w:asciiTheme="minorHAnsi" w:hAnsiTheme="minorHAnsi" w:cs="Arial"/>
          <w:b/>
          <w:sz w:val="28"/>
          <w:szCs w:val="22"/>
        </w:rPr>
      </w:pPr>
      <w:r w:rsidRPr="00D037B1">
        <w:rPr>
          <w:rFonts w:asciiTheme="minorHAnsi" w:hAnsiTheme="minorHAnsi" w:cs="Arial"/>
          <w:b/>
          <w:sz w:val="28"/>
          <w:szCs w:val="22"/>
        </w:rPr>
        <w:t>Glosario</w:t>
      </w:r>
    </w:p>
    <w:p w:rsidR="009801D8" w:rsidRPr="00D037B1" w:rsidRDefault="009801D8" w:rsidP="00FC44D7">
      <w:pPr>
        <w:spacing w:line="0" w:lineRule="atLeast"/>
        <w:rPr>
          <w:rFonts w:asciiTheme="minorHAnsi" w:hAnsiTheme="minorHAns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9801D8" w:rsidRPr="00D037B1" w:rsidTr="00D6274A">
        <w:trPr>
          <w:trHeight w:val="397"/>
        </w:trPr>
        <w:tc>
          <w:tcPr>
            <w:tcW w:w="8988" w:type="dxa"/>
            <w:vAlign w:val="center"/>
          </w:tcPr>
          <w:p w:rsidR="00AE56F2" w:rsidRPr="005E5153" w:rsidRDefault="00AE56F2" w:rsidP="00AE56F2">
            <w:pPr>
              <w:spacing w:line="0" w:lineRule="atLeast"/>
              <w:rPr>
                <w:rFonts w:asciiTheme="minorHAnsi" w:hAnsiTheme="minorHAnsi" w:cs="Arial"/>
                <w:b/>
                <w:bCs/>
                <w:noProof/>
              </w:rPr>
            </w:pPr>
            <w:r w:rsidRPr="005E5153">
              <w:rPr>
                <w:rFonts w:asciiTheme="minorHAnsi" w:hAnsiTheme="minorHAnsi" w:cs="Arial"/>
                <w:b/>
                <w:bCs/>
                <w:noProof/>
              </w:rPr>
              <w:t xml:space="preserve">Bilingüismo: </w:t>
            </w:r>
            <w:r w:rsidRPr="005E5153">
              <w:rPr>
                <w:rFonts w:asciiTheme="minorHAnsi" w:hAnsiTheme="minorHAnsi" w:cs="Arial"/>
                <w:bCs/>
                <w:noProof/>
              </w:rPr>
              <w:t>Es la capacidad que posee una persona para comunicarse a través de una segunda lengua diferente a la nativa.</w:t>
            </w:r>
          </w:p>
          <w:p w:rsidR="00D241CD" w:rsidRPr="005E5153" w:rsidRDefault="00D241CD" w:rsidP="00D241CD">
            <w:pPr>
              <w:spacing w:line="0" w:lineRule="atLeast"/>
              <w:rPr>
                <w:rFonts w:asciiTheme="minorHAnsi" w:hAnsiTheme="minorHAnsi" w:cs="Arial"/>
                <w:b/>
                <w:bCs/>
                <w:noProof/>
              </w:rPr>
            </w:pPr>
          </w:p>
          <w:p w:rsidR="005E5153" w:rsidRPr="005E5153" w:rsidRDefault="005E5153" w:rsidP="00D241CD">
            <w:pPr>
              <w:spacing w:line="0" w:lineRule="atLeast"/>
              <w:rPr>
                <w:rFonts w:asciiTheme="minorHAnsi" w:hAnsiTheme="minorHAnsi" w:cs="Arial"/>
                <w:b/>
                <w:bCs/>
                <w:noProof/>
              </w:rPr>
            </w:pPr>
            <w:r w:rsidRPr="005E5153">
              <w:rPr>
                <w:rFonts w:asciiTheme="minorHAnsi" w:hAnsiTheme="minorHAnsi" w:cs="Arial"/>
                <w:b/>
                <w:bCs/>
                <w:noProof/>
              </w:rPr>
              <w:t xml:space="preserve">Marco Común Europeo de Referencia para las Lenguas: </w:t>
            </w:r>
            <w:r w:rsidRPr="005E5153">
              <w:rPr>
                <w:rFonts w:asciiTheme="minorHAnsi" w:hAnsiTheme="minorHAnsi" w:cs="Arial"/>
                <w:bCs/>
                <w:noProof/>
              </w:rPr>
              <w:t>es un patrón de referencia generalizado creado en Europa que permite establecer el nivel de suficiencia que tiene una persona en comparación con europeos nativos en el idioma.</w:t>
            </w:r>
          </w:p>
          <w:p w:rsidR="00D241CD" w:rsidRPr="00D037B1" w:rsidRDefault="00D241CD" w:rsidP="00D241CD">
            <w:pPr>
              <w:spacing w:line="0" w:lineRule="atLeast"/>
              <w:rPr>
                <w:rFonts w:asciiTheme="minorHAnsi" w:hAnsiTheme="minorHAnsi" w:cs="Arial"/>
                <w:sz w:val="20"/>
                <w:szCs w:val="20"/>
              </w:rPr>
            </w:pPr>
          </w:p>
        </w:tc>
      </w:tr>
    </w:tbl>
    <w:p w:rsidR="001A5871" w:rsidRPr="00D037B1" w:rsidRDefault="001A5871" w:rsidP="001A5871">
      <w:pPr>
        <w:spacing w:line="0" w:lineRule="atLeast"/>
        <w:rPr>
          <w:rFonts w:asciiTheme="minorHAnsi" w:hAnsiTheme="minorHAnsi" w:cs="Arial"/>
          <w:b/>
          <w:sz w:val="22"/>
          <w:szCs w:val="22"/>
        </w:rPr>
      </w:pPr>
    </w:p>
    <w:p w:rsidR="001A5871" w:rsidRPr="00D037B1" w:rsidRDefault="001A5871" w:rsidP="001A5871">
      <w:pPr>
        <w:spacing w:line="0" w:lineRule="atLeast"/>
        <w:rPr>
          <w:rFonts w:asciiTheme="minorHAnsi" w:hAnsiTheme="minorHAnsi" w:cs="Arial"/>
          <w:b/>
          <w:sz w:val="22"/>
          <w:szCs w:val="22"/>
        </w:rPr>
      </w:pPr>
    </w:p>
    <w:p w:rsidR="009801D8" w:rsidRPr="00D037B1" w:rsidRDefault="009801D8" w:rsidP="001A5871">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Forma y cálculo</w:t>
      </w:r>
    </w:p>
    <w:p w:rsidR="009801D8" w:rsidRPr="00D037B1" w:rsidRDefault="009801D8" w:rsidP="00FC44D7">
      <w:pPr>
        <w:spacing w:line="0" w:lineRule="atLeast"/>
        <w:rPr>
          <w:rFonts w:asciiTheme="minorHAnsi" w:hAnsiTheme="minorHAnsi" w:cs="Arial"/>
          <w:b/>
          <w:sz w:val="22"/>
          <w:szCs w:val="22"/>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CA0BD8" w:rsidRDefault="009801D8" w:rsidP="00D241CD">
            <w:pPr>
              <w:spacing w:line="0" w:lineRule="atLeast"/>
              <w:rPr>
                <w:rFonts w:asciiTheme="minorHAnsi" w:hAnsiTheme="minorHAnsi" w:cs="Arial"/>
                <w:sz w:val="20"/>
                <w:szCs w:val="20"/>
              </w:rPr>
            </w:pPr>
            <w:r w:rsidRPr="00D037B1">
              <w:rPr>
                <w:rFonts w:asciiTheme="minorHAnsi" w:hAnsiTheme="minorHAnsi" w:cs="Arial"/>
                <w:b/>
                <w:szCs w:val="20"/>
              </w:rPr>
              <w:t>Unidad de medida:</w:t>
            </w:r>
            <w:r w:rsidRPr="00D037B1">
              <w:rPr>
                <w:rFonts w:asciiTheme="minorHAnsi" w:hAnsiTheme="minorHAnsi" w:cs="Arial"/>
                <w:sz w:val="20"/>
                <w:szCs w:val="20"/>
              </w:rPr>
              <w:t xml:space="preserve"> </w:t>
            </w:r>
          </w:p>
          <w:p w:rsidR="00820821" w:rsidRDefault="00820821" w:rsidP="00D241CD">
            <w:pPr>
              <w:spacing w:line="0" w:lineRule="atLeast"/>
              <w:rPr>
                <w:rFonts w:asciiTheme="minorHAnsi" w:hAnsiTheme="minorHAnsi" w:cs="Arial"/>
                <w:sz w:val="20"/>
                <w:szCs w:val="20"/>
              </w:rPr>
            </w:pPr>
          </w:p>
          <w:tbl>
            <w:tblPr>
              <w:tblStyle w:val="Tablaconcuadrcula"/>
              <w:tblW w:w="0" w:type="auto"/>
              <w:jc w:val="center"/>
              <w:tblLook w:val="04A0" w:firstRow="1" w:lastRow="0" w:firstColumn="1" w:lastColumn="0" w:noHBand="0" w:noVBand="1"/>
            </w:tblPr>
            <w:tblGrid>
              <w:gridCol w:w="1194"/>
              <w:gridCol w:w="415"/>
              <w:gridCol w:w="1645"/>
              <w:gridCol w:w="464"/>
              <w:gridCol w:w="807"/>
              <w:gridCol w:w="415"/>
            </w:tblGrid>
            <w:tr w:rsidR="00AC700E" w:rsidTr="00FF4A66">
              <w:trPr>
                <w:jc w:val="center"/>
              </w:trPr>
              <w:tc>
                <w:tcPr>
                  <w:tcW w:w="1194"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Porcentaje</w:t>
                  </w:r>
                </w:p>
              </w:tc>
              <w:tc>
                <w:tcPr>
                  <w:tcW w:w="415" w:type="dxa"/>
                </w:tcPr>
                <w:p w:rsidR="00AC700E" w:rsidRDefault="00AE56F2" w:rsidP="00AC700E">
                  <w:pPr>
                    <w:spacing w:line="0" w:lineRule="atLeast"/>
                    <w:rPr>
                      <w:rFonts w:asciiTheme="minorHAnsi" w:hAnsiTheme="minorHAnsi" w:cs="Arial"/>
                      <w:noProof/>
                      <w:sz w:val="20"/>
                      <w:szCs w:val="20"/>
                    </w:rPr>
                  </w:pPr>
                  <w:r>
                    <w:rPr>
                      <w:rFonts w:asciiTheme="minorHAnsi" w:hAnsiTheme="minorHAnsi" w:cs="Arial"/>
                      <w:noProof/>
                      <w:sz w:val="20"/>
                      <w:szCs w:val="20"/>
                    </w:rPr>
                    <w:t>X</w:t>
                  </w:r>
                </w:p>
              </w:tc>
              <w:tc>
                <w:tcPr>
                  <w:tcW w:w="1645"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Unidad absoluta</w:t>
                  </w:r>
                </w:p>
              </w:tc>
              <w:tc>
                <w:tcPr>
                  <w:tcW w:w="464" w:type="dxa"/>
                </w:tcPr>
                <w:p w:rsidR="00AC700E" w:rsidRDefault="00AC700E" w:rsidP="00AC700E">
                  <w:pPr>
                    <w:spacing w:line="0" w:lineRule="atLeast"/>
                    <w:rPr>
                      <w:rFonts w:asciiTheme="minorHAnsi" w:hAnsiTheme="minorHAnsi" w:cs="Arial"/>
                      <w:noProof/>
                      <w:sz w:val="20"/>
                      <w:szCs w:val="20"/>
                    </w:rPr>
                  </w:pPr>
                </w:p>
              </w:tc>
              <w:tc>
                <w:tcPr>
                  <w:tcW w:w="807" w:type="dxa"/>
                </w:tcPr>
                <w:p w:rsidR="00AC700E" w:rsidRDefault="00AC700E" w:rsidP="00AC700E">
                  <w:pPr>
                    <w:spacing w:line="0" w:lineRule="atLeast"/>
                    <w:jc w:val="right"/>
                    <w:rPr>
                      <w:rFonts w:asciiTheme="minorHAnsi" w:hAnsiTheme="minorHAnsi" w:cs="Arial"/>
                      <w:noProof/>
                      <w:sz w:val="20"/>
                      <w:szCs w:val="20"/>
                    </w:rPr>
                  </w:pPr>
                  <w:r>
                    <w:rPr>
                      <w:rFonts w:asciiTheme="minorHAnsi" w:hAnsiTheme="minorHAnsi" w:cs="Arial"/>
                      <w:noProof/>
                      <w:sz w:val="20"/>
                      <w:szCs w:val="20"/>
                    </w:rPr>
                    <w:t>Índice</w:t>
                  </w:r>
                </w:p>
              </w:tc>
              <w:tc>
                <w:tcPr>
                  <w:tcW w:w="415" w:type="dxa"/>
                </w:tcPr>
                <w:p w:rsidR="00AC700E" w:rsidRDefault="00AC700E" w:rsidP="00AC700E">
                  <w:pPr>
                    <w:spacing w:line="0" w:lineRule="atLeast"/>
                    <w:rPr>
                      <w:rFonts w:asciiTheme="minorHAnsi" w:hAnsiTheme="minorHAnsi" w:cs="Arial"/>
                      <w:noProof/>
                      <w:sz w:val="20"/>
                      <w:szCs w:val="20"/>
                    </w:rPr>
                  </w:pPr>
                </w:p>
              </w:tc>
            </w:tr>
          </w:tbl>
          <w:p w:rsidR="00820821" w:rsidRPr="00D037B1" w:rsidRDefault="00820821" w:rsidP="00D241CD">
            <w:pPr>
              <w:spacing w:line="0" w:lineRule="atLeast"/>
              <w:rPr>
                <w:rFonts w:asciiTheme="minorHAnsi" w:hAnsiTheme="minorHAnsi" w:cs="Arial"/>
                <w:noProof/>
                <w:sz w:val="20"/>
                <w:szCs w:val="20"/>
              </w:rPr>
            </w:pPr>
          </w:p>
        </w:tc>
      </w:tr>
      <w:tr w:rsidR="009801D8" w:rsidRPr="00D037B1" w:rsidTr="009F5809">
        <w:trPr>
          <w:trHeight w:val="397"/>
        </w:trPr>
        <w:tc>
          <w:tcPr>
            <w:tcW w:w="8988" w:type="dxa"/>
            <w:vAlign w:val="center"/>
          </w:tcPr>
          <w:p w:rsidR="004A5674" w:rsidRPr="00D037B1" w:rsidRDefault="004A5674" w:rsidP="00D6274A">
            <w:pPr>
              <w:spacing w:line="0" w:lineRule="atLeast"/>
              <w:rPr>
                <w:rFonts w:asciiTheme="minorHAnsi" w:hAnsiTheme="minorHAnsi" w:cs="Arial"/>
                <w:b/>
                <w:sz w:val="20"/>
                <w:szCs w:val="20"/>
              </w:rPr>
            </w:pPr>
          </w:p>
          <w:p w:rsidR="00D241CD" w:rsidRPr="00D037B1" w:rsidRDefault="009801D8" w:rsidP="00A01E62">
            <w:pPr>
              <w:spacing w:line="0" w:lineRule="atLeast"/>
              <w:rPr>
                <w:rFonts w:asciiTheme="minorHAnsi" w:hAnsiTheme="minorHAnsi" w:cs="Arial"/>
                <w:sz w:val="20"/>
                <w:szCs w:val="20"/>
              </w:rPr>
            </w:pPr>
            <w:r w:rsidRPr="00D037B1">
              <w:rPr>
                <w:rFonts w:asciiTheme="minorHAnsi" w:hAnsiTheme="minorHAnsi" w:cs="Arial"/>
                <w:b/>
                <w:szCs w:val="20"/>
              </w:rPr>
              <w:t xml:space="preserve">Fórmula: </w:t>
            </w:r>
            <w:r w:rsidR="00930274" w:rsidRPr="00930274">
              <w:rPr>
                <w:rFonts w:asciiTheme="minorHAnsi" w:hAnsiTheme="minorHAnsi" w:cs="Arial"/>
                <w:szCs w:val="20"/>
              </w:rPr>
              <w:t xml:space="preserve">(Número de docentes de planta y transitorios </w:t>
            </w:r>
            <w:r w:rsidR="00A01E62">
              <w:rPr>
                <w:rFonts w:asciiTheme="minorHAnsi" w:hAnsiTheme="minorHAnsi" w:cs="Arial"/>
                <w:szCs w:val="20"/>
              </w:rPr>
              <w:t>que alcanzan nivel B1 o superior en segunda lengua</w:t>
            </w:r>
            <w:r w:rsidR="00930274" w:rsidRPr="00930274">
              <w:rPr>
                <w:rFonts w:asciiTheme="minorHAnsi" w:hAnsiTheme="minorHAnsi" w:cs="Arial"/>
                <w:szCs w:val="20"/>
              </w:rPr>
              <w:t xml:space="preserve"> / Total docentes de planta y transitorios</w:t>
            </w:r>
            <w:r w:rsidR="00930274">
              <w:rPr>
                <w:rFonts w:asciiTheme="minorHAnsi" w:hAnsiTheme="minorHAnsi" w:cs="Arial"/>
                <w:szCs w:val="20"/>
              </w:rPr>
              <w:t>)</w:t>
            </w:r>
            <w:r w:rsidR="00930274" w:rsidRPr="00930274">
              <w:rPr>
                <w:rFonts w:asciiTheme="minorHAnsi" w:hAnsiTheme="minorHAnsi" w:cs="Arial"/>
                <w:szCs w:val="20"/>
              </w:rPr>
              <w:t xml:space="preserve"> * 100</w:t>
            </w:r>
          </w:p>
        </w:tc>
      </w:tr>
      <w:tr w:rsidR="009801D8" w:rsidRPr="00D037B1" w:rsidTr="009F5809">
        <w:trPr>
          <w:trHeight w:val="397"/>
        </w:trPr>
        <w:tc>
          <w:tcPr>
            <w:tcW w:w="8988" w:type="dxa"/>
            <w:vAlign w:val="center"/>
          </w:tcPr>
          <w:p w:rsidR="009D3DE4" w:rsidRDefault="009801D8" w:rsidP="002C7208">
            <w:pPr>
              <w:spacing w:line="0" w:lineRule="atLeast"/>
              <w:rPr>
                <w:rFonts w:asciiTheme="minorHAnsi" w:hAnsiTheme="minorHAnsi" w:cs="Arial"/>
                <w:b/>
                <w:szCs w:val="20"/>
              </w:rPr>
            </w:pPr>
            <w:r w:rsidRPr="00D037B1">
              <w:rPr>
                <w:rFonts w:asciiTheme="minorHAnsi" w:hAnsiTheme="minorHAnsi" w:cs="Arial"/>
                <w:b/>
                <w:szCs w:val="20"/>
              </w:rPr>
              <w:t>Consideraciones metodológicas para el cálculo:</w:t>
            </w:r>
          </w:p>
          <w:p w:rsidR="005C1B1E" w:rsidRDefault="005C1B1E" w:rsidP="002C7208">
            <w:pPr>
              <w:spacing w:line="0" w:lineRule="atLeast"/>
              <w:rPr>
                <w:rFonts w:asciiTheme="minorHAnsi" w:hAnsiTheme="minorHAnsi" w:cs="Arial"/>
                <w:b/>
                <w:szCs w:val="20"/>
              </w:rPr>
            </w:pPr>
          </w:p>
          <w:p w:rsidR="00930274" w:rsidRPr="00A01E62" w:rsidRDefault="00930274" w:rsidP="00930274">
            <w:pPr>
              <w:spacing w:line="240" w:lineRule="auto"/>
              <w:rPr>
                <w:rFonts w:asciiTheme="minorHAnsi" w:hAnsiTheme="minorHAnsi" w:cs="Arial"/>
              </w:rPr>
            </w:pPr>
            <w:r w:rsidRPr="00A01E62">
              <w:rPr>
                <w:rFonts w:asciiTheme="minorHAnsi" w:hAnsiTheme="minorHAnsi" w:cs="Arial"/>
              </w:rPr>
              <w:t>Los niveles de suficiencia de bilingüismo son definidos de acuerdo con el marco común de referencia para lenguas que establece los siguientes seis niveles de acuerdo con las competencias en el manejo del idioma:</w:t>
            </w:r>
          </w:p>
          <w:p w:rsidR="00930274" w:rsidRPr="00A01E62" w:rsidRDefault="00930274" w:rsidP="00930274">
            <w:pPr>
              <w:spacing w:line="240" w:lineRule="auto"/>
              <w:rPr>
                <w:rFonts w:asciiTheme="minorHAnsi" w:hAnsiTheme="minorHAnsi" w:cs="Arial"/>
              </w:rPr>
            </w:pPr>
          </w:p>
          <w:p w:rsidR="00930274" w:rsidRPr="00A01E62" w:rsidRDefault="00930274" w:rsidP="00930274">
            <w:pPr>
              <w:spacing w:line="240" w:lineRule="auto"/>
              <w:rPr>
                <w:rFonts w:asciiTheme="minorHAnsi" w:hAnsiTheme="minorHAnsi" w:cs="Arial"/>
              </w:rPr>
            </w:pPr>
            <w:r w:rsidRPr="00A01E62">
              <w:rPr>
                <w:rFonts w:asciiTheme="minorHAnsi" w:hAnsiTheme="minorHAnsi" w:cs="Arial"/>
              </w:rPr>
              <w:t>A1 Beginner: personas con la capacidad básica de comunicarse e intercambiar información.</w:t>
            </w:r>
          </w:p>
          <w:p w:rsidR="00930274" w:rsidRPr="00A01E62" w:rsidRDefault="00930274" w:rsidP="00930274">
            <w:pPr>
              <w:spacing w:line="240" w:lineRule="auto"/>
              <w:rPr>
                <w:rFonts w:asciiTheme="minorHAnsi" w:hAnsiTheme="minorHAnsi" w:cs="Arial"/>
              </w:rPr>
            </w:pPr>
          </w:p>
          <w:p w:rsidR="00930274" w:rsidRPr="00A01E62" w:rsidRDefault="00930274" w:rsidP="00930274">
            <w:pPr>
              <w:spacing w:line="240" w:lineRule="auto"/>
              <w:rPr>
                <w:rFonts w:asciiTheme="minorHAnsi" w:hAnsiTheme="minorHAnsi" w:cs="Arial"/>
              </w:rPr>
            </w:pPr>
            <w:r w:rsidRPr="00A01E62">
              <w:rPr>
                <w:rFonts w:asciiTheme="minorHAnsi" w:hAnsiTheme="minorHAnsi" w:cs="Arial"/>
              </w:rPr>
              <w:t>A2 Elementay: personas con la capacidad para manejar información simple y situaciones rutinarias.</w:t>
            </w:r>
          </w:p>
          <w:p w:rsidR="00930274" w:rsidRPr="00A01E62" w:rsidRDefault="00930274" w:rsidP="00930274">
            <w:pPr>
              <w:spacing w:line="240" w:lineRule="auto"/>
              <w:rPr>
                <w:rFonts w:asciiTheme="minorHAnsi" w:hAnsiTheme="minorHAnsi" w:cs="Arial"/>
              </w:rPr>
            </w:pPr>
          </w:p>
          <w:p w:rsidR="00930274" w:rsidRPr="00A01E62" w:rsidRDefault="00930274" w:rsidP="00930274">
            <w:pPr>
              <w:spacing w:line="240" w:lineRule="auto"/>
              <w:rPr>
                <w:rFonts w:asciiTheme="minorHAnsi" w:hAnsiTheme="minorHAnsi" w:cs="Arial"/>
              </w:rPr>
            </w:pPr>
            <w:r w:rsidRPr="00A01E62">
              <w:rPr>
                <w:rFonts w:asciiTheme="minorHAnsi" w:hAnsiTheme="minorHAnsi" w:cs="Arial"/>
              </w:rPr>
              <w:t>B1 Low-Intermediate: personas que pueden manejar una gama más amplia de situaciones y expresar opiniones y actitudes de forma limitada.</w:t>
            </w:r>
          </w:p>
          <w:p w:rsidR="00930274" w:rsidRPr="00930274" w:rsidRDefault="00930274" w:rsidP="00930274">
            <w:pPr>
              <w:spacing w:line="240" w:lineRule="auto"/>
              <w:rPr>
                <w:rFonts w:ascii="Arial" w:hAnsi="Arial" w:cs="Arial"/>
              </w:rPr>
            </w:pPr>
          </w:p>
          <w:p w:rsidR="00930274" w:rsidRPr="00A01E62" w:rsidRDefault="00930274" w:rsidP="00930274">
            <w:pPr>
              <w:spacing w:line="240" w:lineRule="auto"/>
              <w:rPr>
                <w:rFonts w:asciiTheme="minorHAnsi" w:hAnsiTheme="minorHAnsi" w:cs="Arial"/>
              </w:rPr>
            </w:pPr>
            <w:r w:rsidRPr="00A01E62">
              <w:rPr>
                <w:rFonts w:asciiTheme="minorHAnsi" w:hAnsiTheme="minorHAnsi" w:cs="Arial"/>
              </w:rPr>
              <w:lastRenderedPageBreak/>
              <w:t>B2 Upper-Intermediate: personas con la habilidad para usar el inglés en una variedad de situaciones y una conciencia mayor de las normas de uso del lenguaje.</w:t>
            </w:r>
          </w:p>
          <w:p w:rsidR="00930274" w:rsidRPr="00A01E62" w:rsidRDefault="00930274" w:rsidP="00930274">
            <w:pPr>
              <w:spacing w:line="240" w:lineRule="auto"/>
              <w:rPr>
                <w:rFonts w:asciiTheme="minorHAnsi" w:hAnsiTheme="minorHAnsi" w:cs="Arial"/>
              </w:rPr>
            </w:pPr>
          </w:p>
          <w:p w:rsidR="00930274" w:rsidRPr="00A01E62" w:rsidRDefault="00930274" w:rsidP="00930274">
            <w:pPr>
              <w:spacing w:line="240" w:lineRule="auto"/>
              <w:rPr>
                <w:rFonts w:asciiTheme="minorHAnsi" w:hAnsiTheme="minorHAnsi" w:cs="Arial"/>
              </w:rPr>
            </w:pPr>
            <w:r w:rsidRPr="00A01E62">
              <w:rPr>
                <w:rFonts w:asciiTheme="minorHAnsi" w:hAnsiTheme="minorHAnsi" w:cs="Arial"/>
              </w:rPr>
              <w:t>C1 Advanced: personas con la fluidez, adaptabilidad, sensibilidad y capacidad para manejar situaciones que salen de lo habitual.</w:t>
            </w:r>
          </w:p>
          <w:p w:rsidR="00930274" w:rsidRPr="00A01E62" w:rsidRDefault="00930274" w:rsidP="00930274">
            <w:pPr>
              <w:spacing w:line="240" w:lineRule="auto"/>
              <w:rPr>
                <w:rFonts w:asciiTheme="minorHAnsi" w:hAnsiTheme="minorHAnsi" w:cs="Arial"/>
              </w:rPr>
            </w:pPr>
          </w:p>
          <w:p w:rsidR="005C75D9" w:rsidRPr="00D037B1" w:rsidRDefault="00930274" w:rsidP="00930274">
            <w:pPr>
              <w:spacing w:line="0" w:lineRule="atLeast"/>
              <w:rPr>
                <w:rFonts w:asciiTheme="minorHAnsi" w:hAnsiTheme="minorHAnsi" w:cs="Arial"/>
                <w:sz w:val="20"/>
                <w:szCs w:val="20"/>
              </w:rPr>
            </w:pPr>
            <w:r w:rsidRPr="00A01E62">
              <w:rPr>
                <w:rFonts w:asciiTheme="minorHAnsi" w:hAnsiTheme="minorHAnsi" w:cs="Arial"/>
              </w:rPr>
              <w:t>C2 Proficiency: personas que dominan el idioma casi como un nativo.</w:t>
            </w:r>
          </w:p>
        </w:tc>
      </w:tr>
      <w:tr w:rsidR="009801D8" w:rsidRPr="00D037B1" w:rsidTr="009F5809">
        <w:trPr>
          <w:trHeight w:val="397"/>
        </w:trPr>
        <w:tc>
          <w:tcPr>
            <w:tcW w:w="8988" w:type="dxa"/>
            <w:vAlign w:val="center"/>
          </w:tcPr>
          <w:p w:rsidR="002114F6" w:rsidRDefault="002114F6" w:rsidP="002114F6">
            <w:pPr>
              <w:spacing w:line="0" w:lineRule="atLeast"/>
              <w:rPr>
                <w:rFonts w:asciiTheme="minorHAnsi" w:hAnsiTheme="minorHAnsi" w:cs="Arial"/>
                <w:b/>
                <w:noProof/>
                <w:szCs w:val="20"/>
              </w:rPr>
            </w:pPr>
            <w:r w:rsidRPr="00D037B1">
              <w:rPr>
                <w:rFonts w:asciiTheme="minorHAnsi" w:hAnsiTheme="minorHAnsi" w:cs="Arial"/>
                <w:b/>
                <w:noProof/>
                <w:szCs w:val="20"/>
              </w:rPr>
              <w:lastRenderedPageBreak/>
              <w:t>Información soporte</w:t>
            </w:r>
            <w:r w:rsidR="00805B8F">
              <w:rPr>
                <w:rFonts w:asciiTheme="minorHAnsi" w:hAnsiTheme="minorHAnsi" w:cs="Arial"/>
                <w:b/>
                <w:noProof/>
                <w:szCs w:val="20"/>
              </w:rPr>
              <w:t xml:space="preserve"> </w:t>
            </w:r>
            <w:r w:rsidR="00805B8F" w:rsidRPr="00085CA0">
              <w:rPr>
                <w:rFonts w:asciiTheme="minorHAnsi" w:hAnsiTheme="minorHAnsi" w:cs="Arial"/>
                <w:b/>
                <w:noProof/>
                <w:szCs w:val="20"/>
              </w:rPr>
              <w:t>(soporte que se carga en el seguimiento)</w:t>
            </w:r>
            <w:r w:rsidRPr="00085CA0">
              <w:rPr>
                <w:rFonts w:asciiTheme="minorHAnsi" w:hAnsiTheme="minorHAnsi" w:cs="Arial"/>
                <w:b/>
                <w:noProof/>
                <w:szCs w:val="20"/>
              </w:rPr>
              <w:t>:</w:t>
            </w:r>
          </w:p>
          <w:p w:rsidR="00395A85" w:rsidRDefault="00395A85" w:rsidP="002114F6">
            <w:pPr>
              <w:spacing w:line="0" w:lineRule="atLeast"/>
              <w:rPr>
                <w:rFonts w:asciiTheme="minorHAnsi" w:hAnsiTheme="minorHAnsi" w:cs="Arial"/>
                <w:b/>
                <w:noProof/>
                <w:szCs w:val="20"/>
              </w:rPr>
            </w:pPr>
          </w:p>
          <w:tbl>
            <w:tblPr>
              <w:tblW w:w="8762" w:type="dxa"/>
              <w:jc w:val="center"/>
              <w:tblCellMar>
                <w:left w:w="70" w:type="dxa"/>
                <w:right w:w="70" w:type="dxa"/>
              </w:tblCellMar>
              <w:tblLook w:val="04A0" w:firstRow="1" w:lastRow="0" w:firstColumn="1" w:lastColumn="0" w:noHBand="0" w:noVBand="1"/>
            </w:tblPr>
            <w:tblGrid>
              <w:gridCol w:w="342"/>
              <w:gridCol w:w="1629"/>
              <w:gridCol w:w="843"/>
              <w:gridCol w:w="1701"/>
              <w:gridCol w:w="1531"/>
              <w:gridCol w:w="2059"/>
              <w:gridCol w:w="657"/>
            </w:tblGrid>
            <w:tr w:rsidR="004657FD" w:rsidRPr="00D465E2" w:rsidTr="009E4628">
              <w:trPr>
                <w:trHeight w:val="404"/>
                <w:jc w:val="center"/>
              </w:trPr>
              <w:tc>
                <w:tcPr>
                  <w:tcW w:w="3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57FD" w:rsidRPr="00E41512" w:rsidRDefault="004657FD" w:rsidP="00542AFC">
                  <w:pPr>
                    <w:spacing w:line="240" w:lineRule="auto"/>
                    <w:jc w:val="center"/>
                    <w:rPr>
                      <w:rFonts w:ascii="Calibri" w:hAnsi="Calibri"/>
                      <w:b/>
                      <w:bCs/>
                      <w:color w:val="000000"/>
                      <w:sz w:val="20"/>
                      <w:szCs w:val="20"/>
                      <w:lang w:eastAsia="es-CO"/>
                    </w:rPr>
                  </w:pPr>
                  <w:r w:rsidRPr="00E41512">
                    <w:rPr>
                      <w:rFonts w:ascii="Calibri" w:hAnsi="Calibri"/>
                      <w:b/>
                      <w:bCs/>
                      <w:color w:val="000000"/>
                      <w:sz w:val="20"/>
                      <w:szCs w:val="20"/>
                      <w:lang w:eastAsia="es-CO"/>
                    </w:rPr>
                    <w:t>N°</w:t>
                  </w:r>
                </w:p>
              </w:tc>
              <w:tc>
                <w:tcPr>
                  <w:tcW w:w="1629" w:type="dxa"/>
                  <w:tcBorders>
                    <w:top w:val="single" w:sz="4" w:space="0" w:color="auto"/>
                    <w:left w:val="nil"/>
                    <w:bottom w:val="single" w:sz="4" w:space="0" w:color="auto"/>
                    <w:right w:val="single" w:sz="4" w:space="0" w:color="auto"/>
                  </w:tcBorders>
                  <w:shd w:val="clear" w:color="auto" w:fill="auto"/>
                  <w:vAlign w:val="center"/>
                  <w:hideMark/>
                </w:tcPr>
                <w:p w:rsidR="004657FD" w:rsidRPr="00E41512" w:rsidRDefault="004657FD" w:rsidP="00542AFC">
                  <w:pPr>
                    <w:spacing w:line="240" w:lineRule="auto"/>
                    <w:jc w:val="center"/>
                    <w:rPr>
                      <w:rFonts w:ascii="Calibri" w:hAnsi="Calibri"/>
                      <w:b/>
                      <w:bCs/>
                      <w:color w:val="000000"/>
                      <w:sz w:val="20"/>
                      <w:szCs w:val="20"/>
                      <w:lang w:eastAsia="es-CO"/>
                    </w:rPr>
                  </w:pPr>
                  <w:r w:rsidRPr="00E41512">
                    <w:rPr>
                      <w:rFonts w:ascii="Calibri" w:hAnsi="Calibri"/>
                      <w:b/>
                      <w:bCs/>
                      <w:color w:val="000000"/>
                      <w:sz w:val="20"/>
                      <w:szCs w:val="20"/>
                      <w:lang w:eastAsia="es-CO"/>
                    </w:rPr>
                    <w:t>NOMBRE</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4657FD" w:rsidRPr="00E41512" w:rsidRDefault="004657FD" w:rsidP="00542AFC">
                  <w:pPr>
                    <w:spacing w:line="240" w:lineRule="auto"/>
                    <w:jc w:val="center"/>
                    <w:rPr>
                      <w:rFonts w:ascii="Calibri" w:hAnsi="Calibri"/>
                      <w:b/>
                      <w:bCs/>
                      <w:color w:val="000000"/>
                      <w:sz w:val="20"/>
                      <w:szCs w:val="20"/>
                      <w:lang w:eastAsia="es-CO"/>
                    </w:rPr>
                  </w:pPr>
                  <w:r w:rsidRPr="00E41512">
                    <w:rPr>
                      <w:rFonts w:ascii="Calibri" w:hAnsi="Calibri"/>
                      <w:b/>
                      <w:bCs/>
                      <w:color w:val="000000"/>
                      <w:sz w:val="20"/>
                      <w:szCs w:val="20"/>
                      <w:lang w:eastAsia="es-CO"/>
                    </w:rPr>
                    <w:t>CEDULA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657FD" w:rsidRPr="00E41512" w:rsidRDefault="004657FD" w:rsidP="00542AFC">
                  <w:pPr>
                    <w:spacing w:line="240" w:lineRule="auto"/>
                    <w:jc w:val="center"/>
                    <w:rPr>
                      <w:rFonts w:ascii="Calibri" w:hAnsi="Calibri"/>
                      <w:b/>
                      <w:bCs/>
                      <w:color w:val="000000"/>
                      <w:sz w:val="20"/>
                      <w:szCs w:val="20"/>
                      <w:lang w:eastAsia="es-CO"/>
                    </w:rPr>
                  </w:pPr>
                  <w:r w:rsidRPr="00E41512">
                    <w:rPr>
                      <w:rFonts w:ascii="Calibri" w:hAnsi="Calibri"/>
                      <w:b/>
                      <w:bCs/>
                      <w:color w:val="000000"/>
                      <w:sz w:val="20"/>
                      <w:szCs w:val="20"/>
                      <w:lang w:eastAsia="es-CO"/>
                    </w:rPr>
                    <w:t>TIPO DE CONTRATACIÓN</w:t>
                  </w:r>
                </w:p>
              </w:tc>
              <w:tc>
                <w:tcPr>
                  <w:tcW w:w="1531" w:type="dxa"/>
                  <w:tcBorders>
                    <w:top w:val="single" w:sz="4" w:space="0" w:color="auto"/>
                    <w:left w:val="nil"/>
                    <w:bottom w:val="single" w:sz="4" w:space="0" w:color="auto"/>
                    <w:right w:val="single" w:sz="4" w:space="0" w:color="auto"/>
                  </w:tcBorders>
                  <w:vAlign w:val="center"/>
                </w:tcPr>
                <w:p w:rsidR="004657FD" w:rsidRPr="004657FD" w:rsidRDefault="004657FD" w:rsidP="00542AFC">
                  <w:pPr>
                    <w:spacing w:line="240" w:lineRule="auto"/>
                    <w:jc w:val="center"/>
                    <w:rPr>
                      <w:rFonts w:ascii="Calibri" w:hAnsi="Calibri"/>
                      <w:b/>
                      <w:bCs/>
                      <w:color w:val="FF0000"/>
                      <w:sz w:val="20"/>
                      <w:szCs w:val="20"/>
                      <w:lang w:eastAsia="es-CO"/>
                    </w:rPr>
                  </w:pPr>
                  <w:r w:rsidRPr="009E4628">
                    <w:rPr>
                      <w:rFonts w:ascii="Calibri" w:hAnsi="Calibri"/>
                      <w:b/>
                      <w:bCs/>
                      <w:sz w:val="20"/>
                      <w:szCs w:val="20"/>
                      <w:lang w:eastAsia="es-CO"/>
                    </w:rPr>
                    <w:t>FACULTAD</w:t>
                  </w: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57FD" w:rsidRPr="00E41512" w:rsidRDefault="004657FD" w:rsidP="00542AFC">
                  <w:pPr>
                    <w:spacing w:line="240" w:lineRule="auto"/>
                    <w:jc w:val="center"/>
                    <w:rPr>
                      <w:rFonts w:ascii="Calibri" w:hAnsi="Calibri"/>
                      <w:b/>
                      <w:bCs/>
                      <w:color w:val="000000"/>
                      <w:sz w:val="20"/>
                      <w:szCs w:val="20"/>
                      <w:lang w:eastAsia="es-CO"/>
                    </w:rPr>
                  </w:pPr>
                  <w:r w:rsidRPr="00E41512">
                    <w:rPr>
                      <w:rFonts w:ascii="Calibri" w:hAnsi="Calibri"/>
                      <w:b/>
                      <w:bCs/>
                      <w:color w:val="000000"/>
                      <w:sz w:val="20"/>
                      <w:szCs w:val="20"/>
                      <w:lang w:eastAsia="es-CO"/>
                    </w:rPr>
                    <w:t>DEPENDENCIA</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4657FD" w:rsidRPr="00E41512" w:rsidRDefault="004657FD" w:rsidP="00542AFC">
                  <w:pPr>
                    <w:spacing w:line="240" w:lineRule="auto"/>
                    <w:jc w:val="center"/>
                    <w:rPr>
                      <w:rFonts w:ascii="Calibri" w:hAnsi="Calibri"/>
                      <w:b/>
                      <w:bCs/>
                      <w:color w:val="000000"/>
                      <w:sz w:val="20"/>
                      <w:szCs w:val="20"/>
                      <w:lang w:eastAsia="es-CO"/>
                    </w:rPr>
                  </w:pPr>
                  <w:r w:rsidRPr="00E41512">
                    <w:rPr>
                      <w:rFonts w:ascii="Calibri" w:hAnsi="Calibri"/>
                      <w:b/>
                      <w:bCs/>
                      <w:color w:val="000000"/>
                      <w:sz w:val="20"/>
                      <w:szCs w:val="20"/>
                      <w:lang w:eastAsia="es-CO"/>
                    </w:rPr>
                    <w:t>NIVEL</w:t>
                  </w:r>
                </w:p>
              </w:tc>
            </w:tr>
            <w:tr w:rsidR="004657FD" w:rsidRPr="00D465E2" w:rsidTr="004657FD">
              <w:trPr>
                <w:trHeight w:val="404"/>
                <w:jc w:val="center"/>
              </w:trPr>
              <w:tc>
                <w:tcPr>
                  <w:tcW w:w="342" w:type="dxa"/>
                  <w:tcBorders>
                    <w:top w:val="single" w:sz="4" w:space="0" w:color="auto"/>
                    <w:left w:val="single" w:sz="4" w:space="0" w:color="auto"/>
                    <w:bottom w:val="single" w:sz="4" w:space="0" w:color="auto"/>
                    <w:right w:val="single" w:sz="4" w:space="0" w:color="auto"/>
                  </w:tcBorders>
                  <w:shd w:val="clear" w:color="auto" w:fill="auto"/>
                  <w:vAlign w:val="center"/>
                </w:tcPr>
                <w:p w:rsidR="004657FD" w:rsidRPr="00E41512" w:rsidRDefault="004657FD" w:rsidP="00542AFC">
                  <w:pPr>
                    <w:spacing w:line="240" w:lineRule="auto"/>
                    <w:jc w:val="center"/>
                    <w:rPr>
                      <w:rFonts w:ascii="Calibri" w:hAnsi="Calibri"/>
                      <w:b/>
                      <w:bCs/>
                      <w:color w:val="000000"/>
                      <w:sz w:val="20"/>
                      <w:szCs w:val="20"/>
                      <w:lang w:eastAsia="es-CO"/>
                    </w:rPr>
                  </w:pPr>
                </w:p>
              </w:tc>
              <w:tc>
                <w:tcPr>
                  <w:tcW w:w="1629" w:type="dxa"/>
                  <w:tcBorders>
                    <w:top w:val="single" w:sz="4" w:space="0" w:color="auto"/>
                    <w:left w:val="nil"/>
                    <w:bottom w:val="single" w:sz="4" w:space="0" w:color="auto"/>
                    <w:right w:val="single" w:sz="4" w:space="0" w:color="auto"/>
                  </w:tcBorders>
                  <w:shd w:val="clear" w:color="auto" w:fill="auto"/>
                  <w:vAlign w:val="center"/>
                </w:tcPr>
                <w:p w:rsidR="004657FD" w:rsidRPr="00E41512" w:rsidRDefault="004657FD" w:rsidP="00542AFC">
                  <w:pPr>
                    <w:spacing w:line="240" w:lineRule="auto"/>
                    <w:jc w:val="center"/>
                    <w:rPr>
                      <w:rFonts w:ascii="Calibri" w:hAnsi="Calibri"/>
                      <w:b/>
                      <w:bCs/>
                      <w:color w:val="000000"/>
                      <w:sz w:val="20"/>
                      <w:szCs w:val="20"/>
                      <w:lang w:eastAsia="es-CO"/>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4657FD" w:rsidRPr="00E41512" w:rsidRDefault="004657FD" w:rsidP="00542AFC">
                  <w:pPr>
                    <w:spacing w:line="240" w:lineRule="auto"/>
                    <w:jc w:val="center"/>
                    <w:rPr>
                      <w:rFonts w:ascii="Calibri" w:hAnsi="Calibri"/>
                      <w:b/>
                      <w:bCs/>
                      <w:color w:val="000000"/>
                      <w:sz w:val="20"/>
                      <w:szCs w:val="20"/>
                      <w:lang w:eastAsia="es-CO"/>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4657FD" w:rsidRPr="00E41512" w:rsidRDefault="004657FD" w:rsidP="00542AFC">
                  <w:pPr>
                    <w:spacing w:line="240" w:lineRule="auto"/>
                    <w:jc w:val="center"/>
                    <w:rPr>
                      <w:rFonts w:ascii="Calibri" w:hAnsi="Calibri"/>
                      <w:b/>
                      <w:bCs/>
                      <w:color w:val="000000"/>
                      <w:sz w:val="20"/>
                      <w:szCs w:val="20"/>
                      <w:lang w:eastAsia="es-CO"/>
                    </w:rPr>
                  </w:pPr>
                </w:p>
              </w:tc>
              <w:tc>
                <w:tcPr>
                  <w:tcW w:w="1531" w:type="dxa"/>
                  <w:tcBorders>
                    <w:top w:val="single" w:sz="4" w:space="0" w:color="auto"/>
                    <w:left w:val="nil"/>
                    <w:bottom w:val="single" w:sz="4" w:space="0" w:color="auto"/>
                    <w:right w:val="single" w:sz="4" w:space="0" w:color="auto"/>
                  </w:tcBorders>
                </w:tcPr>
                <w:p w:rsidR="004657FD" w:rsidRPr="00E41512" w:rsidRDefault="004657FD" w:rsidP="00542AFC">
                  <w:pPr>
                    <w:spacing w:line="240" w:lineRule="auto"/>
                    <w:jc w:val="center"/>
                    <w:rPr>
                      <w:rFonts w:ascii="Calibri" w:hAnsi="Calibri"/>
                      <w:b/>
                      <w:bCs/>
                      <w:color w:val="000000"/>
                      <w:sz w:val="20"/>
                      <w:szCs w:val="20"/>
                      <w:lang w:eastAsia="es-CO"/>
                    </w:rPr>
                  </w:pP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tcPr>
                <w:p w:rsidR="004657FD" w:rsidRPr="00E41512" w:rsidRDefault="004657FD" w:rsidP="00542AFC">
                  <w:pPr>
                    <w:spacing w:line="240" w:lineRule="auto"/>
                    <w:jc w:val="center"/>
                    <w:rPr>
                      <w:rFonts w:ascii="Calibri" w:hAnsi="Calibri"/>
                      <w:b/>
                      <w:bCs/>
                      <w:color w:val="000000"/>
                      <w:sz w:val="20"/>
                      <w:szCs w:val="20"/>
                      <w:lang w:eastAsia="es-CO"/>
                    </w:rPr>
                  </w:pPr>
                </w:p>
              </w:tc>
              <w:tc>
                <w:tcPr>
                  <w:tcW w:w="657" w:type="dxa"/>
                  <w:tcBorders>
                    <w:top w:val="single" w:sz="4" w:space="0" w:color="auto"/>
                    <w:left w:val="nil"/>
                    <w:bottom w:val="single" w:sz="4" w:space="0" w:color="auto"/>
                    <w:right w:val="single" w:sz="4" w:space="0" w:color="auto"/>
                  </w:tcBorders>
                  <w:shd w:val="clear" w:color="auto" w:fill="auto"/>
                  <w:vAlign w:val="center"/>
                </w:tcPr>
                <w:p w:rsidR="004657FD" w:rsidRPr="00E41512" w:rsidRDefault="004657FD" w:rsidP="00542AFC">
                  <w:pPr>
                    <w:spacing w:line="240" w:lineRule="auto"/>
                    <w:jc w:val="center"/>
                    <w:rPr>
                      <w:rFonts w:ascii="Calibri" w:hAnsi="Calibri"/>
                      <w:b/>
                      <w:bCs/>
                      <w:color w:val="000000"/>
                      <w:sz w:val="20"/>
                      <w:szCs w:val="20"/>
                      <w:lang w:eastAsia="es-CO"/>
                    </w:rPr>
                  </w:pPr>
                </w:p>
              </w:tc>
            </w:tr>
          </w:tbl>
          <w:p w:rsidR="004A03EC" w:rsidRDefault="004A03EC" w:rsidP="002114F6">
            <w:pPr>
              <w:spacing w:line="0" w:lineRule="atLeast"/>
              <w:rPr>
                <w:rFonts w:asciiTheme="minorHAnsi" w:hAnsiTheme="minorHAnsi" w:cs="Arial"/>
                <w:b/>
                <w:noProof/>
                <w:sz w:val="20"/>
                <w:szCs w:val="20"/>
              </w:rPr>
            </w:pPr>
          </w:p>
          <w:p w:rsidR="00C01AC4" w:rsidRPr="00D037B1" w:rsidRDefault="00930274" w:rsidP="00930274">
            <w:pPr>
              <w:spacing w:line="0" w:lineRule="atLeast"/>
              <w:rPr>
                <w:rFonts w:asciiTheme="minorHAnsi" w:hAnsiTheme="minorHAnsi" w:cs="Arial"/>
                <w:sz w:val="20"/>
                <w:szCs w:val="20"/>
              </w:rPr>
            </w:pPr>
            <w:r w:rsidRPr="00930274">
              <w:rPr>
                <w:rFonts w:asciiTheme="minorHAnsi" w:hAnsiTheme="minorHAnsi" w:cs="Arial"/>
                <w:sz w:val="20"/>
                <w:szCs w:val="20"/>
              </w:rPr>
              <w:t>Tipo de contratación: Planta o Transitorio</w:t>
            </w:r>
            <w:r>
              <w:rPr>
                <w:rFonts w:asciiTheme="minorHAnsi" w:hAnsiTheme="minorHAnsi" w:cs="Arial"/>
                <w:sz w:val="20"/>
                <w:szCs w:val="20"/>
              </w:rPr>
              <w:t>.</w:t>
            </w:r>
          </w:p>
        </w:tc>
      </w:tr>
    </w:tbl>
    <w:p w:rsidR="00E53A15" w:rsidRDefault="00E53A15">
      <w:pPr>
        <w:widowControl/>
        <w:adjustRightInd/>
        <w:spacing w:line="240" w:lineRule="auto"/>
        <w:jc w:val="left"/>
        <w:textAlignment w:val="auto"/>
        <w:rPr>
          <w:rFonts w:asciiTheme="minorHAnsi" w:hAnsiTheme="minorHAnsi" w:cs="Arial"/>
          <w:b/>
          <w:sz w:val="22"/>
          <w:szCs w:val="22"/>
        </w:rPr>
      </w:pPr>
    </w:p>
    <w:p w:rsidR="000F49D3" w:rsidRPr="00D037B1" w:rsidRDefault="00C778DF" w:rsidP="00136324">
      <w:pPr>
        <w:pStyle w:val="Prrafodelista"/>
        <w:numPr>
          <w:ilvl w:val="0"/>
          <w:numId w:val="1"/>
        </w:numPr>
        <w:spacing w:line="0" w:lineRule="atLeast"/>
        <w:rPr>
          <w:rFonts w:asciiTheme="minorHAnsi" w:hAnsiTheme="minorHAnsi" w:cs="Arial"/>
          <w:b/>
          <w:sz w:val="22"/>
          <w:szCs w:val="22"/>
        </w:rPr>
      </w:pPr>
      <w:r w:rsidRPr="00D037B1">
        <w:rPr>
          <w:rFonts w:asciiTheme="minorHAnsi" w:hAnsiTheme="minorHAnsi" w:cs="Arial"/>
          <w:b/>
          <w:sz w:val="28"/>
          <w:szCs w:val="22"/>
        </w:rPr>
        <w:t>Presentación de resultados del indicador</w:t>
      </w:r>
    </w:p>
    <w:p w:rsidR="00C778DF" w:rsidRPr="00D037B1" w:rsidRDefault="00C778DF">
      <w:pPr>
        <w:rPr>
          <w:rFonts w:asciiTheme="minorHAnsi" w:hAnsiTheme="minorHAnsi"/>
        </w:rPr>
      </w:pP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8988"/>
      </w:tblGrid>
      <w:tr w:rsidR="009801D8" w:rsidRPr="00D037B1" w:rsidTr="009F5809">
        <w:trPr>
          <w:trHeight w:val="397"/>
        </w:trPr>
        <w:tc>
          <w:tcPr>
            <w:tcW w:w="8988" w:type="dxa"/>
            <w:vAlign w:val="center"/>
          </w:tcPr>
          <w:p w:rsidR="000F49D3" w:rsidRDefault="000F49D3" w:rsidP="002114F6">
            <w:pPr>
              <w:spacing w:line="0" w:lineRule="atLeast"/>
              <w:rPr>
                <w:rFonts w:asciiTheme="minorHAnsi" w:hAnsiTheme="minorHAnsi" w:cs="Arial"/>
                <w:b/>
                <w:szCs w:val="20"/>
              </w:rPr>
            </w:pPr>
            <w:r w:rsidRPr="00D037B1">
              <w:rPr>
                <w:rFonts w:asciiTheme="minorHAnsi" w:hAnsiTheme="minorHAnsi"/>
              </w:rPr>
              <w:br w:type="page"/>
            </w:r>
            <w:r w:rsidR="002114F6" w:rsidRPr="00D037B1">
              <w:rPr>
                <w:rFonts w:asciiTheme="minorHAnsi" w:hAnsiTheme="minorHAnsi" w:cs="Arial"/>
                <w:b/>
                <w:szCs w:val="20"/>
              </w:rPr>
              <w:t>Forma de presentación de resultados:</w:t>
            </w:r>
          </w:p>
          <w:tbl>
            <w:tblPr>
              <w:tblW w:w="4897" w:type="dxa"/>
              <w:jc w:val="center"/>
              <w:tblCellMar>
                <w:left w:w="70" w:type="dxa"/>
                <w:right w:w="70" w:type="dxa"/>
              </w:tblCellMar>
              <w:tblLook w:val="04A0" w:firstRow="1" w:lastRow="0" w:firstColumn="1" w:lastColumn="0" w:noHBand="0" w:noVBand="1"/>
            </w:tblPr>
            <w:tblGrid>
              <w:gridCol w:w="2668"/>
              <w:gridCol w:w="2232"/>
            </w:tblGrid>
            <w:tr w:rsidR="00930274" w:rsidRPr="002A4777" w:rsidTr="00542AFC">
              <w:trPr>
                <w:trHeight w:val="300"/>
                <w:jc w:val="center"/>
              </w:trPr>
              <w:tc>
                <w:tcPr>
                  <w:tcW w:w="2668" w:type="dxa"/>
                  <w:tcBorders>
                    <w:top w:val="nil"/>
                    <w:left w:val="nil"/>
                    <w:bottom w:val="nil"/>
                    <w:right w:val="nil"/>
                  </w:tcBorders>
                  <w:shd w:val="clear" w:color="auto" w:fill="auto"/>
                  <w:noWrap/>
                  <w:vAlign w:val="bottom"/>
                  <w:hideMark/>
                </w:tcPr>
                <w:p w:rsidR="00930274" w:rsidRPr="002A4777" w:rsidRDefault="00930274" w:rsidP="00542AFC">
                  <w:pPr>
                    <w:spacing w:line="240" w:lineRule="auto"/>
                    <w:rPr>
                      <w:rFonts w:ascii="Calibri" w:hAnsi="Calibri"/>
                      <w:b/>
                      <w:bCs/>
                      <w:color w:val="000000"/>
                      <w:lang w:eastAsia="es-CO"/>
                    </w:rPr>
                  </w:pPr>
                  <w:r w:rsidRPr="002A4777">
                    <w:rPr>
                      <w:rFonts w:ascii="Calibri" w:hAnsi="Calibri"/>
                      <w:b/>
                      <w:bCs/>
                      <w:color w:val="000000"/>
                      <w:lang w:eastAsia="es-CO"/>
                    </w:rPr>
                    <w:t>Fecha:</w:t>
                  </w:r>
                </w:p>
              </w:tc>
              <w:tc>
                <w:tcPr>
                  <w:tcW w:w="2228" w:type="dxa"/>
                  <w:tcBorders>
                    <w:top w:val="nil"/>
                    <w:left w:val="nil"/>
                    <w:bottom w:val="nil"/>
                    <w:right w:val="nil"/>
                  </w:tcBorders>
                  <w:shd w:val="clear" w:color="auto" w:fill="auto"/>
                  <w:noWrap/>
                  <w:vAlign w:val="bottom"/>
                  <w:hideMark/>
                </w:tcPr>
                <w:p w:rsidR="00930274" w:rsidRPr="002A4777" w:rsidRDefault="00930274" w:rsidP="00542AFC">
                  <w:pPr>
                    <w:spacing w:line="240" w:lineRule="auto"/>
                    <w:rPr>
                      <w:rFonts w:ascii="Calibri" w:hAnsi="Calibri"/>
                      <w:b/>
                      <w:bCs/>
                      <w:color w:val="000000"/>
                      <w:sz w:val="20"/>
                      <w:szCs w:val="20"/>
                      <w:lang w:eastAsia="es-CO"/>
                    </w:rPr>
                  </w:pPr>
                  <w:r>
                    <w:rPr>
                      <w:rFonts w:ascii="Calibri" w:hAnsi="Calibri"/>
                      <w:b/>
                      <w:bCs/>
                      <w:color w:val="000000"/>
                      <w:sz w:val="20"/>
                      <w:szCs w:val="20"/>
                      <w:lang w:eastAsia="es-CO"/>
                    </w:rPr>
                    <w:t>_____________________</w:t>
                  </w:r>
                </w:p>
              </w:tc>
            </w:tr>
            <w:tr w:rsidR="00930274" w:rsidRPr="002A4777" w:rsidTr="00542AFC">
              <w:trPr>
                <w:trHeight w:val="300"/>
                <w:jc w:val="center"/>
              </w:trPr>
              <w:tc>
                <w:tcPr>
                  <w:tcW w:w="2668" w:type="dxa"/>
                  <w:tcBorders>
                    <w:top w:val="nil"/>
                    <w:left w:val="nil"/>
                    <w:bottom w:val="nil"/>
                    <w:right w:val="nil"/>
                  </w:tcBorders>
                  <w:shd w:val="clear" w:color="auto" w:fill="auto"/>
                  <w:noWrap/>
                  <w:vAlign w:val="bottom"/>
                  <w:hideMark/>
                </w:tcPr>
                <w:p w:rsidR="00930274" w:rsidRPr="002A4777" w:rsidRDefault="00930274" w:rsidP="00542AFC">
                  <w:pPr>
                    <w:spacing w:line="240" w:lineRule="auto"/>
                    <w:rPr>
                      <w:rFonts w:ascii="Calibri" w:hAnsi="Calibri"/>
                      <w:b/>
                      <w:bCs/>
                      <w:color w:val="000000"/>
                      <w:sz w:val="20"/>
                      <w:szCs w:val="20"/>
                      <w:lang w:eastAsia="es-CO"/>
                    </w:rPr>
                  </w:pPr>
                </w:p>
              </w:tc>
              <w:tc>
                <w:tcPr>
                  <w:tcW w:w="2228" w:type="dxa"/>
                  <w:tcBorders>
                    <w:top w:val="nil"/>
                    <w:left w:val="nil"/>
                    <w:bottom w:val="nil"/>
                    <w:right w:val="nil"/>
                  </w:tcBorders>
                  <w:shd w:val="clear" w:color="auto" w:fill="auto"/>
                  <w:noWrap/>
                  <w:vAlign w:val="bottom"/>
                  <w:hideMark/>
                </w:tcPr>
                <w:p w:rsidR="00930274" w:rsidRPr="002A4777" w:rsidRDefault="00930274" w:rsidP="00542AFC">
                  <w:pPr>
                    <w:spacing w:line="240" w:lineRule="auto"/>
                    <w:rPr>
                      <w:sz w:val="20"/>
                      <w:szCs w:val="20"/>
                      <w:lang w:eastAsia="es-CO"/>
                    </w:rPr>
                  </w:pPr>
                </w:p>
              </w:tc>
            </w:tr>
            <w:tr w:rsidR="00930274" w:rsidRPr="002A4777" w:rsidTr="00542AFC">
              <w:trPr>
                <w:trHeight w:val="444"/>
                <w:jc w:val="center"/>
              </w:trPr>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274" w:rsidRPr="002A4777" w:rsidRDefault="00930274" w:rsidP="00542AFC">
                  <w:pPr>
                    <w:spacing w:line="240" w:lineRule="auto"/>
                    <w:jc w:val="center"/>
                    <w:rPr>
                      <w:rFonts w:ascii="Calibri" w:hAnsi="Calibri"/>
                      <w:b/>
                      <w:bCs/>
                      <w:color w:val="000000"/>
                      <w:lang w:eastAsia="es-CO"/>
                    </w:rPr>
                  </w:pPr>
                  <w:r w:rsidRPr="002A4777">
                    <w:rPr>
                      <w:rFonts w:ascii="Calibri" w:hAnsi="Calibri"/>
                      <w:b/>
                      <w:bCs/>
                      <w:color w:val="000000"/>
                      <w:lang w:eastAsia="es-CO"/>
                    </w:rPr>
                    <w:t>Curso</w:t>
                  </w:r>
                </w:p>
              </w:tc>
              <w:tc>
                <w:tcPr>
                  <w:tcW w:w="2228" w:type="dxa"/>
                  <w:tcBorders>
                    <w:top w:val="single" w:sz="4" w:space="0" w:color="auto"/>
                    <w:left w:val="nil"/>
                    <w:bottom w:val="single" w:sz="4" w:space="0" w:color="auto"/>
                    <w:right w:val="single" w:sz="4" w:space="0" w:color="auto"/>
                  </w:tcBorders>
                  <w:shd w:val="clear" w:color="auto" w:fill="auto"/>
                  <w:vAlign w:val="center"/>
                  <w:hideMark/>
                </w:tcPr>
                <w:p w:rsidR="00930274" w:rsidRPr="002A4777" w:rsidRDefault="00930274" w:rsidP="00542AFC">
                  <w:pPr>
                    <w:spacing w:line="240" w:lineRule="auto"/>
                    <w:jc w:val="center"/>
                    <w:rPr>
                      <w:rFonts w:ascii="Calibri" w:hAnsi="Calibri"/>
                      <w:b/>
                      <w:bCs/>
                      <w:color w:val="000000"/>
                      <w:lang w:eastAsia="es-CO"/>
                    </w:rPr>
                  </w:pPr>
                  <w:r w:rsidRPr="002A4777">
                    <w:rPr>
                      <w:rFonts w:ascii="Calibri" w:hAnsi="Calibri"/>
                      <w:b/>
                      <w:bCs/>
                      <w:color w:val="000000"/>
                      <w:lang w:eastAsia="es-CO"/>
                    </w:rPr>
                    <w:t>N° Docentes (Planta y Transitorios)</w:t>
                  </w:r>
                </w:p>
              </w:tc>
            </w:tr>
            <w:tr w:rsidR="00930274" w:rsidRPr="002A4777" w:rsidTr="00542AFC">
              <w:trPr>
                <w:trHeight w:val="300"/>
                <w:jc w:val="center"/>
              </w:trPr>
              <w:tc>
                <w:tcPr>
                  <w:tcW w:w="2668" w:type="dxa"/>
                  <w:tcBorders>
                    <w:top w:val="nil"/>
                    <w:left w:val="single" w:sz="4" w:space="0" w:color="auto"/>
                    <w:bottom w:val="single" w:sz="4" w:space="0" w:color="auto"/>
                    <w:right w:val="single" w:sz="4" w:space="0" w:color="auto"/>
                  </w:tcBorders>
                  <w:shd w:val="clear" w:color="auto" w:fill="auto"/>
                  <w:noWrap/>
                  <w:vAlign w:val="center"/>
                  <w:hideMark/>
                </w:tcPr>
                <w:p w:rsidR="00930274" w:rsidRPr="002A4777" w:rsidRDefault="00930274" w:rsidP="00542AFC">
                  <w:pPr>
                    <w:spacing w:line="240" w:lineRule="auto"/>
                    <w:jc w:val="center"/>
                    <w:rPr>
                      <w:rFonts w:ascii="Calibri" w:hAnsi="Calibri"/>
                      <w:color w:val="000000"/>
                      <w:lang w:eastAsia="es-CO"/>
                    </w:rPr>
                  </w:pPr>
                  <w:r w:rsidRPr="002A4777">
                    <w:rPr>
                      <w:rFonts w:ascii="Calibri" w:hAnsi="Calibri"/>
                      <w:color w:val="000000"/>
                      <w:lang w:eastAsia="es-CO"/>
                    </w:rPr>
                    <w:t>Inglés</w:t>
                  </w:r>
                </w:p>
              </w:tc>
              <w:tc>
                <w:tcPr>
                  <w:tcW w:w="2228" w:type="dxa"/>
                  <w:tcBorders>
                    <w:top w:val="nil"/>
                    <w:left w:val="nil"/>
                    <w:bottom w:val="single" w:sz="4" w:space="0" w:color="auto"/>
                    <w:right w:val="single" w:sz="4" w:space="0" w:color="auto"/>
                  </w:tcBorders>
                  <w:shd w:val="clear" w:color="auto" w:fill="auto"/>
                  <w:noWrap/>
                  <w:vAlign w:val="center"/>
                  <w:hideMark/>
                </w:tcPr>
                <w:p w:rsidR="00930274" w:rsidRPr="002A4777" w:rsidRDefault="00930274" w:rsidP="00542AFC">
                  <w:pPr>
                    <w:spacing w:line="240" w:lineRule="auto"/>
                    <w:jc w:val="center"/>
                    <w:rPr>
                      <w:rFonts w:ascii="Calibri" w:hAnsi="Calibri"/>
                      <w:color w:val="000000"/>
                      <w:lang w:eastAsia="es-CO"/>
                    </w:rPr>
                  </w:pPr>
                </w:p>
              </w:tc>
            </w:tr>
            <w:tr w:rsidR="00930274" w:rsidRPr="002A4777" w:rsidTr="00542AFC">
              <w:trPr>
                <w:trHeight w:val="300"/>
                <w:jc w:val="center"/>
              </w:trPr>
              <w:tc>
                <w:tcPr>
                  <w:tcW w:w="2668" w:type="dxa"/>
                  <w:tcBorders>
                    <w:top w:val="nil"/>
                    <w:left w:val="single" w:sz="4" w:space="0" w:color="auto"/>
                    <w:bottom w:val="single" w:sz="4" w:space="0" w:color="auto"/>
                    <w:right w:val="single" w:sz="4" w:space="0" w:color="auto"/>
                  </w:tcBorders>
                  <w:shd w:val="clear" w:color="auto" w:fill="auto"/>
                  <w:noWrap/>
                  <w:vAlign w:val="center"/>
                  <w:hideMark/>
                </w:tcPr>
                <w:p w:rsidR="00930274" w:rsidRPr="002A4777" w:rsidRDefault="00930274" w:rsidP="00542AFC">
                  <w:pPr>
                    <w:spacing w:line="240" w:lineRule="auto"/>
                    <w:jc w:val="center"/>
                    <w:rPr>
                      <w:rFonts w:ascii="Calibri" w:hAnsi="Calibri"/>
                      <w:color w:val="000000"/>
                      <w:lang w:eastAsia="es-CO"/>
                    </w:rPr>
                  </w:pPr>
                  <w:r w:rsidRPr="002A4777">
                    <w:rPr>
                      <w:rFonts w:ascii="Calibri" w:hAnsi="Calibri"/>
                      <w:color w:val="000000"/>
                      <w:lang w:eastAsia="es-CO"/>
                    </w:rPr>
                    <w:t>Francés</w:t>
                  </w:r>
                </w:p>
              </w:tc>
              <w:tc>
                <w:tcPr>
                  <w:tcW w:w="2228" w:type="dxa"/>
                  <w:tcBorders>
                    <w:top w:val="nil"/>
                    <w:left w:val="nil"/>
                    <w:bottom w:val="single" w:sz="4" w:space="0" w:color="auto"/>
                    <w:right w:val="single" w:sz="4" w:space="0" w:color="auto"/>
                  </w:tcBorders>
                  <w:shd w:val="clear" w:color="auto" w:fill="auto"/>
                  <w:noWrap/>
                  <w:vAlign w:val="center"/>
                  <w:hideMark/>
                </w:tcPr>
                <w:p w:rsidR="00930274" w:rsidRPr="002A4777" w:rsidRDefault="00930274" w:rsidP="00542AFC">
                  <w:pPr>
                    <w:spacing w:line="240" w:lineRule="auto"/>
                    <w:jc w:val="center"/>
                    <w:rPr>
                      <w:rFonts w:ascii="Calibri" w:hAnsi="Calibri"/>
                      <w:color w:val="000000"/>
                      <w:lang w:eastAsia="es-CO"/>
                    </w:rPr>
                  </w:pPr>
                </w:p>
              </w:tc>
            </w:tr>
            <w:tr w:rsidR="00930274" w:rsidRPr="002A4777" w:rsidTr="009E4628">
              <w:trPr>
                <w:trHeight w:val="300"/>
                <w:jc w:val="center"/>
              </w:trPr>
              <w:tc>
                <w:tcPr>
                  <w:tcW w:w="2668" w:type="dxa"/>
                  <w:tcBorders>
                    <w:top w:val="nil"/>
                    <w:left w:val="single" w:sz="4" w:space="0" w:color="auto"/>
                    <w:bottom w:val="single" w:sz="4" w:space="0" w:color="auto"/>
                    <w:right w:val="single" w:sz="4" w:space="0" w:color="auto"/>
                  </w:tcBorders>
                  <w:shd w:val="clear" w:color="auto" w:fill="auto"/>
                  <w:noWrap/>
                  <w:vAlign w:val="bottom"/>
                  <w:hideMark/>
                </w:tcPr>
                <w:p w:rsidR="00930274" w:rsidRPr="002A4777" w:rsidRDefault="00930274" w:rsidP="00542AFC">
                  <w:pPr>
                    <w:spacing w:line="240" w:lineRule="auto"/>
                    <w:jc w:val="center"/>
                    <w:rPr>
                      <w:rFonts w:ascii="Calibri" w:hAnsi="Calibri"/>
                      <w:b/>
                      <w:bCs/>
                      <w:color w:val="000000"/>
                      <w:lang w:eastAsia="es-CO"/>
                    </w:rPr>
                  </w:pPr>
                  <w:r w:rsidRPr="002A4777">
                    <w:rPr>
                      <w:rFonts w:ascii="Calibri" w:hAnsi="Calibri"/>
                      <w:b/>
                      <w:bCs/>
                      <w:color w:val="000000"/>
                      <w:lang w:eastAsia="es-CO"/>
                    </w:rPr>
                    <w:t>Total</w:t>
                  </w:r>
                </w:p>
              </w:tc>
              <w:tc>
                <w:tcPr>
                  <w:tcW w:w="2228" w:type="dxa"/>
                  <w:tcBorders>
                    <w:top w:val="nil"/>
                    <w:left w:val="nil"/>
                    <w:bottom w:val="single" w:sz="4" w:space="0" w:color="auto"/>
                    <w:right w:val="single" w:sz="4" w:space="0" w:color="auto"/>
                  </w:tcBorders>
                  <w:shd w:val="clear" w:color="auto" w:fill="auto"/>
                  <w:noWrap/>
                  <w:vAlign w:val="bottom"/>
                  <w:hideMark/>
                </w:tcPr>
                <w:p w:rsidR="00930274" w:rsidRPr="002A4777" w:rsidRDefault="00930274" w:rsidP="00542AFC">
                  <w:pPr>
                    <w:spacing w:line="240" w:lineRule="auto"/>
                    <w:jc w:val="center"/>
                    <w:rPr>
                      <w:rFonts w:ascii="Calibri" w:hAnsi="Calibri"/>
                      <w:b/>
                      <w:bCs/>
                      <w:color w:val="000000"/>
                      <w:lang w:eastAsia="es-CO"/>
                    </w:rPr>
                  </w:pPr>
                </w:p>
              </w:tc>
            </w:tr>
            <w:tr w:rsidR="00930274" w:rsidRPr="002A4777" w:rsidTr="00542AFC">
              <w:trPr>
                <w:trHeight w:val="300"/>
                <w:jc w:val="center"/>
              </w:trPr>
              <w:tc>
                <w:tcPr>
                  <w:tcW w:w="2668" w:type="dxa"/>
                  <w:tcBorders>
                    <w:top w:val="nil"/>
                    <w:left w:val="nil"/>
                    <w:bottom w:val="nil"/>
                    <w:right w:val="nil"/>
                  </w:tcBorders>
                  <w:shd w:val="clear" w:color="auto" w:fill="auto"/>
                  <w:noWrap/>
                  <w:vAlign w:val="bottom"/>
                  <w:hideMark/>
                </w:tcPr>
                <w:p w:rsidR="00930274" w:rsidRPr="002A4777" w:rsidRDefault="00930274" w:rsidP="00542AFC">
                  <w:pPr>
                    <w:spacing w:line="240" w:lineRule="auto"/>
                    <w:jc w:val="center"/>
                    <w:rPr>
                      <w:rFonts w:ascii="Calibri" w:hAnsi="Calibri"/>
                      <w:b/>
                      <w:bCs/>
                      <w:color w:val="000000"/>
                      <w:lang w:eastAsia="es-CO"/>
                    </w:rPr>
                  </w:pPr>
                </w:p>
              </w:tc>
              <w:tc>
                <w:tcPr>
                  <w:tcW w:w="2228" w:type="dxa"/>
                  <w:tcBorders>
                    <w:top w:val="nil"/>
                    <w:left w:val="nil"/>
                    <w:bottom w:val="nil"/>
                    <w:right w:val="nil"/>
                  </w:tcBorders>
                  <w:shd w:val="clear" w:color="auto" w:fill="auto"/>
                  <w:noWrap/>
                  <w:vAlign w:val="bottom"/>
                  <w:hideMark/>
                </w:tcPr>
                <w:p w:rsidR="00930274" w:rsidRPr="002A4777" w:rsidRDefault="00930274" w:rsidP="00542AFC">
                  <w:pPr>
                    <w:spacing w:line="240" w:lineRule="auto"/>
                    <w:rPr>
                      <w:sz w:val="20"/>
                      <w:szCs w:val="20"/>
                      <w:lang w:eastAsia="es-CO"/>
                    </w:rPr>
                  </w:pPr>
                </w:p>
              </w:tc>
            </w:tr>
            <w:tr w:rsidR="00930274" w:rsidRPr="002A4777" w:rsidTr="00542AFC">
              <w:trPr>
                <w:trHeight w:val="300"/>
                <w:jc w:val="center"/>
              </w:trPr>
              <w:tc>
                <w:tcPr>
                  <w:tcW w:w="4897" w:type="dxa"/>
                  <w:gridSpan w:val="2"/>
                  <w:tcBorders>
                    <w:top w:val="nil"/>
                    <w:left w:val="nil"/>
                    <w:bottom w:val="nil"/>
                    <w:right w:val="nil"/>
                  </w:tcBorders>
                  <w:shd w:val="clear" w:color="auto" w:fill="auto"/>
                  <w:noWrap/>
                  <w:vAlign w:val="bottom"/>
                  <w:hideMark/>
                </w:tcPr>
                <w:p w:rsidR="00930274" w:rsidRPr="002A4777" w:rsidRDefault="00930274" w:rsidP="00542AFC">
                  <w:pPr>
                    <w:spacing w:line="240" w:lineRule="auto"/>
                    <w:rPr>
                      <w:rFonts w:ascii="Calibri" w:hAnsi="Calibri"/>
                      <w:b/>
                      <w:bCs/>
                      <w:color w:val="000000"/>
                      <w:lang w:eastAsia="es-CO"/>
                    </w:rPr>
                  </w:pPr>
                  <w:r w:rsidRPr="002A4777">
                    <w:rPr>
                      <w:rFonts w:ascii="Calibri" w:hAnsi="Calibri"/>
                      <w:b/>
                      <w:bCs/>
                      <w:color w:val="000000"/>
                      <w:lang w:eastAsia="es-CO"/>
                    </w:rPr>
                    <w:t>Resultado indicador</w:t>
                  </w:r>
                </w:p>
              </w:tc>
            </w:tr>
            <w:tr w:rsidR="00930274" w:rsidRPr="002A4777" w:rsidTr="00542AFC">
              <w:trPr>
                <w:trHeight w:val="630"/>
                <w:jc w:val="center"/>
              </w:trPr>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30274" w:rsidRPr="002A4777" w:rsidRDefault="00930274" w:rsidP="00542AFC">
                  <w:pPr>
                    <w:spacing w:line="240" w:lineRule="auto"/>
                    <w:jc w:val="center"/>
                    <w:rPr>
                      <w:rFonts w:ascii="Calibri" w:hAnsi="Calibri"/>
                      <w:color w:val="000000"/>
                      <w:lang w:eastAsia="es-CO"/>
                    </w:rPr>
                  </w:pPr>
                  <w:r w:rsidRPr="002A4777">
                    <w:rPr>
                      <w:rFonts w:ascii="Calibri" w:hAnsi="Calibri"/>
                      <w:color w:val="000000"/>
                      <w:lang w:eastAsia="es-CO"/>
                    </w:rPr>
                    <w:t>Desarrollo y promoción del bilingüismo docentes</w:t>
                  </w:r>
                </w:p>
              </w:tc>
              <w:tc>
                <w:tcPr>
                  <w:tcW w:w="2228" w:type="dxa"/>
                  <w:tcBorders>
                    <w:top w:val="single" w:sz="4" w:space="0" w:color="auto"/>
                    <w:left w:val="nil"/>
                    <w:bottom w:val="single" w:sz="4" w:space="0" w:color="auto"/>
                    <w:right w:val="single" w:sz="4" w:space="0" w:color="auto"/>
                  </w:tcBorders>
                  <w:shd w:val="clear" w:color="auto" w:fill="auto"/>
                  <w:noWrap/>
                  <w:vAlign w:val="center"/>
                  <w:hideMark/>
                </w:tcPr>
                <w:p w:rsidR="00930274" w:rsidRPr="002A4777" w:rsidRDefault="00930274" w:rsidP="00542AFC">
                  <w:pPr>
                    <w:spacing w:line="240" w:lineRule="auto"/>
                    <w:jc w:val="center"/>
                    <w:rPr>
                      <w:rFonts w:ascii="Calibri" w:hAnsi="Calibri"/>
                      <w:color w:val="000000"/>
                      <w:lang w:eastAsia="es-CO"/>
                    </w:rPr>
                  </w:pPr>
                  <w:r>
                    <w:rPr>
                      <w:rFonts w:ascii="Calibri" w:hAnsi="Calibri"/>
                      <w:color w:val="000000"/>
                      <w:lang w:eastAsia="es-CO"/>
                    </w:rPr>
                    <w:t>____</w:t>
                  </w:r>
                  <w:r w:rsidRPr="002A4777">
                    <w:rPr>
                      <w:rFonts w:ascii="Calibri" w:hAnsi="Calibri"/>
                      <w:color w:val="000000"/>
                      <w:lang w:eastAsia="es-CO"/>
                    </w:rPr>
                    <w:t>%</w:t>
                  </w:r>
                </w:p>
              </w:tc>
            </w:tr>
          </w:tbl>
          <w:p w:rsidR="009801D8" w:rsidRPr="00D037B1" w:rsidRDefault="009801D8" w:rsidP="00D6274A">
            <w:pPr>
              <w:spacing w:line="0" w:lineRule="atLeast"/>
              <w:rPr>
                <w:rFonts w:asciiTheme="minorHAnsi" w:hAnsiTheme="minorHAnsi" w:cs="Arial"/>
                <w:b/>
                <w:noProof/>
                <w:sz w:val="20"/>
                <w:szCs w:val="20"/>
              </w:rPr>
            </w:pPr>
          </w:p>
        </w:tc>
      </w:tr>
      <w:tr w:rsidR="00D80394" w:rsidRPr="00D037B1" w:rsidTr="009F5809">
        <w:trPr>
          <w:trHeight w:val="397"/>
        </w:trPr>
        <w:tc>
          <w:tcPr>
            <w:tcW w:w="8988" w:type="dxa"/>
            <w:vAlign w:val="center"/>
          </w:tcPr>
          <w:p w:rsidR="000118BB" w:rsidRDefault="000118BB" w:rsidP="00D80394">
            <w:pPr>
              <w:spacing w:line="0" w:lineRule="atLeast"/>
              <w:rPr>
                <w:rFonts w:asciiTheme="minorHAnsi" w:hAnsiTheme="minorHAnsi" w:cs="Arial"/>
                <w:b/>
                <w:szCs w:val="20"/>
              </w:rPr>
            </w:pPr>
            <w:r w:rsidRPr="00E53A15">
              <w:rPr>
                <w:rFonts w:asciiTheme="minorHAnsi" w:hAnsiTheme="minorHAnsi" w:cs="Arial"/>
                <w:b/>
                <w:szCs w:val="20"/>
              </w:rPr>
              <w:t>Estructura del reporte cualitativo:</w:t>
            </w:r>
          </w:p>
          <w:p w:rsidR="00E054D3" w:rsidRDefault="00E054D3" w:rsidP="00D80394">
            <w:pPr>
              <w:spacing w:line="0" w:lineRule="atLeast"/>
              <w:rPr>
                <w:rFonts w:asciiTheme="minorHAnsi" w:hAnsiTheme="minorHAnsi" w:cs="Arial"/>
                <w:b/>
                <w:szCs w:val="20"/>
              </w:rPr>
            </w:pPr>
          </w:p>
          <w:p w:rsidR="00E054D3" w:rsidRPr="00D037B1" w:rsidRDefault="00E054D3" w:rsidP="00D80394">
            <w:pPr>
              <w:spacing w:line="0" w:lineRule="atLeast"/>
              <w:rPr>
                <w:rFonts w:asciiTheme="minorHAnsi" w:hAnsiTheme="minorHAnsi" w:cs="Arial"/>
                <w:b/>
                <w:szCs w:val="20"/>
              </w:rPr>
            </w:pPr>
            <w:r>
              <w:rPr>
                <w:rFonts w:asciiTheme="minorHAnsi" w:hAnsiTheme="minorHAnsi" w:cs="Arial"/>
                <w:b/>
                <w:szCs w:val="20"/>
              </w:rPr>
              <w:t>Aspectos requeridos desde el sistema de gerencia:</w:t>
            </w:r>
          </w:p>
          <w:p w:rsidR="00D241CD" w:rsidRDefault="00D241CD" w:rsidP="00D80394">
            <w:pPr>
              <w:spacing w:line="0" w:lineRule="atLeast"/>
              <w:rPr>
                <w:rFonts w:asciiTheme="minorHAnsi" w:hAnsiTheme="minorHAnsi" w:cs="Arial"/>
                <w:b/>
                <w:szCs w:val="20"/>
              </w:rPr>
            </w:pPr>
          </w:p>
          <w:p w:rsidR="000118BB" w:rsidRPr="000118BB" w:rsidRDefault="000118BB" w:rsidP="00377D95">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Descripción breve del indicador:</w:t>
            </w:r>
            <w:r w:rsidR="00377D95">
              <w:rPr>
                <w:rFonts w:asciiTheme="minorHAnsi" w:hAnsiTheme="minorHAnsi" w:cs="Arial"/>
                <w:szCs w:val="20"/>
              </w:rPr>
              <w:t xml:space="preserve"> </w:t>
            </w:r>
            <w:r w:rsidR="00377D95" w:rsidRPr="00377D95">
              <w:rPr>
                <w:rFonts w:asciiTheme="minorHAnsi" w:hAnsiTheme="minorHAnsi" w:cs="Arial"/>
                <w:szCs w:val="20"/>
              </w:rPr>
              <w:t xml:space="preserve">Número de </w:t>
            </w:r>
            <w:r w:rsidR="00A01E62">
              <w:rPr>
                <w:rFonts w:asciiTheme="minorHAnsi" w:hAnsiTheme="minorHAnsi" w:cs="Arial"/>
                <w:szCs w:val="20"/>
              </w:rPr>
              <w:t>docentes</w:t>
            </w:r>
            <w:r w:rsidR="00377D95" w:rsidRPr="00377D95">
              <w:rPr>
                <w:rFonts w:asciiTheme="minorHAnsi" w:hAnsiTheme="minorHAnsi" w:cs="Arial"/>
                <w:szCs w:val="20"/>
              </w:rPr>
              <w:t xml:space="preserve"> en formación de </w:t>
            </w:r>
            <w:r w:rsidR="00A01E62">
              <w:rPr>
                <w:rFonts w:asciiTheme="minorHAnsi" w:hAnsiTheme="minorHAnsi" w:cs="Arial"/>
                <w:szCs w:val="20"/>
              </w:rPr>
              <w:t xml:space="preserve">segunda </w:t>
            </w:r>
            <w:r w:rsidR="00377D95" w:rsidRPr="00377D95">
              <w:rPr>
                <w:rFonts w:asciiTheme="minorHAnsi" w:hAnsiTheme="minorHAnsi" w:cs="Arial"/>
                <w:szCs w:val="20"/>
              </w:rPr>
              <w:t>lengua</w:t>
            </w:r>
            <w:r w:rsidR="00517274">
              <w:rPr>
                <w:rFonts w:asciiTheme="minorHAnsi" w:hAnsiTheme="minorHAnsi" w:cs="Arial"/>
                <w:szCs w:val="20"/>
              </w:rPr>
              <w:t>.</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Per</w:t>
            </w:r>
            <w:r w:rsidR="00797881">
              <w:rPr>
                <w:rFonts w:asciiTheme="minorHAnsi" w:hAnsiTheme="minorHAnsi" w:cs="Arial"/>
                <w:szCs w:val="20"/>
              </w:rPr>
              <w:t>í</w:t>
            </w:r>
            <w:r w:rsidRPr="000118BB">
              <w:rPr>
                <w:rFonts w:asciiTheme="minorHAnsi" w:hAnsiTheme="minorHAnsi" w:cs="Arial"/>
                <w:szCs w:val="20"/>
              </w:rPr>
              <w:t>odo de medición:</w:t>
            </w:r>
            <w:r w:rsidR="00517274">
              <w:rPr>
                <w:rFonts w:asciiTheme="minorHAnsi" w:hAnsiTheme="minorHAnsi" w:cs="Arial"/>
                <w:szCs w:val="20"/>
              </w:rPr>
              <w:t xml:space="preserve"> desde el 01 enero hasta el 31 de diciembre </w:t>
            </w:r>
          </w:p>
          <w:p w:rsidR="000118BB"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lastRenderedPageBreak/>
              <w:t>Resultado</w:t>
            </w:r>
            <w:r w:rsidR="00797881">
              <w:rPr>
                <w:rFonts w:asciiTheme="minorHAnsi" w:hAnsiTheme="minorHAnsi" w:cs="Arial"/>
                <w:szCs w:val="20"/>
              </w:rPr>
              <w:t>s</w:t>
            </w:r>
            <w:r w:rsidRPr="000118BB">
              <w:rPr>
                <w:rFonts w:asciiTheme="minorHAnsi" w:hAnsiTheme="minorHAnsi" w:cs="Arial"/>
                <w:szCs w:val="20"/>
              </w:rPr>
              <w:t xml:space="preserve"> relevantes del per</w:t>
            </w:r>
            <w:r w:rsidR="00797881">
              <w:rPr>
                <w:rFonts w:asciiTheme="minorHAnsi" w:hAnsiTheme="minorHAnsi" w:cs="Arial"/>
                <w:szCs w:val="20"/>
              </w:rPr>
              <w:t>í</w:t>
            </w:r>
            <w:r w:rsidRPr="000118BB">
              <w:rPr>
                <w:rFonts w:asciiTheme="minorHAnsi" w:hAnsiTheme="minorHAnsi" w:cs="Arial"/>
                <w:szCs w:val="20"/>
              </w:rPr>
              <w:t>odo reportado:</w:t>
            </w:r>
            <w:r w:rsidR="00517274">
              <w:rPr>
                <w:rFonts w:asciiTheme="minorHAnsi" w:hAnsiTheme="minorHAnsi" w:cs="Arial"/>
                <w:szCs w:val="20"/>
              </w:rPr>
              <w:t xml:space="preserve"> Número total de </w:t>
            </w:r>
            <w:r w:rsidR="00A01E62">
              <w:rPr>
                <w:rFonts w:asciiTheme="minorHAnsi" w:hAnsiTheme="minorHAnsi" w:cs="Arial"/>
                <w:szCs w:val="20"/>
              </w:rPr>
              <w:t>docentes que alcanzaron un nivel B1 o superior</w:t>
            </w:r>
            <w:r w:rsidR="00517274">
              <w:rPr>
                <w:rFonts w:asciiTheme="minorHAnsi" w:hAnsiTheme="minorHAnsi" w:cs="Arial"/>
                <w:szCs w:val="20"/>
              </w:rPr>
              <w:t xml:space="preserve"> en un</w:t>
            </w:r>
            <w:r w:rsidR="00A01E62">
              <w:rPr>
                <w:rFonts w:asciiTheme="minorHAnsi" w:hAnsiTheme="minorHAnsi" w:cs="Arial"/>
                <w:szCs w:val="20"/>
              </w:rPr>
              <w:t>a segunda lengua.</w:t>
            </w:r>
            <w:r w:rsidR="00517274">
              <w:rPr>
                <w:rFonts w:asciiTheme="minorHAnsi" w:hAnsiTheme="minorHAnsi" w:cs="Arial"/>
                <w:szCs w:val="20"/>
              </w:rPr>
              <w:t xml:space="preserve"> </w:t>
            </w:r>
          </w:p>
          <w:p w:rsidR="00D241CD" w:rsidRPr="000118BB" w:rsidRDefault="000118BB" w:rsidP="000118BB">
            <w:pPr>
              <w:pStyle w:val="Prrafodelista"/>
              <w:numPr>
                <w:ilvl w:val="0"/>
                <w:numId w:val="16"/>
              </w:numPr>
              <w:spacing w:line="0" w:lineRule="atLeast"/>
              <w:rPr>
                <w:rFonts w:asciiTheme="minorHAnsi" w:hAnsiTheme="minorHAnsi" w:cs="Arial"/>
                <w:szCs w:val="20"/>
              </w:rPr>
            </w:pPr>
            <w:r w:rsidRPr="000118BB">
              <w:rPr>
                <w:rFonts w:asciiTheme="minorHAnsi" w:hAnsiTheme="minorHAnsi" w:cs="Arial"/>
                <w:szCs w:val="20"/>
              </w:rPr>
              <w:t>Localización del soporte del indicador (Físico o cargado en el sistema)</w:t>
            </w:r>
            <w:r w:rsidR="00323FCC">
              <w:rPr>
                <w:rFonts w:asciiTheme="minorHAnsi" w:hAnsiTheme="minorHAnsi" w:cs="Arial"/>
                <w:szCs w:val="20"/>
              </w:rPr>
              <w:t>:</w:t>
            </w:r>
            <w:r w:rsidR="00A01E62">
              <w:rPr>
                <w:rFonts w:asciiTheme="minorHAnsi" w:hAnsiTheme="minorHAnsi" w:cs="Arial"/>
                <w:szCs w:val="20"/>
              </w:rPr>
              <w:t xml:space="preserve"> l</w:t>
            </w:r>
            <w:r w:rsidR="00517274">
              <w:rPr>
                <w:rFonts w:asciiTheme="minorHAnsi" w:hAnsiTheme="minorHAnsi" w:cs="Arial"/>
                <w:szCs w:val="20"/>
              </w:rPr>
              <w:t xml:space="preserve">a información soporte se encuentra en el </w:t>
            </w:r>
            <w:r w:rsidR="00517274" w:rsidRPr="00517274">
              <w:rPr>
                <w:rFonts w:asciiTheme="minorHAnsi" w:hAnsiTheme="minorHAnsi" w:cs="Arial"/>
                <w:szCs w:val="20"/>
              </w:rPr>
              <w:t>computador de la Profesional de la Vicerrectoría A</w:t>
            </w:r>
            <w:r w:rsidR="00A01E62">
              <w:rPr>
                <w:rFonts w:asciiTheme="minorHAnsi" w:hAnsiTheme="minorHAnsi" w:cs="Arial"/>
                <w:szCs w:val="20"/>
              </w:rPr>
              <w:t>cadémica</w:t>
            </w:r>
            <w:bookmarkStart w:id="0" w:name="_GoBack"/>
            <w:bookmarkEnd w:id="0"/>
            <w:r w:rsidR="00517274" w:rsidRPr="00517274">
              <w:rPr>
                <w:rFonts w:asciiTheme="minorHAnsi" w:hAnsiTheme="minorHAnsi" w:cs="Arial"/>
                <w:szCs w:val="20"/>
              </w:rPr>
              <w:t xml:space="preserve"> encargada de realizar el reporte de avance del indicador.</w:t>
            </w:r>
          </w:p>
          <w:p w:rsidR="00E054D3" w:rsidRPr="00D037B1" w:rsidRDefault="00E054D3" w:rsidP="00D80394">
            <w:pPr>
              <w:spacing w:line="0" w:lineRule="atLeast"/>
              <w:rPr>
                <w:rFonts w:asciiTheme="minorHAnsi" w:hAnsiTheme="minorHAnsi" w:cs="Arial"/>
                <w:b/>
                <w:sz w:val="20"/>
                <w:szCs w:val="20"/>
              </w:rPr>
            </w:pPr>
          </w:p>
          <w:p w:rsidR="00D80394" w:rsidRPr="00D037B1" w:rsidRDefault="00D80394" w:rsidP="00D241CD">
            <w:pPr>
              <w:pStyle w:val="Prrafodelista"/>
              <w:spacing w:line="0" w:lineRule="atLeast"/>
              <w:ind w:left="360"/>
              <w:rPr>
                <w:rFonts w:asciiTheme="minorHAnsi" w:hAnsiTheme="minorHAnsi" w:cs="Arial"/>
                <w:sz w:val="20"/>
                <w:szCs w:val="20"/>
              </w:rPr>
            </w:pPr>
          </w:p>
        </w:tc>
      </w:tr>
    </w:tbl>
    <w:p w:rsidR="00D80394" w:rsidRPr="00D037B1" w:rsidRDefault="00D80394">
      <w:pPr>
        <w:rPr>
          <w:rFonts w:asciiTheme="minorHAnsi" w:hAnsiTheme="minorHAnsi"/>
        </w:rPr>
      </w:pPr>
    </w:p>
    <w:p w:rsidR="0091462A" w:rsidRPr="00D037B1" w:rsidRDefault="0091462A" w:rsidP="00F56736">
      <w:pPr>
        <w:spacing w:line="0" w:lineRule="atLeast"/>
        <w:rPr>
          <w:rFonts w:asciiTheme="minorHAnsi" w:hAnsiTheme="minorHAnsi"/>
        </w:rPr>
      </w:pPr>
    </w:p>
    <w:p w:rsidR="00B941C8" w:rsidRPr="00D037B1" w:rsidRDefault="00B941C8" w:rsidP="00F56736">
      <w:pPr>
        <w:spacing w:line="0" w:lineRule="atLeast"/>
        <w:rPr>
          <w:rFonts w:asciiTheme="minorHAnsi" w:hAnsiTheme="minorHAnsi"/>
        </w:rPr>
      </w:pPr>
    </w:p>
    <w:p w:rsidR="00536763" w:rsidRDefault="00536763" w:rsidP="00F56736">
      <w:pPr>
        <w:spacing w:line="0" w:lineRule="atLeast"/>
        <w:rPr>
          <w:rFonts w:asciiTheme="minorHAnsi" w:hAnsiTheme="minorHAnsi"/>
        </w:rPr>
      </w:pPr>
    </w:p>
    <w:p w:rsidR="00A716D8" w:rsidRDefault="00A716D8" w:rsidP="00F56736">
      <w:pPr>
        <w:spacing w:line="0" w:lineRule="atLeast"/>
        <w:rPr>
          <w:rFonts w:asciiTheme="minorHAnsi" w:hAnsiTheme="minorHAnsi"/>
        </w:rPr>
      </w:pPr>
    </w:p>
    <w:p w:rsidR="00A716D8" w:rsidRPr="00D037B1" w:rsidRDefault="00A716D8" w:rsidP="00F56736">
      <w:pPr>
        <w:spacing w:line="0" w:lineRule="atLeast"/>
        <w:rPr>
          <w:rFonts w:asciiTheme="minorHAnsi" w:hAnsiTheme="minorHAnsi"/>
        </w:rPr>
      </w:pPr>
    </w:p>
    <w:p w:rsidR="00F50800" w:rsidRPr="00D037B1" w:rsidRDefault="00F50800" w:rsidP="00F56736">
      <w:pPr>
        <w:spacing w:line="0" w:lineRule="atLeast"/>
        <w:rPr>
          <w:rFonts w:asciiTheme="minorHAnsi" w:hAnsiTheme="minorHAnsi" w:cs="Arial"/>
          <w:b/>
          <w:sz w:val="20"/>
          <w:szCs w:val="20"/>
        </w:rPr>
      </w:pPr>
    </w:p>
    <w:p w:rsidR="00B941C8" w:rsidRPr="00703AF9" w:rsidRDefault="00EB32C8" w:rsidP="00EB32C8">
      <w:pPr>
        <w:spacing w:line="0" w:lineRule="atLeast"/>
        <w:rPr>
          <w:rFonts w:asciiTheme="minorHAnsi" w:hAnsiTheme="minorHAnsi" w:cs="Arial"/>
          <w:b/>
          <w:sz w:val="20"/>
          <w:szCs w:val="20"/>
        </w:rPr>
      </w:pPr>
      <w:r w:rsidRPr="00D037B1">
        <w:rPr>
          <w:rFonts w:asciiTheme="minorHAnsi" w:hAnsiTheme="minorHAnsi" w:cs="Arial"/>
          <w:b/>
        </w:rPr>
        <w:t xml:space="preserve"> </w:t>
      </w:r>
      <w:r w:rsidR="00B941C8" w:rsidRPr="00703AF9">
        <w:rPr>
          <w:rFonts w:asciiTheme="minorHAnsi" w:hAnsiTheme="minorHAnsi" w:cs="Arial"/>
          <w:b/>
        </w:rPr>
        <w:t>Aprobado</w:t>
      </w:r>
      <w:r w:rsidR="00B941C8" w:rsidRPr="00703AF9">
        <w:rPr>
          <w:rFonts w:asciiTheme="minorHAnsi" w:hAnsiTheme="minorHAnsi" w:cs="Arial"/>
        </w:rPr>
        <w:t xml:space="preserve"> </w:t>
      </w:r>
      <w:r w:rsidR="00B941C8" w:rsidRPr="00703AF9">
        <w:rPr>
          <w:rFonts w:asciiTheme="minorHAnsi" w:hAnsiTheme="minorHAnsi"/>
        </w:rPr>
        <w:t>_________________________</w:t>
      </w:r>
      <w:r w:rsidR="0097292D" w:rsidRPr="00703AF9">
        <w:rPr>
          <w:rFonts w:asciiTheme="minorHAnsi" w:hAnsiTheme="minorHAnsi" w:cs="Arial"/>
        </w:rPr>
        <w:tab/>
      </w:r>
      <w:r w:rsidR="008C39DD" w:rsidRPr="00703AF9">
        <w:rPr>
          <w:rFonts w:asciiTheme="minorHAnsi" w:hAnsiTheme="minorHAnsi" w:cs="Arial"/>
        </w:rPr>
        <w:t xml:space="preserve">             </w:t>
      </w:r>
      <w:r w:rsidR="0097292D" w:rsidRPr="00703AF9">
        <w:rPr>
          <w:rFonts w:asciiTheme="minorHAnsi" w:hAnsiTheme="minorHAnsi" w:cs="Arial"/>
          <w:b/>
        </w:rPr>
        <w:t>Revisado</w:t>
      </w:r>
      <w:r w:rsidR="0097292D" w:rsidRPr="00703AF9">
        <w:rPr>
          <w:rFonts w:asciiTheme="minorHAnsi" w:hAnsiTheme="minorHAnsi" w:cs="Arial"/>
          <w:b/>
          <w:sz w:val="20"/>
          <w:szCs w:val="20"/>
        </w:rPr>
        <w:t xml:space="preserve"> </w:t>
      </w:r>
      <w:r w:rsidR="0097292D" w:rsidRPr="00703AF9">
        <w:rPr>
          <w:rFonts w:asciiTheme="minorHAnsi" w:hAnsiTheme="minorHAnsi"/>
          <w:sz w:val="20"/>
          <w:szCs w:val="20"/>
        </w:rPr>
        <w:t>____________________________</w:t>
      </w:r>
    </w:p>
    <w:p w:rsidR="008C39DD" w:rsidRPr="00703AF9" w:rsidRDefault="0097292D" w:rsidP="00F56736">
      <w:pPr>
        <w:spacing w:line="0" w:lineRule="atLeast"/>
        <w:rPr>
          <w:rFonts w:asciiTheme="minorHAnsi" w:hAnsiTheme="minorHAnsi" w:cs="Arial"/>
        </w:rPr>
      </w:pPr>
      <w:r w:rsidRPr="00703AF9">
        <w:rPr>
          <w:rFonts w:asciiTheme="minorHAnsi" w:hAnsiTheme="minorHAnsi"/>
        </w:rPr>
        <w:tab/>
      </w:r>
      <w:r w:rsidR="008C39DD" w:rsidRPr="00703AF9">
        <w:rPr>
          <w:rFonts w:asciiTheme="minorHAnsi" w:hAnsiTheme="minorHAnsi" w:cs="Arial"/>
        </w:rPr>
        <w:t xml:space="preserve">    </w:t>
      </w:r>
    </w:p>
    <w:p w:rsidR="00B941C8" w:rsidRPr="00703AF9" w:rsidRDefault="008C39DD" w:rsidP="008C39DD">
      <w:pPr>
        <w:spacing w:line="0" w:lineRule="atLeast"/>
        <w:ind w:left="708"/>
        <w:rPr>
          <w:rFonts w:asciiTheme="minorHAnsi" w:hAnsiTheme="minorHAnsi" w:cs="Arial"/>
        </w:rPr>
      </w:pPr>
      <w:r w:rsidRPr="00703AF9">
        <w:rPr>
          <w:rFonts w:asciiTheme="minorHAnsi" w:hAnsiTheme="minorHAnsi" w:cs="Arial"/>
        </w:rPr>
        <w:t xml:space="preserve">   </w:t>
      </w:r>
      <w:r w:rsidR="00D037B1" w:rsidRPr="00703AF9">
        <w:rPr>
          <w:rFonts w:asciiTheme="minorHAnsi" w:hAnsiTheme="minorHAnsi" w:cs="Arial"/>
        </w:rPr>
        <w:t xml:space="preserve">    </w:t>
      </w:r>
      <w:r w:rsidRPr="00703AF9">
        <w:rPr>
          <w:rFonts w:asciiTheme="minorHAnsi" w:hAnsiTheme="minorHAnsi" w:cs="Arial"/>
        </w:rPr>
        <w:t xml:space="preserve"> </w:t>
      </w:r>
      <w:r w:rsidR="0097292D" w:rsidRPr="00703AF9">
        <w:rPr>
          <w:rFonts w:asciiTheme="minorHAnsi" w:hAnsiTheme="minorHAnsi" w:cs="Arial"/>
        </w:rPr>
        <w:t>Coordinador de Objetivo</w:t>
      </w:r>
      <w:r w:rsidR="0097292D" w:rsidRPr="00703AF9">
        <w:rPr>
          <w:rFonts w:asciiTheme="minorHAnsi" w:hAnsiTheme="minorHAnsi"/>
        </w:rPr>
        <w:tab/>
        <w:t xml:space="preserve">                </w:t>
      </w:r>
      <w:r w:rsidRPr="00703AF9">
        <w:rPr>
          <w:rFonts w:asciiTheme="minorHAnsi" w:hAnsiTheme="minorHAnsi"/>
        </w:rPr>
        <w:t xml:space="preserve">    </w:t>
      </w:r>
      <w:r w:rsidR="00EB32C8" w:rsidRPr="00703AF9">
        <w:rPr>
          <w:rFonts w:asciiTheme="minorHAnsi" w:hAnsiTheme="minorHAnsi"/>
        </w:rPr>
        <w:t xml:space="preserve">  </w:t>
      </w:r>
      <w:r w:rsidR="00D037B1" w:rsidRPr="00703AF9">
        <w:rPr>
          <w:rFonts w:asciiTheme="minorHAnsi" w:hAnsiTheme="minorHAnsi"/>
        </w:rPr>
        <w:t xml:space="preserve"> </w:t>
      </w:r>
      <w:r w:rsidR="001A5B20">
        <w:rPr>
          <w:rFonts w:asciiTheme="minorHAnsi" w:hAnsiTheme="minorHAnsi"/>
        </w:rPr>
        <w:t xml:space="preserve">           </w:t>
      </w:r>
      <w:r w:rsidR="0097292D" w:rsidRPr="00703AF9">
        <w:rPr>
          <w:rFonts w:asciiTheme="minorHAnsi" w:hAnsiTheme="minorHAnsi" w:cs="Arial"/>
        </w:rPr>
        <w:t>Profesional Responsable</w:t>
      </w:r>
    </w:p>
    <w:sectPr w:rsidR="00B941C8" w:rsidRPr="00703AF9" w:rsidSect="00F56736">
      <w:headerReference w:type="default" r:id="rId7"/>
      <w:footerReference w:type="default" r:id="rId8"/>
      <w:pgSz w:w="12242" w:h="15842" w:code="1"/>
      <w:pgMar w:top="1134" w:right="1701" w:bottom="1134" w:left="1701" w:header="567" w:footer="567"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E49" w:rsidRDefault="00A77E49">
      <w:r>
        <w:separator/>
      </w:r>
    </w:p>
  </w:endnote>
  <w:endnote w:type="continuationSeparator" w:id="0">
    <w:p w:rsidR="00A77E49" w:rsidRDefault="00A7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682" w:rsidRPr="00BB4682" w:rsidRDefault="00BB4682" w:rsidP="00BB4682">
    <w:pPr>
      <w:pStyle w:val="Piedepgina"/>
      <w:jc w:val="right"/>
      <w:rPr>
        <w:rFonts w:ascii="Arial" w:hAnsi="Arial" w:cs="Arial"/>
        <w:sz w:val="20"/>
        <w:lang w:val="es-C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E49" w:rsidRDefault="00A77E49">
      <w:r>
        <w:separator/>
      </w:r>
    </w:p>
  </w:footnote>
  <w:footnote w:type="continuationSeparator" w:id="0">
    <w:p w:rsidR="00A77E49" w:rsidRDefault="00A77E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2060"/>
      <w:gridCol w:w="4382"/>
      <w:gridCol w:w="2398"/>
    </w:tblGrid>
    <w:tr w:rsidR="00B05843" w:rsidRPr="004036F2" w:rsidTr="00B05843">
      <w:trPr>
        <w:trHeight w:val="1825"/>
      </w:trPr>
      <w:tc>
        <w:tcPr>
          <w:tcW w:w="1605" w:type="dxa"/>
          <w:vAlign w:val="center"/>
          <w:hideMark/>
        </w:tcPr>
        <w:p w:rsidR="00B05843" w:rsidRPr="004036F2" w:rsidRDefault="00B05843">
          <w:pPr>
            <w:jc w:val="center"/>
            <w:rPr>
              <w:rFonts w:asciiTheme="minorHAnsi" w:hAnsiTheme="minorHAnsi" w:cs="Arial"/>
              <w:b/>
              <w:sz w:val="22"/>
            </w:rPr>
          </w:pPr>
          <w:r>
            <w:rPr>
              <w:noProof/>
              <w:lang w:val="es-CO" w:eastAsia="es-CO"/>
            </w:rPr>
            <w:drawing>
              <wp:inline distT="0" distB="0" distL="0" distR="0" wp14:anchorId="2E31C3AA" wp14:editId="462C1E75">
                <wp:extent cx="1171185" cy="854648"/>
                <wp:effectExtent l="0" t="0" r="0" b="3175"/>
                <wp:docPr id="1048" name="Imagen 2" descr="logo_u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 name="Imagen 2" descr="logo_utp.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5062" cy="857477"/>
                        </a:xfrm>
                        <a:prstGeom prst="rect">
                          <a:avLst/>
                        </a:prstGeom>
                        <a:noFill/>
                        <a:ln>
                          <a:noFill/>
                        </a:ln>
                        <a:extLst/>
                      </pic:spPr>
                    </pic:pic>
                  </a:graphicData>
                </a:graphic>
              </wp:inline>
            </w:drawing>
          </w:r>
        </w:p>
      </w:tc>
      <w:tc>
        <w:tcPr>
          <w:tcW w:w="4944" w:type="dxa"/>
          <w:vAlign w:val="center"/>
          <w:hideMark/>
        </w:tcPr>
        <w:p w:rsidR="00B05843" w:rsidRPr="004036F2" w:rsidRDefault="00B05843" w:rsidP="00CB7A63">
          <w:pPr>
            <w:tabs>
              <w:tab w:val="left" w:pos="3450"/>
            </w:tabs>
            <w:spacing w:line="240" w:lineRule="auto"/>
            <w:jc w:val="center"/>
            <w:rPr>
              <w:rFonts w:asciiTheme="minorHAnsi" w:hAnsiTheme="minorHAnsi" w:cs="Arial"/>
              <w:b/>
            </w:rPr>
          </w:pPr>
          <w:r w:rsidRPr="004036F2">
            <w:rPr>
              <w:rFonts w:asciiTheme="minorHAnsi" w:hAnsiTheme="minorHAnsi" w:cs="Arial"/>
              <w:b/>
            </w:rPr>
            <w:t>UNIVERSIDAD TECNOLÓGICA DE PEREIRA</w:t>
          </w:r>
        </w:p>
        <w:p w:rsidR="00B05843" w:rsidRPr="004036F2" w:rsidRDefault="00B05843" w:rsidP="00CB7A63">
          <w:pPr>
            <w:spacing w:line="240" w:lineRule="auto"/>
            <w:jc w:val="center"/>
            <w:rPr>
              <w:rFonts w:asciiTheme="minorHAnsi" w:hAnsiTheme="minorHAnsi" w:cs="Arial"/>
              <w:b/>
            </w:rPr>
          </w:pPr>
          <w:r w:rsidRPr="004036F2">
            <w:rPr>
              <w:rFonts w:asciiTheme="minorHAnsi" w:hAnsiTheme="minorHAnsi" w:cs="Arial"/>
              <w:b/>
            </w:rPr>
            <w:t>Protocolo del Sistema de Indicadores Institucionales</w:t>
          </w:r>
        </w:p>
        <w:p w:rsidR="00377D95" w:rsidRDefault="00377D95">
          <w:pPr>
            <w:jc w:val="center"/>
            <w:rPr>
              <w:rFonts w:asciiTheme="minorHAnsi" w:hAnsiTheme="minorHAnsi" w:cs="Arial"/>
              <w:b/>
              <w:sz w:val="22"/>
              <w:szCs w:val="22"/>
            </w:rPr>
          </w:pPr>
          <w:r w:rsidRPr="00377D95">
            <w:rPr>
              <w:rFonts w:asciiTheme="minorHAnsi" w:hAnsiTheme="minorHAnsi" w:cs="Arial"/>
              <w:b/>
              <w:sz w:val="22"/>
              <w:szCs w:val="22"/>
            </w:rPr>
            <w:t>Plan de Desarrollo Institucional 2016 – 2017</w:t>
          </w:r>
        </w:p>
        <w:p w:rsidR="00B05843" w:rsidRPr="00377D95" w:rsidRDefault="00372B2A" w:rsidP="005E5153">
          <w:pPr>
            <w:jc w:val="center"/>
            <w:rPr>
              <w:rFonts w:asciiTheme="minorHAnsi" w:hAnsiTheme="minorHAnsi" w:cs="Arial"/>
              <w:b/>
              <w:sz w:val="22"/>
              <w:szCs w:val="22"/>
            </w:rPr>
          </w:pPr>
          <w:r w:rsidRPr="00372B2A">
            <w:rPr>
              <w:rFonts w:asciiTheme="minorHAnsi" w:hAnsiTheme="minorHAnsi" w:cs="Arial"/>
              <w:b/>
              <w:sz w:val="22"/>
              <w:szCs w:val="22"/>
            </w:rPr>
            <w:t>Nivel alcanzado de formación en segunda lengua en docentes</w:t>
          </w:r>
        </w:p>
      </w:tc>
      <w:tc>
        <w:tcPr>
          <w:tcW w:w="2281" w:type="dxa"/>
          <w:vAlign w:val="center"/>
          <w:hideMark/>
        </w:tcPr>
        <w:tbl>
          <w:tblPr>
            <w:tblStyle w:val="Tablaconcuadrcula"/>
            <w:tblW w:w="2172" w:type="dxa"/>
            <w:jc w:val="center"/>
            <w:tblLook w:val="04A0" w:firstRow="1" w:lastRow="0" w:firstColumn="1" w:lastColumn="0" w:noHBand="0" w:noVBand="1"/>
          </w:tblPr>
          <w:tblGrid>
            <w:gridCol w:w="1134"/>
            <w:gridCol w:w="1038"/>
          </w:tblGrid>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Código</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Fonts w:asciiTheme="minorHAnsi" w:hAnsiTheme="minorHAnsi"/>
                    <w:sz w:val="16"/>
                    <w:szCs w:val="16"/>
                  </w:rPr>
                  <w:t>113-F37</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Versión</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614A3D" w:rsidP="00614A3D">
                <w:pPr>
                  <w:tabs>
                    <w:tab w:val="left" w:pos="3450"/>
                  </w:tabs>
                  <w:spacing w:line="240" w:lineRule="auto"/>
                  <w:jc w:val="center"/>
                  <w:rPr>
                    <w:rFonts w:asciiTheme="minorHAnsi" w:hAnsiTheme="minorHAnsi" w:cs="Arial"/>
                    <w:sz w:val="18"/>
                  </w:rPr>
                </w:pPr>
                <w:r>
                  <w:rPr>
                    <w:rFonts w:asciiTheme="minorHAnsi" w:hAnsiTheme="minorHAnsi" w:cs="Arial"/>
                    <w:sz w:val="18"/>
                  </w:rPr>
                  <w:t>3</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Fecha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614A3D">
                <w:pPr>
                  <w:tabs>
                    <w:tab w:val="left" w:pos="3450"/>
                  </w:tabs>
                  <w:spacing w:line="240" w:lineRule="auto"/>
                  <w:jc w:val="center"/>
                  <w:rPr>
                    <w:rFonts w:asciiTheme="minorHAnsi" w:hAnsiTheme="minorHAnsi" w:cs="Arial"/>
                    <w:sz w:val="16"/>
                    <w:szCs w:val="16"/>
                  </w:rPr>
                </w:pPr>
                <w:r w:rsidRPr="004036F2">
                  <w:rPr>
                    <w:rFonts w:asciiTheme="minorHAnsi" w:hAnsiTheme="minorHAnsi" w:cs="Arial"/>
                    <w:sz w:val="16"/>
                    <w:szCs w:val="16"/>
                  </w:rPr>
                  <w:t>201</w:t>
                </w:r>
                <w:r w:rsidR="00614A3D">
                  <w:rPr>
                    <w:rFonts w:asciiTheme="minorHAnsi" w:hAnsiTheme="minorHAnsi" w:cs="Arial"/>
                    <w:sz w:val="16"/>
                    <w:szCs w:val="16"/>
                  </w:rPr>
                  <w:t>6</w:t>
                </w:r>
                <w:r w:rsidRPr="004036F2">
                  <w:rPr>
                    <w:rFonts w:asciiTheme="minorHAnsi" w:hAnsiTheme="minorHAnsi" w:cs="Arial"/>
                    <w:sz w:val="16"/>
                    <w:szCs w:val="16"/>
                  </w:rPr>
                  <w:t>-</w:t>
                </w:r>
                <w:r w:rsidR="00614A3D">
                  <w:rPr>
                    <w:rFonts w:asciiTheme="minorHAnsi" w:hAnsiTheme="minorHAnsi" w:cs="Arial"/>
                    <w:sz w:val="16"/>
                    <w:szCs w:val="16"/>
                  </w:rPr>
                  <w:t>02</w:t>
                </w:r>
                <w:r w:rsidRPr="004036F2">
                  <w:rPr>
                    <w:rFonts w:asciiTheme="minorHAnsi" w:hAnsiTheme="minorHAnsi" w:cs="Arial"/>
                    <w:sz w:val="16"/>
                    <w:szCs w:val="16"/>
                  </w:rPr>
                  <w:t>-02</w:t>
                </w:r>
              </w:p>
            </w:tc>
          </w:tr>
          <w:tr w:rsidR="00B05843" w:rsidRPr="004036F2" w:rsidTr="00B05843">
            <w:trPr>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sz w:val="18"/>
                  </w:rPr>
                </w:pPr>
                <w:r w:rsidRPr="004036F2">
                  <w:rPr>
                    <w:rFonts w:asciiTheme="minorHAnsi" w:hAnsiTheme="minorHAnsi" w:cs="Arial"/>
                    <w:sz w:val="18"/>
                  </w:rPr>
                  <w:t>Página</w:t>
                </w:r>
              </w:p>
            </w:tc>
            <w:tc>
              <w:tcPr>
                <w:tcW w:w="1038" w:type="dxa"/>
                <w:tcBorders>
                  <w:top w:val="single" w:sz="4" w:space="0" w:color="auto"/>
                  <w:left w:val="single" w:sz="4" w:space="0" w:color="auto"/>
                  <w:bottom w:val="single" w:sz="4" w:space="0" w:color="auto"/>
                  <w:right w:val="single" w:sz="4" w:space="0" w:color="auto"/>
                </w:tcBorders>
                <w:vAlign w:val="center"/>
                <w:hideMark/>
              </w:tcPr>
              <w:p w:rsidR="00B05843" w:rsidRPr="004036F2" w:rsidRDefault="00B05843" w:rsidP="00B05843">
                <w:pPr>
                  <w:tabs>
                    <w:tab w:val="left" w:pos="3450"/>
                  </w:tabs>
                  <w:spacing w:line="240" w:lineRule="auto"/>
                  <w:jc w:val="center"/>
                  <w:rPr>
                    <w:rFonts w:asciiTheme="minorHAnsi" w:hAnsiTheme="minorHAnsi" w:cs="Arial"/>
                    <w:b/>
                    <w:sz w:val="18"/>
                  </w:rPr>
                </w:pPr>
                <w:r w:rsidRPr="004036F2">
                  <w:rPr>
                    <w:rStyle w:val="Nmerodepgina"/>
                    <w:rFonts w:asciiTheme="minorHAnsi" w:hAnsiTheme="minorHAnsi"/>
                    <w:sz w:val="16"/>
                    <w:szCs w:val="16"/>
                  </w:rPr>
                  <w:fldChar w:fldCharType="begin"/>
                </w:r>
                <w:r w:rsidRPr="004036F2">
                  <w:rPr>
                    <w:rStyle w:val="Nmerodepgina"/>
                    <w:rFonts w:asciiTheme="minorHAnsi" w:hAnsiTheme="minorHAnsi"/>
                    <w:sz w:val="16"/>
                    <w:szCs w:val="16"/>
                  </w:rPr>
                  <w:instrText xml:space="preserve">PAGE  </w:instrText>
                </w:r>
                <w:r w:rsidRPr="004036F2">
                  <w:rPr>
                    <w:rStyle w:val="Nmerodepgina"/>
                    <w:rFonts w:asciiTheme="minorHAnsi" w:hAnsiTheme="minorHAnsi"/>
                    <w:sz w:val="16"/>
                    <w:szCs w:val="16"/>
                  </w:rPr>
                  <w:fldChar w:fldCharType="separate"/>
                </w:r>
                <w:r w:rsidR="00A01E62">
                  <w:rPr>
                    <w:rStyle w:val="Nmerodepgina"/>
                    <w:rFonts w:asciiTheme="minorHAnsi" w:hAnsiTheme="minorHAnsi"/>
                    <w:noProof/>
                    <w:sz w:val="16"/>
                    <w:szCs w:val="16"/>
                  </w:rPr>
                  <w:t>4</w:t>
                </w:r>
                <w:r w:rsidRPr="004036F2">
                  <w:rPr>
                    <w:rStyle w:val="Nmerodepgina"/>
                    <w:rFonts w:asciiTheme="minorHAnsi" w:hAnsiTheme="minorHAnsi"/>
                    <w:sz w:val="16"/>
                    <w:szCs w:val="16"/>
                  </w:rPr>
                  <w:fldChar w:fldCharType="end"/>
                </w:r>
                <w:r w:rsidRPr="004036F2">
                  <w:rPr>
                    <w:rFonts w:asciiTheme="minorHAnsi" w:hAnsiTheme="minorHAnsi"/>
                    <w:sz w:val="16"/>
                    <w:szCs w:val="16"/>
                  </w:rPr>
                  <w:t xml:space="preserve"> de </w:t>
                </w:r>
                <w:r w:rsidRPr="004036F2">
                  <w:rPr>
                    <w:rStyle w:val="Nmerodepgina"/>
                    <w:rFonts w:asciiTheme="minorHAnsi" w:hAnsiTheme="minorHAnsi" w:cs="Arial"/>
                    <w:sz w:val="16"/>
                    <w:szCs w:val="16"/>
                  </w:rPr>
                  <w:fldChar w:fldCharType="begin"/>
                </w:r>
                <w:r w:rsidRPr="004036F2">
                  <w:rPr>
                    <w:rStyle w:val="Nmerodepgina"/>
                    <w:rFonts w:asciiTheme="minorHAnsi" w:hAnsiTheme="minorHAnsi" w:cs="Arial"/>
                    <w:sz w:val="16"/>
                    <w:szCs w:val="16"/>
                  </w:rPr>
                  <w:instrText xml:space="preserve"> NUMPAGES </w:instrText>
                </w:r>
                <w:r w:rsidRPr="004036F2">
                  <w:rPr>
                    <w:rStyle w:val="Nmerodepgina"/>
                    <w:rFonts w:asciiTheme="minorHAnsi" w:hAnsiTheme="minorHAnsi" w:cs="Arial"/>
                    <w:sz w:val="16"/>
                    <w:szCs w:val="16"/>
                  </w:rPr>
                  <w:fldChar w:fldCharType="separate"/>
                </w:r>
                <w:r w:rsidR="00A01E62">
                  <w:rPr>
                    <w:rStyle w:val="Nmerodepgina"/>
                    <w:rFonts w:asciiTheme="minorHAnsi" w:hAnsiTheme="minorHAnsi" w:cs="Arial"/>
                    <w:noProof/>
                    <w:sz w:val="16"/>
                    <w:szCs w:val="16"/>
                  </w:rPr>
                  <w:t>4</w:t>
                </w:r>
                <w:r w:rsidRPr="004036F2">
                  <w:rPr>
                    <w:rStyle w:val="Nmerodepgina"/>
                    <w:rFonts w:asciiTheme="minorHAnsi" w:hAnsiTheme="minorHAnsi" w:cs="Arial"/>
                    <w:sz w:val="16"/>
                    <w:szCs w:val="16"/>
                  </w:rPr>
                  <w:fldChar w:fldCharType="end"/>
                </w:r>
              </w:p>
            </w:tc>
          </w:tr>
        </w:tbl>
        <w:p w:rsidR="00B05843" w:rsidRPr="004036F2" w:rsidRDefault="00B05843">
          <w:pPr>
            <w:tabs>
              <w:tab w:val="left" w:pos="3450"/>
            </w:tabs>
            <w:jc w:val="center"/>
            <w:rPr>
              <w:rFonts w:asciiTheme="minorHAnsi" w:hAnsiTheme="minorHAnsi" w:cs="Arial"/>
              <w:b/>
              <w:sz w:val="22"/>
            </w:rPr>
          </w:pPr>
        </w:p>
      </w:tc>
    </w:tr>
  </w:tbl>
  <w:p w:rsidR="00DB6EDB" w:rsidRPr="004036F2" w:rsidRDefault="00DB6EDB">
    <w:pPr>
      <w:pStyle w:val="Encabezado"/>
      <w:rPr>
        <w:rFonts w:asciiTheme="minorHAnsi" w:hAnsiTheme="minorHAns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28D0"/>
    <w:multiLevelType w:val="hybridMultilevel"/>
    <w:tmpl w:val="EB72FB5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9902AD"/>
    <w:multiLevelType w:val="multilevel"/>
    <w:tmpl w:val="BA249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613F3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2874293D"/>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4FE26DB"/>
    <w:multiLevelType w:val="multilevel"/>
    <w:tmpl w:val="B360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57312"/>
    <w:multiLevelType w:val="multilevel"/>
    <w:tmpl w:val="AB7EA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384976"/>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A42922"/>
    <w:multiLevelType w:val="hybridMultilevel"/>
    <w:tmpl w:val="4208A9C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 w15:restartNumberingAfterBreak="0">
    <w:nsid w:val="4F0248A3"/>
    <w:multiLevelType w:val="hybridMultilevel"/>
    <w:tmpl w:val="D1D459FC"/>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1527124"/>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AD2BF8"/>
    <w:multiLevelType w:val="hybridMultilevel"/>
    <w:tmpl w:val="D6866A7A"/>
    <w:lvl w:ilvl="0" w:tplc="2E8E89DC">
      <w:start w:val="1"/>
      <w:numFmt w:val="decimal"/>
      <w:lvlText w:val="%1."/>
      <w:lvlJc w:val="left"/>
      <w:pPr>
        <w:ind w:left="720" w:hanging="360"/>
      </w:pPr>
      <w:rPr>
        <w:sz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5D5A1CCC"/>
    <w:multiLevelType w:val="multilevel"/>
    <w:tmpl w:val="0036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163441"/>
    <w:multiLevelType w:val="multilevel"/>
    <w:tmpl w:val="9C0CF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A56349"/>
    <w:multiLevelType w:val="multilevel"/>
    <w:tmpl w:val="9C0CFE4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73803712"/>
    <w:multiLevelType w:val="multilevel"/>
    <w:tmpl w:val="F596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610419"/>
    <w:multiLevelType w:val="hybridMultilevel"/>
    <w:tmpl w:val="E4C6F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11"/>
  </w:num>
  <w:num w:numId="4">
    <w:abstractNumId w:val="1"/>
  </w:num>
  <w:num w:numId="5">
    <w:abstractNumId w:val="12"/>
  </w:num>
  <w:num w:numId="6">
    <w:abstractNumId w:val="5"/>
  </w:num>
  <w:num w:numId="7">
    <w:abstractNumId w:val="4"/>
  </w:num>
  <w:num w:numId="8">
    <w:abstractNumId w:val="6"/>
  </w:num>
  <w:num w:numId="9">
    <w:abstractNumId w:val="7"/>
  </w:num>
  <w:num w:numId="10">
    <w:abstractNumId w:val="13"/>
  </w:num>
  <w:num w:numId="11">
    <w:abstractNumId w:val="2"/>
  </w:num>
  <w:num w:numId="12">
    <w:abstractNumId w:val="9"/>
  </w:num>
  <w:num w:numId="13">
    <w:abstractNumId w:val="3"/>
  </w:num>
  <w:num w:numId="14">
    <w:abstractNumId w:val="0"/>
  </w:num>
  <w:num w:numId="15">
    <w:abstractNumId w:val="8"/>
  </w:num>
  <w:num w:numId="16">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62A"/>
    <w:rsid w:val="000072F7"/>
    <w:rsid w:val="00010122"/>
    <w:rsid w:val="000118BB"/>
    <w:rsid w:val="00012C6F"/>
    <w:rsid w:val="00013C40"/>
    <w:rsid w:val="00017131"/>
    <w:rsid w:val="00036D46"/>
    <w:rsid w:val="00040CD0"/>
    <w:rsid w:val="00042F98"/>
    <w:rsid w:val="000507E7"/>
    <w:rsid w:val="000519BF"/>
    <w:rsid w:val="000578E4"/>
    <w:rsid w:val="0006072B"/>
    <w:rsid w:val="00070214"/>
    <w:rsid w:val="00072BFA"/>
    <w:rsid w:val="00075ABC"/>
    <w:rsid w:val="000762FE"/>
    <w:rsid w:val="00084BF7"/>
    <w:rsid w:val="00085CA0"/>
    <w:rsid w:val="00090316"/>
    <w:rsid w:val="00096CFF"/>
    <w:rsid w:val="000A54CF"/>
    <w:rsid w:val="000B0CAB"/>
    <w:rsid w:val="000B7721"/>
    <w:rsid w:val="000C731D"/>
    <w:rsid w:val="000D1CDC"/>
    <w:rsid w:val="000D2F9C"/>
    <w:rsid w:val="000E0EB2"/>
    <w:rsid w:val="000E6055"/>
    <w:rsid w:val="000E63D8"/>
    <w:rsid w:val="000F28FB"/>
    <w:rsid w:val="000F3316"/>
    <w:rsid w:val="000F49D3"/>
    <w:rsid w:val="000F6A51"/>
    <w:rsid w:val="00101D9D"/>
    <w:rsid w:val="0010740B"/>
    <w:rsid w:val="00113273"/>
    <w:rsid w:val="001176FC"/>
    <w:rsid w:val="00124A24"/>
    <w:rsid w:val="00124D81"/>
    <w:rsid w:val="00136324"/>
    <w:rsid w:val="0013744F"/>
    <w:rsid w:val="00137FC8"/>
    <w:rsid w:val="00164965"/>
    <w:rsid w:val="00164F96"/>
    <w:rsid w:val="001660DE"/>
    <w:rsid w:val="00171ABD"/>
    <w:rsid w:val="00172EC0"/>
    <w:rsid w:val="00176758"/>
    <w:rsid w:val="001804C0"/>
    <w:rsid w:val="00181138"/>
    <w:rsid w:val="001904DD"/>
    <w:rsid w:val="00191C0C"/>
    <w:rsid w:val="001A00E6"/>
    <w:rsid w:val="001A09F7"/>
    <w:rsid w:val="001A5871"/>
    <w:rsid w:val="001A5B20"/>
    <w:rsid w:val="001B63B8"/>
    <w:rsid w:val="001C01F5"/>
    <w:rsid w:val="001C0C19"/>
    <w:rsid w:val="001C296C"/>
    <w:rsid w:val="001C3EC1"/>
    <w:rsid w:val="001D17FE"/>
    <w:rsid w:val="001E485A"/>
    <w:rsid w:val="001F5100"/>
    <w:rsid w:val="001F5702"/>
    <w:rsid w:val="002006FB"/>
    <w:rsid w:val="00205372"/>
    <w:rsid w:val="002056C2"/>
    <w:rsid w:val="002114F6"/>
    <w:rsid w:val="002227C4"/>
    <w:rsid w:val="00225A27"/>
    <w:rsid w:val="002263BB"/>
    <w:rsid w:val="00232106"/>
    <w:rsid w:val="002334D8"/>
    <w:rsid w:val="00234DF4"/>
    <w:rsid w:val="00241535"/>
    <w:rsid w:val="00242CE9"/>
    <w:rsid w:val="002523B3"/>
    <w:rsid w:val="002525AD"/>
    <w:rsid w:val="00255EEC"/>
    <w:rsid w:val="002611D9"/>
    <w:rsid w:val="00263F64"/>
    <w:rsid w:val="0026498D"/>
    <w:rsid w:val="002661CC"/>
    <w:rsid w:val="00272854"/>
    <w:rsid w:val="00285FF8"/>
    <w:rsid w:val="00290B90"/>
    <w:rsid w:val="00293440"/>
    <w:rsid w:val="00293CF1"/>
    <w:rsid w:val="002A5CE3"/>
    <w:rsid w:val="002B03BE"/>
    <w:rsid w:val="002B43E9"/>
    <w:rsid w:val="002B4FD6"/>
    <w:rsid w:val="002B554B"/>
    <w:rsid w:val="002B78D8"/>
    <w:rsid w:val="002C0322"/>
    <w:rsid w:val="002C5FA4"/>
    <w:rsid w:val="002C6890"/>
    <w:rsid w:val="002C7208"/>
    <w:rsid w:val="002D2A9D"/>
    <w:rsid w:val="002D30EF"/>
    <w:rsid w:val="002E37C9"/>
    <w:rsid w:val="002E5208"/>
    <w:rsid w:val="002E5CE6"/>
    <w:rsid w:val="002F0C71"/>
    <w:rsid w:val="002F0F56"/>
    <w:rsid w:val="002F798C"/>
    <w:rsid w:val="003008BA"/>
    <w:rsid w:val="003008C2"/>
    <w:rsid w:val="00302894"/>
    <w:rsid w:val="00307CD2"/>
    <w:rsid w:val="003131F7"/>
    <w:rsid w:val="0031349C"/>
    <w:rsid w:val="00314065"/>
    <w:rsid w:val="0031434B"/>
    <w:rsid w:val="00322F74"/>
    <w:rsid w:val="00323FCC"/>
    <w:rsid w:val="003325F7"/>
    <w:rsid w:val="00333898"/>
    <w:rsid w:val="0033485B"/>
    <w:rsid w:val="00342429"/>
    <w:rsid w:val="00344701"/>
    <w:rsid w:val="00347179"/>
    <w:rsid w:val="00350C5F"/>
    <w:rsid w:val="00356827"/>
    <w:rsid w:val="0035731B"/>
    <w:rsid w:val="00360680"/>
    <w:rsid w:val="00361004"/>
    <w:rsid w:val="0036506A"/>
    <w:rsid w:val="00372B2A"/>
    <w:rsid w:val="0037401F"/>
    <w:rsid w:val="00377D95"/>
    <w:rsid w:val="00380B52"/>
    <w:rsid w:val="00382346"/>
    <w:rsid w:val="00387619"/>
    <w:rsid w:val="00390606"/>
    <w:rsid w:val="00395A85"/>
    <w:rsid w:val="003964E4"/>
    <w:rsid w:val="003971FE"/>
    <w:rsid w:val="003A38CC"/>
    <w:rsid w:val="003A6C98"/>
    <w:rsid w:val="003A73F9"/>
    <w:rsid w:val="003A7B2D"/>
    <w:rsid w:val="003B2C2C"/>
    <w:rsid w:val="003E274B"/>
    <w:rsid w:val="003E34AF"/>
    <w:rsid w:val="003F14AA"/>
    <w:rsid w:val="003F7165"/>
    <w:rsid w:val="0040098C"/>
    <w:rsid w:val="004036F2"/>
    <w:rsid w:val="00407C6C"/>
    <w:rsid w:val="00411AF6"/>
    <w:rsid w:val="0041602D"/>
    <w:rsid w:val="00421754"/>
    <w:rsid w:val="00421F91"/>
    <w:rsid w:val="00422EC9"/>
    <w:rsid w:val="00432899"/>
    <w:rsid w:val="004342F4"/>
    <w:rsid w:val="00436855"/>
    <w:rsid w:val="00440919"/>
    <w:rsid w:val="0044379E"/>
    <w:rsid w:val="00453FBC"/>
    <w:rsid w:val="004558E1"/>
    <w:rsid w:val="00456052"/>
    <w:rsid w:val="004603BD"/>
    <w:rsid w:val="00462608"/>
    <w:rsid w:val="004657FD"/>
    <w:rsid w:val="00470821"/>
    <w:rsid w:val="00471699"/>
    <w:rsid w:val="00477120"/>
    <w:rsid w:val="0047742E"/>
    <w:rsid w:val="00477EAB"/>
    <w:rsid w:val="0048394E"/>
    <w:rsid w:val="004846BA"/>
    <w:rsid w:val="004870E4"/>
    <w:rsid w:val="00493C78"/>
    <w:rsid w:val="004A03EC"/>
    <w:rsid w:val="004A1524"/>
    <w:rsid w:val="004A2B08"/>
    <w:rsid w:val="004A3746"/>
    <w:rsid w:val="004A5674"/>
    <w:rsid w:val="004B13B6"/>
    <w:rsid w:val="004B39A1"/>
    <w:rsid w:val="004C07CE"/>
    <w:rsid w:val="004C2D13"/>
    <w:rsid w:val="004C4832"/>
    <w:rsid w:val="004C77F3"/>
    <w:rsid w:val="004D3142"/>
    <w:rsid w:val="004D6845"/>
    <w:rsid w:val="004D7A56"/>
    <w:rsid w:val="004E7E4B"/>
    <w:rsid w:val="004F3697"/>
    <w:rsid w:val="004F5A91"/>
    <w:rsid w:val="00505204"/>
    <w:rsid w:val="005105A3"/>
    <w:rsid w:val="00510729"/>
    <w:rsid w:val="00511298"/>
    <w:rsid w:val="00516803"/>
    <w:rsid w:val="00517274"/>
    <w:rsid w:val="005355B1"/>
    <w:rsid w:val="00536763"/>
    <w:rsid w:val="0054597A"/>
    <w:rsid w:val="00547BD0"/>
    <w:rsid w:val="00560492"/>
    <w:rsid w:val="00562A9B"/>
    <w:rsid w:val="00563FBB"/>
    <w:rsid w:val="005726A4"/>
    <w:rsid w:val="005739BB"/>
    <w:rsid w:val="00591FC4"/>
    <w:rsid w:val="005A2D0F"/>
    <w:rsid w:val="005A561E"/>
    <w:rsid w:val="005A6B09"/>
    <w:rsid w:val="005B670E"/>
    <w:rsid w:val="005C1B1E"/>
    <w:rsid w:val="005C2521"/>
    <w:rsid w:val="005C323E"/>
    <w:rsid w:val="005C58A0"/>
    <w:rsid w:val="005C75D9"/>
    <w:rsid w:val="005C7A08"/>
    <w:rsid w:val="005D2907"/>
    <w:rsid w:val="005E1C24"/>
    <w:rsid w:val="005E1EC6"/>
    <w:rsid w:val="005E1F66"/>
    <w:rsid w:val="005E4866"/>
    <w:rsid w:val="005E4D64"/>
    <w:rsid w:val="005E5153"/>
    <w:rsid w:val="005F3CC5"/>
    <w:rsid w:val="00602917"/>
    <w:rsid w:val="0060515A"/>
    <w:rsid w:val="00613DBB"/>
    <w:rsid w:val="00614A3D"/>
    <w:rsid w:val="006154A0"/>
    <w:rsid w:val="00616AE0"/>
    <w:rsid w:val="0062405D"/>
    <w:rsid w:val="00632F86"/>
    <w:rsid w:val="00640501"/>
    <w:rsid w:val="00645AD7"/>
    <w:rsid w:val="0065175C"/>
    <w:rsid w:val="00661858"/>
    <w:rsid w:val="0066488A"/>
    <w:rsid w:val="006668A6"/>
    <w:rsid w:val="0067030D"/>
    <w:rsid w:val="006704E7"/>
    <w:rsid w:val="00670CC0"/>
    <w:rsid w:val="00674960"/>
    <w:rsid w:val="00676B38"/>
    <w:rsid w:val="006774A0"/>
    <w:rsid w:val="00696A91"/>
    <w:rsid w:val="006A1D7D"/>
    <w:rsid w:val="006C00D5"/>
    <w:rsid w:val="006D02CC"/>
    <w:rsid w:val="006D0BF2"/>
    <w:rsid w:val="006D0C54"/>
    <w:rsid w:val="006D55B9"/>
    <w:rsid w:val="006D68F1"/>
    <w:rsid w:val="006E45D4"/>
    <w:rsid w:val="006E7F1B"/>
    <w:rsid w:val="006F0850"/>
    <w:rsid w:val="006F1844"/>
    <w:rsid w:val="006F5C7D"/>
    <w:rsid w:val="006F6ECB"/>
    <w:rsid w:val="00703AF9"/>
    <w:rsid w:val="00705881"/>
    <w:rsid w:val="00707C05"/>
    <w:rsid w:val="0071168E"/>
    <w:rsid w:val="0071621E"/>
    <w:rsid w:val="007165F4"/>
    <w:rsid w:val="00716C84"/>
    <w:rsid w:val="0071787E"/>
    <w:rsid w:val="00720773"/>
    <w:rsid w:val="00723ABB"/>
    <w:rsid w:val="00724415"/>
    <w:rsid w:val="00727EC4"/>
    <w:rsid w:val="00730E38"/>
    <w:rsid w:val="00731048"/>
    <w:rsid w:val="007322ED"/>
    <w:rsid w:val="00734EBC"/>
    <w:rsid w:val="00737DC3"/>
    <w:rsid w:val="007450DE"/>
    <w:rsid w:val="00756B67"/>
    <w:rsid w:val="00767501"/>
    <w:rsid w:val="0077229A"/>
    <w:rsid w:val="0077272D"/>
    <w:rsid w:val="0077403F"/>
    <w:rsid w:val="007967E9"/>
    <w:rsid w:val="00797881"/>
    <w:rsid w:val="007A726B"/>
    <w:rsid w:val="007B4CB6"/>
    <w:rsid w:val="007B6272"/>
    <w:rsid w:val="007C4517"/>
    <w:rsid w:val="007D58B0"/>
    <w:rsid w:val="007E6943"/>
    <w:rsid w:val="007E6ED4"/>
    <w:rsid w:val="00800136"/>
    <w:rsid w:val="00804F40"/>
    <w:rsid w:val="00805B8F"/>
    <w:rsid w:val="008150B8"/>
    <w:rsid w:val="00820821"/>
    <w:rsid w:val="008222CB"/>
    <w:rsid w:val="0082401A"/>
    <w:rsid w:val="008309EC"/>
    <w:rsid w:val="00833163"/>
    <w:rsid w:val="00842C59"/>
    <w:rsid w:val="00842E0A"/>
    <w:rsid w:val="00847891"/>
    <w:rsid w:val="008553FC"/>
    <w:rsid w:val="00863C18"/>
    <w:rsid w:val="00865900"/>
    <w:rsid w:val="008664F5"/>
    <w:rsid w:val="008752B3"/>
    <w:rsid w:val="0089045D"/>
    <w:rsid w:val="00894DEC"/>
    <w:rsid w:val="0089608A"/>
    <w:rsid w:val="008A58C6"/>
    <w:rsid w:val="008A663B"/>
    <w:rsid w:val="008B0C4B"/>
    <w:rsid w:val="008B1106"/>
    <w:rsid w:val="008B1AA1"/>
    <w:rsid w:val="008C0B97"/>
    <w:rsid w:val="008C0F41"/>
    <w:rsid w:val="008C21A2"/>
    <w:rsid w:val="008C39DD"/>
    <w:rsid w:val="008C4760"/>
    <w:rsid w:val="008C56E9"/>
    <w:rsid w:val="008D2AA8"/>
    <w:rsid w:val="008D5771"/>
    <w:rsid w:val="008E1324"/>
    <w:rsid w:val="008E206E"/>
    <w:rsid w:val="008E5BE7"/>
    <w:rsid w:val="008E75C0"/>
    <w:rsid w:val="008E7A30"/>
    <w:rsid w:val="008F76D7"/>
    <w:rsid w:val="008F7A18"/>
    <w:rsid w:val="0090089C"/>
    <w:rsid w:val="009037C2"/>
    <w:rsid w:val="00904AC3"/>
    <w:rsid w:val="00912D92"/>
    <w:rsid w:val="0091462A"/>
    <w:rsid w:val="00930274"/>
    <w:rsid w:val="00942926"/>
    <w:rsid w:val="00947BE5"/>
    <w:rsid w:val="00953228"/>
    <w:rsid w:val="0097292D"/>
    <w:rsid w:val="009801D8"/>
    <w:rsid w:val="00980E9D"/>
    <w:rsid w:val="00984162"/>
    <w:rsid w:val="009924B1"/>
    <w:rsid w:val="009A1AA5"/>
    <w:rsid w:val="009A64FD"/>
    <w:rsid w:val="009A7BCE"/>
    <w:rsid w:val="009B62EB"/>
    <w:rsid w:val="009C17EA"/>
    <w:rsid w:val="009D28C7"/>
    <w:rsid w:val="009D3DE4"/>
    <w:rsid w:val="009E4628"/>
    <w:rsid w:val="009F46B9"/>
    <w:rsid w:val="009F5809"/>
    <w:rsid w:val="00A00D6F"/>
    <w:rsid w:val="00A019FD"/>
    <w:rsid w:val="00A01E62"/>
    <w:rsid w:val="00A111A1"/>
    <w:rsid w:val="00A12134"/>
    <w:rsid w:val="00A1222F"/>
    <w:rsid w:val="00A2190E"/>
    <w:rsid w:val="00A260A7"/>
    <w:rsid w:val="00A31EB0"/>
    <w:rsid w:val="00A32ABB"/>
    <w:rsid w:val="00A433EE"/>
    <w:rsid w:val="00A4724E"/>
    <w:rsid w:val="00A5518B"/>
    <w:rsid w:val="00A556FA"/>
    <w:rsid w:val="00A61513"/>
    <w:rsid w:val="00A63B68"/>
    <w:rsid w:val="00A64DB0"/>
    <w:rsid w:val="00A7054E"/>
    <w:rsid w:val="00A716D8"/>
    <w:rsid w:val="00A762F7"/>
    <w:rsid w:val="00A77E49"/>
    <w:rsid w:val="00A81B24"/>
    <w:rsid w:val="00A83651"/>
    <w:rsid w:val="00A92094"/>
    <w:rsid w:val="00A952A2"/>
    <w:rsid w:val="00A95F83"/>
    <w:rsid w:val="00AA0E9F"/>
    <w:rsid w:val="00AA1D3C"/>
    <w:rsid w:val="00AA2BD1"/>
    <w:rsid w:val="00AA4BD5"/>
    <w:rsid w:val="00AA55A3"/>
    <w:rsid w:val="00AA6EFD"/>
    <w:rsid w:val="00AB1D38"/>
    <w:rsid w:val="00AB20A9"/>
    <w:rsid w:val="00AB4508"/>
    <w:rsid w:val="00AC02DF"/>
    <w:rsid w:val="00AC700E"/>
    <w:rsid w:val="00AE1706"/>
    <w:rsid w:val="00AE56F2"/>
    <w:rsid w:val="00AE7DC8"/>
    <w:rsid w:val="00AF1DD5"/>
    <w:rsid w:val="00AF3D94"/>
    <w:rsid w:val="00AF4897"/>
    <w:rsid w:val="00B008A3"/>
    <w:rsid w:val="00B01685"/>
    <w:rsid w:val="00B049AE"/>
    <w:rsid w:val="00B05843"/>
    <w:rsid w:val="00B114CF"/>
    <w:rsid w:val="00B1186C"/>
    <w:rsid w:val="00B12C28"/>
    <w:rsid w:val="00B203CF"/>
    <w:rsid w:val="00B244F9"/>
    <w:rsid w:val="00B41567"/>
    <w:rsid w:val="00B429BC"/>
    <w:rsid w:val="00B53B3F"/>
    <w:rsid w:val="00B667D5"/>
    <w:rsid w:val="00B66BFD"/>
    <w:rsid w:val="00B670A4"/>
    <w:rsid w:val="00B67736"/>
    <w:rsid w:val="00B72A46"/>
    <w:rsid w:val="00B764E7"/>
    <w:rsid w:val="00B825E1"/>
    <w:rsid w:val="00B83C9D"/>
    <w:rsid w:val="00B941C8"/>
    <w:rsid w:val="00B948F0"/>
    <w:rsid w:val="00B951B3"/>
    <w:rsid w:val="00BA1C71"/>
    <w:rsid w:val="00BA1D56"/>
    <w:rsid w:val="00BA4B52"/>
    <w:rsid w:val="00BA762F"/>
    <w:rsid w:val="00BB2C7F"/>
    <w:rsid w:val="00BB4682"/>
    <w:rsid w:val="00BC058B"/>
    <w:rsid w:val="00BC56E3"/>
    <w:rsid w:val="00BD633A"/>
    <w:rsid w:val="00BE2A3C"/>
    <w:rsid w:val="00BE5487"/>
    <w:rsid w:val="00BF2ED1"/>
    <w:rsid w:val="00C00D45"/>
    <w:rsid w:val="00C01AC4"/>
    <w:rsid w:val="00C02239"/>
    <w:rsid w:val="00C06972"/>
    <w:rsid w:val="00C07835"/>
    <w:rsid w:val="00C12911"/>
    <w:rsid w:val="00C134D6"/>
    <w:rsid w:val="00C20AB8"/>
    <w:rsid w:val="00C21041"/>
    <w:rsid w:val="00C21A32"/>
    <w:rsid w:val="00C337C7"/>
    <w:rsid w:val="00C4553C"/>
    <w:rsid w:val="00C4677F"/>
    <w:rsid w:val="00C566B0"/>
    <w:rsid w:val="00C60860"/>
    <w:rsid w:val="00C63960"/>
    <w:rsid w:val="00C67AA2"/>
    <w:rsid w:val="00C7349C"/>
    <w:rsid w:val="00C778DF"/>
    <w:rsid w:val="00C77EC3"/>
    <w:rsid w:val="00C81CE9"/>
    <w:rsid w:val="00C82301"/>
    <w:rsid w:val="00C8721B"/>
    <w:rsid w:val="00C94CEF"/>
    <w:rsid w:val="00C95150"/>
    <w:rsid w:val="00C97F80"/>
    <w:rsid w:val="00CA0BD8"/>
    <w:rsid w:val="00CB3D95"/>
    <w:rsid w:val="00CB7A63"/>
    <w:rsid w:val="00CC11B3"/>
    <w:rsid w:val="00CC24EE"/>
    <w:rsid w:val="00CC446B"/>
    <w:rsid w:val="00CE2B1B"/>
    <w:rsid w:val="00CE4D4D"/>
    <w:rsid w:val="00CE5957"/>
    <w:rsid w:val="00CE743C"/>
    <w:rsid w:val="00CF21E6"/>
    <w:rsid w:val="00D00A71"/>
    <w:rsid w:val="00D037B1"/>
    <w:rsid w:val="00D05344"/>
    <w:rsid w:val="00D05445"/>
    <w:rsid w:val="00D07176"/>
    <w:rsid w:val="00D07FB9"/>
    <w:rsid w:val="00D11420"/>
    <w:rsid w:val="00D17B52"/>
    <w:rsid w:val="00D2103D"/>
    <w:rsid w:val="00D21E9B"/>
    <w:rsid w:val="00D241CD"/>
    <w:rsid w:val="00D32AA8"/>
    <w:rsid w:val="00D347F6"/>
    <w:rsid w:val="00D40901"/>
    <w:rsid w:val="00D41283"/>
    <w:rsid w:val="00D42D80"/>
    <w:rsid w:val="00D46808"/>
    <w:rsid w:val="00D515DF"/>
    <w:rsid w:val="00D5518F"/>
    <w:rsid w:val="00D551A8"/>
    <w:rsid w:val="00D554AA"/>
    <w:rsid w:val="00D6000C"/>
    <w:rsid w:val="00D6274A"/>
    <w:rsid w:val="00D80394"/>
    <w:rsid w:val="00D81538"/>
    <w:rsid w:val="00D848D0"/>
    <w:rsid w:val="00D90733"/>
    <w:rsid w:val="00D92328"/>
    <w:rsid w:val="00DA5785"/>
    <w:rsid w:val="00DB108F"/>
    <w:rsid w:val="00DB1F45"/>
    <w:rsid w:val="00DB4EFC"/>
    <w:rsid w:val="00DB6CC7"/>
    <w:rsid w:val="00DB6EDB"/>
    <w:rsid w:val="00DC6280"/>
    <w:rsid w:val="00DC7631"/>
    <w:rsid w:val="00DE78CB"/>
    <w:rsid w:val="00DF099F"/>
    <w:rsid w:val="00DF1DDB"/>
    <w:rsid w:val="00E009B7"/>
    <w:rsid w:val="00E00E13"/>
    <w:rsid w:val="00E054D3"/>
    <w:rsid w:val="00E12BDA"/>
    <w:rsid w:val="00E170AF"/>
    <w:rsid w:val="00E30539"/>
    <w:rsid w:val="00E35CDE"/>
    <w:rsid w:val="00E36606"/>
    <w:rsid w:val="00E37C2B"/>
    <w:rsid w:val="00E53A15"/>
    <w:rsid w:val="00E664B2"/>
    <w:rsid w:val="00E736AE"/>
    <w:rsid w:val="00E73996"/>
    <w:rsid w:val="00E7414B"/>
    <w:rsid w:val="00E81B79"/>
    <w:rsid w:val="00E81C5A"/>
    <w:rsid w:val="00E96669"/>
    <w:rsid w:val="00EA0513"/>
    <w:rsid w:val="00EA33BF"/>
    <w:rsid w:val="00EA3D43"/>
    <w:rsid w:val="00EA6DDB"/>
    <w:rsid w:val="00EA7EB3"/>
    <w:rsid w:val="00EB1CB2"/>
    <w:rsid w:val="00EB32C8"/>
    <w:rsid w:val="00EC28A3"/>
    <w:rsid w:val="00EC4C52"/>
    <w:rsid w:val="00ED7F0E"/>
    <w:rsid w:val="00EE005E"/>
    <w:rsid w:val="00EE3E21"/>
    <w:rsid w:val="00EE594B"/>
    <w:rsid w:val="00EF4CE4"/>
    <w:rsid w:val="00EF7EDC"/>
    <w:rsid w:val="00F019B5"/>
    <w:rsid w:val="00F14CFA"/>
    <w:rsid w:val="00F1533D"/>
    <w:rsid w:val="00F244F1"/>
    <w:rsid w:val="00F24B46"/>
    <w:rsid w:val="00F27E6F"/>
    <w:rsid w:val="00F30B2E"/>
    <w:rsid w:val="00F31E54"/>
    <w:rsid w:val="00F43A75"/>
    <w:rsid w:val="00F50800"/>
    <w:rsid w:val="00F5465E"/>
    <w:rsid w:val="00F56736"/>
    <w:rsid w:val="00F576B4"/>
    <w:rsid w:val="00F73A0A"/>
    <w:rsid w:val="00F75544"/>
    <w:rsid w:val="00F9325B"/>
    <w:rsid w:val="00F9728D"/>
    <w:rsid w:val="00FA321C"/>
    <w:rsid w:val="00FA44C2"/>
    <w:rsid w:val="00FA6DEB"/>
    <w:rsid w:val="00FB5281"/>
    <w:rsid w:val="00FB7EEB"/>
    <w:rsid w:val="00FC0D43"/>
    <w:rsid w:val="00FC44D7"/>
    <w:rsid w:val="00FD668B"/>
    <w:rsid w:val="00FD737A"/>
    <w:rsid w:val="00FE0E24"/>
    <w:rsid w:val="00FE2C99"/>
    <w:rsid w:val="00FF0217"/>
    <w:rsid w:val="00FF2785"/>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835595"/>
  <w15:docId w15:val="{2E830E74-6FD1-4B1D-AC5A-C47B52CB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821"/>
    <w:pPr>
      <w:widowControl w:val="0"/>
      <w:adjustRightInd w:val="0"/>
      <w:spacing w:line="360" w:lineRule="atLeast"/>
      <w:jc w:val="both"/>
      <w:textAlignment w:val="baseline"/>
    </w:pPr>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9801D8"/>
    <w:pPr>
      <w:tabs>
        <w:tab w:val="center" w:pos="4252"/>
        <w:tab w:val="right" w:pos="8504"/>
      </w:tabs>
    </w:pPr>
  </w:style>
  <w:style w:type="paragraph" w:styleId="Piedepgina">
    <w:name w:val="footer"/>
    <w:basedOn w:val="Normal"/>
    <w:rsid w:val="009801D8"/>
    <w:pPr>
      <w:tabs>
        <w:tab w:val="center" w:pos="4252"/>
        <w:tab w:val="right" w:pos="8504"/>
      </w:tabs>
    </w:pPr>
  </w:style>
  <w:style w:type="table" w:styleId="Tablaconcuadrcula">
    <w:name w:val="Table Grid"/>
    <w:basedOn w:val="Tablanormal"/>
    <w:rsid w:val="00980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9801D8"/>
  </w:style>
  <w:style w:type="character" w:styleId="Hipervnculo">
    <w:name w:val="Hyperlink"/>
    <w:basedOn w:val="Fuentedeprrafopredeter"/>
    <w:rsid w:val="009801D8"/>
    <w:rPr>
      <w:rFonts w:ascii="Arial" w:hAnsi="Arial" w:cs="Arial" w:hint="default"/>
      <w:color w:val="0000CC"/>
      <w:u w:val="single"/>
    </w:rPr>
  </w:style>
  <w:style w:type="paragraph" w:styleId="Textoindependiente">
    <w:name w:val="Body Text"/>
    <w:basedOn w:val="Normal"/>
    <w:rsid w:val="00BF2ED1"/>
    <w:pPr>
      <w:spacing w:after="120"/>
    </w:pPr>
  </w:style>
  <w:style w:type="paragraph" w:styleId="Textonotapie">
    <w:name w:val="footnote text"/>
    <w:basedOn w:val="Normal"/>
    <w:semiHidden/>
    <w:rsid w:val="00723ABB"/>
    <w:rPr>
      <w:sz w:val="20"/>
      <w:szCs w:val="20"/>
    </w:rPr>
  </w:style>
  <w:style w:type="character" w:styleId="Refdenotaalpie">
    <w:name w:val="footnote reference"/>
    <w:basedOn w:val="Fuentedeprrafopredeter"/>
    <w:semiHidden/>
    <w:rsid w:val="00723ABB"/>
    <w:rPr>
      <w:vertAlign w:val="superscript"/>
    </w:rPr>
  </w:style>
  <w:style w:type="paragraph" w:styleId="Prrafodelista">
    <w:name w:val="List Paragraph"/>
    <w:basedOn w:val="Normal"/>
    <w:uiPriority w:val="34"/>
    <w:qFormat/>
    <w:rsid w:val="00C778DF"/>
    <w:pPr>
      <w:ind w:left="720"/>
      <w:contextualSpacing/>
    </w:pPr>
  </w:style>
  <w:style w:type="character" w:customStyle="1" w:styleId="apple-converted-space">
    <w:name w:val="apple-converted-space"/>
    <w:basedOn w:val="Fuentedeprrafopredeter"/>
    <w:rsid w:val="00C778DF"/>
  </w:style>
  <w:style w:type="paragraph" w:styleId="Textodeglobo">
    <w:name w:val="Balloon Text"/>
    <w:basedOn w:val="Normal"/>
    <w:link w:val="TextodegloboCar"/>
    <w:uiPriority w:val="99"/>
    <w:semiHidden/>
    <w:unhideWhenUsed/>
    <w:rsid w:val="00CB7A6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7A63"/>
    <w:rPr>
      <w:rFonts w:ascii="Tahoma"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40734">
      <w:bodyDiv w:val="1"/>
      <w:marLeft w:val="0"/>
      <w:marRight w:val="0"/>
      <w:marTop w:val="0"/>
      <w:marBottom w:val="0"/>
      <w:divBdr>
        <w:top w:val="none" w:sz="0" w:space="0" w:color="auto"/>
        <w:left w:val="none" w:sz="0" w:space="0" w:color="auto"/>
        <w:bottom w:val="none" w:sz="0" w:space="0" w:color="auto"/>
        <w:right w:val="none" w:sz="0" w:space="0" w:color="auto"/>
      </w:divBdr>
    </w:div>
    <w:div w:id="160896902">
      <w:bodyDiv w:val="1"/>
      <w:marLeft w:val="0"/>
      <w:marRight w:val="0"/>
      <w:marTop w:val="0"/>
      <w:marBottom w:val="0"/>
      <w:divBdr>
        <w:top w:val="none" w:sz="0" w:space="0" w:color="auto"/>
        <w:left w:val="none" w:sz="0" w:space="0" w:color="auto"/>
        <w:bottom w:val="none" w:sz="0" w:space="0" w:color="auto"/>
        <w:right w:val="none" w:sz="0" w:space="0" w:color="auto"/>
      </w:divBdr>
    </w:div>
    <w:div w:id="270086811">
      <w:bodyDiv w:val="1"/>
      <w:marLeft w:val="0"/>
      <w:marRight w:val="0"/>
      <w:marTop w:val="0"/>
      <w:marBottom w:val="0"/>
      <w:divBdr>
        <w:top w:val="none" w:sz="0" w:space="0" w:color="auto"/>
        <w:left w:val="none" w:sz="0" w:space="0" w:color="auto"/>
        <w:bottom w:val="none" w:sz="0" w:space="0" w:color="auto"/>
        <w:right w:val="none" w:sz="0" w:space="0" w:color="auto"/>
      </w:divBdr>
    </w:div>
    <w:div w:id="373769715">
      <w:bodyDiv w:val="1"/>
      <w:marLeft w:val="0"/>
      <w:marRight w:val="0"/>
      <w:marTop w:val="0"/>
      <w:marBottom w:val="0"/>
      <w:divBdr>
        <w:top w:val="none" w:sz="0" w:space="0" w:color="auto"/>
        <w:left w:val="none" w:sz="0" w:space="0" w:color="auto"/>
        <w:bottom w:val="none" w:sz="0" w:space="0" w:color="auto"/>
        <w:right w:val="none" w:sz="0" w:space="0" w:color="auto"/>
      </w:divBdr>
    </w:div>
    <w:div w:id="414668471">
      <w:bodyDiv w:val="1"/>
      <w:marLeft w:val="0"/>
      <w:marRight w:val="0"/>
      <w:marTop w:val="0"/>
      <w:marBottom w:val="0"/>
      <w:divBdr>
        <w:top w:val="none" w:sz="0" w:space="0" w:color="auto"/>
        <w:left w:val="none" w:sz="0" w:space="0" w:color="auto"/>
        <w:bottom w:val="none" w:sz="0" w:space="0" w:color="auto"/>
        <w:right w:val="none" w:sz="0" w:space="0" w:color="auto"/>
      </w:divBdr>
    </w:div>
    <w:div w:id="423502068">
      <w:bodyDiv w:val="1"/>
      <w:marLeft w:val="0"/>
      <w:marRight w:val="0"/>
      <w:marTop w:val="0"/>
      <w:marBottom w:val="0"/>
      <w:divBdr>
        <w:top w:val="none" w:sz="0" w:space="0" w:color="auto"/>
        <w:left w:val="none" w:sz="0" w:space="0" w:color="auto"/>
        <w:bottom w:val="none" w:sz="0" w:space="0" w:color="auto"/>
        <w:right w:val="none" w:sz="0" w:space="0" w:color="auto"/>
      </w:divBdr>
    </w:div>
    <w:div w:id="473301531">
      <w:bodyDiv w:val="1"/>
      <w:marLeft w:val="0"/>
      <w:marRight w:val="0"/>
      <w:marTop w:val="0"/>
      <w:marBottom w:val="0"/>
      <w:divBdr>
        <w:top w:val="none" w:sz="0" w:space="0" w:color="auto"/>
        <w:left w:val="none" w:sz="0" w:space="0" w:color="auto"/>
        <w:bottom w:val="none" w:sz="0" w:space="0" w:color="auto"/>
        <w:right w:val="none" w:sz="0" w:space="0" w:color="auto"/>
      </w:divBdr>
      <w:divsChild>
        <w:div w:id="2009286328">
          <w:marLeft w:val="0"/>
          <w:marRight w:val="0"/>
          <w:marTop w:val="0"/>
          <w:marBottom w:val="0"/>
          <w:divBdr>
            <w:top w:val="none" w:sz="0" w:space="0" w:color="auto"/>
            <w:left w:val="none" w:sz="0" w:space="0" w:color="auto"/>
            <w:bottom w:val="none" w:sz="0" w:space="0" w:color="auto"/>
            <w:right w:val="none" w:sz="0" w:space="0" w:color="auto"/>
          </w:divBdr>
        </w:div>
      </w:divsChild>
    </w:div>
    <w:div w:id="498153139">
      <w:bodyDiv w:val="1"/>
      <w:marLeft w:val="0"/>
      <w:marRight w:val="0"/>
      <w:marTop w:val="0"/>
      <w:marBottom w:val="0"/>
      <w:divBdr>
        <w:top w:val="none" w:sz="0" w:space="0" w:color="auto"/>
        <w:left w:val="none" w:sz="0" w:space="0" w:color="auto"/>
        <w:bottom w:val="none" w:sz="0" w:space="0" w:color="auto"/>
        <w:right w:val="none" w:sz="0" w:space="0" w:color="auto"/>
      </w:divBdr>
    </w:div>
    <w:div w:id="544562088">
      <w:bodyDiv w:val="1"/>
      <w:marLeft w:val="0"/>
      <w:marRight w:val="0"/>
      <w:marTop w:val="0"/>
      <w:marBottom w:val="0"/>
      <w:divBdr>
        <w:top w:val="none" w:sz="0" w:space="0" w:color="auto"/>
        <w:left w:val="none" w:sz="0" w:space="0" w:color="auto"/>
        <w:bottom w:val="none" w:sz="0" w:space="0" w:color="auto"/>
        <w:right w:val="none" w:sz="0" w:space="0" w:color="auto"/>
      </w:divBdr>
    </w:div>
    <w:div w:id="606278868">
      <w:bodyDiv w:val="1"/>
      <w:marLeft w:val="0"/>
      <w:marRight w:val="0"/>
      <w:marTop w:val="0"/>
      <w:marBottom w:val="0"/>
      <w:divBdr>
        <w:top w:val="none" w:sz="0" w:space="0" w:color="auto"/>
        <w:left w:val="none" w:sz="0" w:space="0" w:color="auto"/>
        <w:bottom w:val="none" w:sz="0" w:space="0" w:color="auto"/>
        <w:right w:val="none" w:sz="0" w:space="0" w:color="auto"/>
      </w:divBdr>
    </w:div>
    <w:div w:id="827094904">
      <w:bodyDiv w:val="1"/>
      <w:marLeft w:val="0"/>
      <w:marRight w:val="0"/>
      <w:marTop w:val="0"/>
      <w:marBottom w:val="0"/>
      <w:divBdr>
        <w:top w:val="none" w:sz="0" w:space="0" w:color="auto"/>
        <w:left w:val="none" w:sz="0" w:space="0" w:color="auto"/>
        <w:bottom w:val="none" w:sz="0" w:space="0" w:color="auto"/>
        <w:right w:val="none" w:sz="0" w:space="0" w:color="auto"/>
      </w:divBdr>
    </w:div>
    <w:div w:id="862520841">
      <w:bodyDiv w:val="1"/>
      <w:marLeft w:val="0"/>
      <w:marRight w:val="0"/>
      <w:marTop w:val="0"/>
      <w:marBottom w:val="0"/>
      <w:divBdr>
        <w:top w:val="none" w:sz="0" w:space="0" w:color="auto"/>
        <w:left w:val="none" w:sz="0" w:space="0" w:color="auto"/>
        <w:bottom w:val="none" w:sz="0" w:space="0" w:color="auto"/>
        <w:right w:val="none" w:sz="0" w:space="0" w:color="auto"/>
      </w:divBdr>
    </w:div>
    <w:div w:id="864249234">
      <w:bodyDiv w:val="1"/>
      <w:marLeft w:val="0"/>
      <w:marRight w:val="0"/>
      <w:marTop w:val="0"/>
      <w:marBottom w:val="0"/>
      <w:divBdr>
        <w:top w:val="none" w:sz="0" w:space="0" w:color="auto"/>
        <w:left w:val="none" w:sz="0" w:space="0" w:color="auto"/>
        <w:bottom w:val="none" w:sz="0" w:space="0" w:color="auto"/>
        <w:right w:val="none" w:sz="0" w:space="0" w:color="auto"/>
      </w:divBdr>
    </w:div>
    <w:div w:id="872112182">
      <w:bodyDiv w:val="1"/>
      <w:marLeft w:val="0"/>
      <w:marRight w:val="0"/>
      <w:marTop w:val="0"/>
      <w:marBottom w:val="0"/>
      <w:divBdr>
        <w:top w:val="none" w:sz="0" w:space="0" w:color="auto"/>
        <w:left w:val="none" w:sz="0" w:space="0" w:color="auto"/>
        <w:bottom w:val="none" w:sz="0" w:space="0" w:color="auto"/>
        <w:right w:val="none" w:sz="0" w:space="0" w:color="auto"/>
      </w:divBdr>
      <w:divsChild>
        <w:div w:id="478347806">
          <w:marLeft w:val="0"/>
          <w:marRight w:val="0"/>
          <w:marTop w:val="0"/>
          <w:marBottom w:val="0"/>
          <w:divBdr>
            <w:top w:val="none" w:sz="0" w:space="0" w:color="auto"/>
            <w:left w:val="none" w:sz="0" w:space="0" w:color="auto"/>
            <w:bottom w:val="none" w:sz="0" w:space="0" w:color="auto"/>
            <w:right w:val="none" w:sz="0" w:space="0" w:color="auto"/>
          </w:divBdr>
        </w:div>
      </w:divsChild>
    </w:div>
    <w:div w:id="879905038">
      <w:bodyDiv w:val="1"/>
      <w:marLeft w:val="0"/>
      <w:marRight w:val="0"/>
      <w:marTop w:val="0"/>
      <w:marBottom w:val="0"/>
      <w:divBdr>
        <w:top w:val="none" w:sz="0" w:space="0" w:color="auto"/>
        <w:left w:val="none" w:sz="0" w:space="0" w:color="auto"/>
        <w:bottom w:val="none" w:sz="0" w:space="0" w:color="auto"/>
        <w:right w:val="none" w:sz="0" w:space="0" w:color="auto"/>
      </w:divBdr>
      <w:divsChild>
        <w:div w:id="550267207">
          <w:marLeft w:val="0"/>
          <w:marRight w:val="0"/>
          <w:marTop w:val="0"/>
          <w:marBottom w:val="0"/>
          <w:divBdr>
            <w:top w:val="none" w:sz="0" w:space="0" w:color="auto"/>
            <w:left w:val="none" w:sz="0" w:space="0" w:color="auto"/>
            <w:bottom w:val="none" w:sz="0" w:space="0" w:color="auto"/>
            <w:right w:val="none" w:sz="0" w:space="0" w:color="auto"/>
          </w:divBdr>
          <w:divsChild>
            <w:div w:id="30771043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77209855">
          <w:marLeft w:val="0"/>
          <w:marRight w:val="0"/>
          <w:marTop w:val="0"/>
          <w:marBottom w:val="0"/>
          <w:divBdr>
            <w:top w:val="none" w:sz="0" w:space="0" w:color="auto"/>
            <w:left w:val="none" w:sz="0" w:space="0" w:color="auto"/>
            <w:bottom w:val="none" w:sz="0" w:space="0" w:color="auto"/>
            <w:right w:val="none" w:sz="0" w:space="0" w:color="auto"/>
          </w:divBdr>
        </w:div>
        <w:div w:id="150874678">
          <w:blockQuote w:val="1"/>
          <w:marLeft w:val="600"/>
          <w:marRight w:val="0"/>
          <w:marTop w:val="0"/>
          <w:marBottom w:val="0"/>
          <w:divBdr>
            <w:top w:val="none" w:sz="0" w:space="0" w:color="auto"/>
            <w:left w:val="none" w:sz="0" w:space="0" w:color="auto"/>
            <w:bottom w:val="none" w:sz="0" w:space="0" w:color="auto"/>
            <w:right w:val="none" w:sz="0" w:space="0" w:color="auto"/>
          </w:divBdr>
        </w:div>
        <w:div w:id="1322924167">
          <w:marLeft w:val="0"/>
          <w:marRight w:val="0"/>
          <w:marTop w:val="0"/>
          <w:marBottom w:val="0"/>
          <w:divBdr>
            <w:top w:val="none" w:sz="0" w:space="0" w:color="auto"/>
            <w:left w:val="none" w:sz="0" w:space="0" w:color="auto"/>
            <w:bottom w:val="none" w:sz="0" w:space="0" w:color="auto"/>
            <w:right w:val="none" w:sz="0" w:space="0" w:color="auto"/>
          </w:divBdr>
          <w:divsChild>
            <w:div w:id="70200248">
              <w:marLeft w:val="0"/>
              <w:marRight w:val="0"/>
              <w:marTop w:val="0"/>
              <w:marBottom w:val="0"/>
              <w:divBdr>
                <w:top w:val="none" w:sz="0" w:space="0" w:color="auto"/>
                <w:left w:val="none" w:sz="0" w:space="0" w:color="auto"/>
                <w:bottom w:val="none" w:sz="0" w:space="0" w:color="auto"/>
                <w:right w:val="none" w:sz="0" w:space="0" w:color="auto"/>
              </w:divBdr>
              <w:divsChild>
                <w:div w:id="931666839">
                  <w:marLeft w:val="0"/>
                  <w:marRight w:val="0"/>
                  <w:marTop w:val="0"/>
                  <w:marBottom w:val="0"/>
                  <w:divBdr>
                    <w:top w:val="none" w:sz="0" w:space="0" w:color="auto"/>
                    <w:left w:val="none" w:sz="0" w:space="0" w:color="auto"/>
                    <w:bottom w:val="none" w:sz="0" w:space="0" w:color="auto"/>
                    <w:right w:val="none" w:sz="0" w:space="0" w:color="auto"/>
                  </w:divBdr>
                </w:div>
              </w:divsChild>
            </w:div>
            <w:div w:id="1215577924">
              <w:marLeft w:val="0"/>
              <w:marRight w:val="0"/>
              <w:marTop w:val="0"/>
              <w:marBottom w:val="0"/>
              <w:divBdr>
                <w:top w:val="none" w:sz="0" w:space="0" w:color="auto"/>
                <w:left w:val="none" w:sz="0" w:space="0" w:color="auto"/>
                <w:bottom w:val="none" w:sz="0" w:space="0" w:color="auto"/>
                <w:right w:val="none" w:sz="0" w:space="0" w:color="auto"/>
              </w:divBdr>
            </w:div>
            <w:div w:id="959066960">
              <w:marLeft w:val="0"/>
              <w:marRight w:val="0"/>
              <w:marTop w:val="0"/>
              <w:marBottom w:val="0"/>
              <w:divBdr>
                <w:top w:val="none" w:sz="0" w:space="0" w:color="auto"/>
                <w:left w:val="none" w:sz="0" w:space="0" w:color="auto"/>
                <w:bottom w:val="none" w:sz="0" w:space="0" w:color="auto"/>
                <w:right w:val="none" w:sz="0" w:space="0" w:color="auto"/>
              </w:divBdr>
            </w:div>
            <w:div w:id="445006207">
              <w:marLeft w:val="0"/>
              <w:marRight w:val="0"/>
              <w:marTop w:val="0"/>
              <w:marBottom w:val="0"/>
              <w:divBdr>
                <w:top w:val="none" w:sz="0" w:space="0" w:color="auto"/>
                <w:left w:val="none" w:sz="0" w:space="0" w:color="auto"/>
                <w:bottom w:val="none" w:sz="0" w:space="0" w:color="auto"/>
                <w:right w:val="none" w:sz="0" w:space="0" w:color="auto"/>
              </w:divBdr>
            </w:div>
            <w:div w:id="2442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358391">
      <w:bodyDiv w:val="1"/>
      <w:marLeft w:val="0"/>
      <w:marRight w:val="0"/>
      <w:marTop w:val="0"/>
      <w:marBottom w:val="0"/>
      <w:divBdr>
        <w:top w:val="none" w:sz="0" w:space="0" w:color="auto"/>
        <w:left w:val="none" w:sz="0" w:space="0" w:color="auto"/>
        <w:bottom w:val="none" w:sz="0" w:space="0" w:color="auto"/>
        <w:right w:val="none" w:sz="0" w:space="0" w:color="auto"/>
      </w:divBdr>
    </w:div>
    <w:div w:id="944770980">
      <w:bodyDiv w:val="1"/>
      <w:marLeft w:val="0"/>
      <w:marRight w:val="0"/>
      <w:marTop w:val="0"/>
      <w:marBottom w:val="0"/>
      <w:divBdr>
        <w:top w:val="none" w:sz="0" w:space="0" w:color="auto"/>
        <w:left w:val="none" w:sz="0" w:space="0" w:color="auto"/>
        <w:bottom w:val="none" w:sz="0" w:space="0" w:color="auto"/>
        <w:right w:val="none" w:sz="0" w:space="0" w:color="auto"/>
      </w:divBdr>
    </w:div>
    <w:div w:id="945886101">
      <w:bodyDiv w:val="1"/>
      <w:marLeft w:val="0"/>
      <w:marRight w:val="0"/>
      <w:marTop w:val="0"/>
      <w:marBottom w:val="0"/>
      <w:divBdr>
        <w:top w:val="none" w:sz="0" w:space="0" w:color="auto"/>
        <w:left w:val="none" w:sz="0" w:space="0" w:color="auto"/>
        <w:bottom w:val="none" w:sz="0" w:space="0" w:color="auto"/>
        <w:right w:val="none" w:sz="0" w:space="0" w:color="auto"/>
      </w:divBdr>
      <w:divsChild>
        <w:div w:id="1201287720">
          <w:marLeft w:val="0"/>
          <w:marRight w:val="0"/>
          <w:marTop w:val="0"/>
          <w:marBottom w:val="0"/>
          <w:divBdr>
            <w:top w:val="none" w:sz="0" w:space="0" w:color="auto"/>
            <w:left w:val="none" w:sz="0" w:space="0" w:color="auto"/>
            <w:bottom w:val="none" w:sz="0" w:space="0" w:color="auto"/>
            <w:right w:val="none" w:sz="0" w:space="0" w:color="auto"/>
          </w:divBdr>
        </w:div>
      </w:divsChild>
    </w:div>
    <w:div w:id="999499282">
      <w:bodyDiv w:val="1"/>
      <w:marLeft w:val="0"/>
      <w:marRight w:val="0"/>
      <w:marTop w:val="0"/>
      <w:marBottom w:val="0"/>
      <w:divBdr>
        <w:top w:val="none" w:sz="0" w:space="0" w:color="auto"/>
        <w:left w:val="none" w:sz="0" w:space="0" w:color="auto"/>
        <w:bottom w:val="none" w:sz="0" w:space="0" w:color="auto"/>
        <w:right w:val="none" w:sz="0" w:space="0" w:color="auto"/>
      </w:divBdr>
    </w:div>
    <w:div w:id="1018845689">
      <w:bodyDiv w:val="1"/>
      <w:marLeft w:val="0"/>
      <w:marRight w:val="0"/>
      <w:marTop w:val="0"/>
      <w:marBottom w:val="0"/>
      <w:divBdr>
        <w:top w:val="none" w:sz="0" w:space="0" w:color="auto"/>
        <w:left w:val="none" w:sz="0" w:space="0" w:color="auto"/>
        <w:bottom w:val="none" w:sz="0" w:space="0" w:color="auto"/>
        <w:right w:val="none" w:sz="0" w:space="0" w:color="auto"/>
      </w:divBdr>
    </w:div>
    <w:div w:id="1057317929">
      <w:bodyDiv w:val="1"/>
      <w:marLeft w:val="0"/>
      <w:marRight w:val="0"/>
      <w:marTop w:val="0"/>
      <w:marBottom w:val="0"/>
      <w:divBdr>
        <w:top w:val="none" w:sz="0" w:space="0" w:color="auto"/>
        <w:left w:val="none" w:sz="0" w:space="0" w:color="auto"/>
        <w:bottom w:val="none" w:sz="0" w:space="0" w:color="auto"/>
        <w:right w:val="none" w:sz="0" w:space="0" w:color="auto"/>
      </w:divBdr>
    </w:div>
    <w:div w:id="1272056317">
      <w:bodyDiv w:val="1"/>
      <w:marLeft w:val="0"/>
      <w:marRight w:val="0"/>
      <w:marTop w:val="0"/>
      <w:marBottom w:val="0"/>
      <w:divBdr>
        <w:top w:val="none" w:sz="0" w:space="0" w:color="auto"/>
        <w:left w:val="none" w:sz="0" w:space="0" w:color="auto"/>
        <w:bottom w:val="none" w:sz="0" w:space="0" w:color="auto"/>
        <w:right w:val="none" w:sz="0" w:space="0" w:color="auto"/>
      </w:divBdr>
    </w:div>
    <w:div w:id="1320696324">
      <w:bodyDiv w:val="1"/>
      <w:marLeft w:val="0"/>
      <w:marRight w:val="0"/>
      <w:marTop w:val="0"/>
      <w:marBottom w:val="0"/>
      <w:divBdr>
        <w:top w:val="none" w:sz="0" w:space="0" w:color="auto"/>
        <w:left w:val="none" w:sz="0" w:space="0" w:color="auto"/>
        <w:bottom w:val="none" w:sz="0" w:space="0" w:color="auto"/>
        <w:right w:val="none" w:sz="0" w:space="0" w:color="auto"/>
      </w:divBdr>
    </w:div>
    <w:div w:id="1395733313">
      <w:bodyDiv w:val="1"/>
      <w:marLeft w:val="0"/>
      <w:marRight w:val="0"/>
      <w:marTop w:val="0"/>
      <w:marBottom w:val="0"/>
      <w:divBdr>
        <w:top w:val="none" w:sz="0" w:space="0" w:color="auto"/>
        <w:left w:val="none" w:sz="0" w:space="0" w:color="auto"/>
        <w:bottom w:val="none" w:sz="0" w:space="0" w:color="auto"/>
        <w:right w:val="none" w:sz="0" w:space="0" w:color="auto"/>
      </w:divBdr>
    </w:div>
    <w:div w:id="1396389934">
      <w:bodyDiv w:val="1"/>
      <w:marLeft w:val="0"/>
      <w:marRight w:val="0"/>
      <w:marTop w:val="0"/>
      <w:marBottom w:val="0"/>
      <w:divBdr>
        <w:top w:val="none" w:sz="0" w:space="0" w:color="auto"/>
        <w:left w:val="none" w:sz="0" w:space="0" w:color="auto"/>
        <w:bottom w:val="none" w:sz="0" w:space="0" w:color="auto"/>
        <w:right w:val="none" w:sz="0" w:space="0" w:color="auto"/>
      </w:divBdr>
    </w:div>
    <w:div w:id="1525361861">
      <w:bodyDiv w:val="1"/>
      <w:marLeft w:val="0"/>
      <w:marRight w:val="0"/>
      <w:marTop w:val="0"/>
      <w:marBottom w:val="0"/>
      <w:divBdr>
        <w:top w:val="none" w:sz="0" w:space="0" w:color="auto"/>
        <w:left w:val="none" w:sz="0" w:space="0" w:color="auto"/>
        <w:bottom w:val="none" w:sz="0" w:space="0" w:color="auto"/>
        <w:right w:val="none" w:sz="0" w:space="0" w:color="auto"/>
      </w:divBdr>
    </w:div>
    <w:div w:id="1629314748">
      <w:bodyDiv w:val="1"/>
      <w:marLeft w:val="0"/>
      <w:marRight w:val="0"/>
      <w:marTop w:val="0"/>
      <w:marBottom w:val="0"/>
      <w:divBdr>
        <w:top w:val="none" w:sz="0" w:space="0" w:color="auto"/>
        <w:left w:val="none" w:sz="0" w:space="0" w:color="auto"/>
        <w:bottom w:val="none" w:sz="0" w:space="0" w:color="auto"/>
        <w:right w:val="none" w:sz="0" w:space="0" w:color="auto"/>
      </w:divBdr>
    </w:div>
    <w:div w:id="1659189291">
      <w:bodyDiv w:val="1"/>
      <w:marLeft w:val="0"/>
      <w:marRight w:val="0"/>
      <w:marTop w:val="0"/>
      <w:marBottom w:val="0"/>
      <w:divBdr>
        <w:top w:val="none" w:sz="0" w:space="0" w:color="auto"/>
        <w:left w:val="none" w:sz="0" w:space="0" w:color="auto"/>
        <w:bottom w:val="none" w:sz="0" w:space="0" w:color="auto"/>
        <w:right w:val="none" w:sz="0" w:space="0" w:color="auto"/>
      </w:divBdr>
    </w:div>
    <w:div w:id="1779178408">
      <w:bodyDiv w:val="1"/>
      <w:marLeft w:val="0"/>
      <w:marRight w:val="0"/>
      <w:marTop w:val="0"/>
      <w:marBottom w:val="0"/>
      <w:divBdr>
        <w:top w:val="none" w:sz="0" w:space="0" w:color="auto"/>
        <w:left w:val="none" w:sz="0" w:space="0" w:color="auto"/>
        <w:bottom w:val="none" w:sz="0" w:space="0" w:color="auto"/>
        <w:right w:val="none" w:sz="0" w:space="0" w:color="auto"/>
      </w:divBdr>
    </w:div>
    <w:div w:id="1826972627">
      <w:bodyDiv w:val="1"/>
      <w:marLeft w:val="0"/>
      <w:marRight w:val="0"/>
      <w:marTop w:val="0"/>
      <w:marBottom w:val="0"/>
      <w:divBdr>
        <w:top w:val="none" w:sz="0" w:space="0" w:color="auto"/>
        <w:left w:val="none" w:sz="0" w:space="0" w:color="auto"/>
        <w:bottom w:val="none" w:sz="0" w:space="0" w:color="auto"/>
        <w:right w:val="none" w:sz="0" w:space="0" w:color="auto"/>
      </w:divBdr>
    </w:div>
    <w:div w:id="1893610128">
      <w:bodyDiv w:val="1"/>
      <w:marLeft w:val="0"/>
      <w:marRight w:val="0"/>
      <w:marTop w:val="0"/>
      <w:marBottom w:val="0"/>
      <w:divBdr>
        <w:top w:val="none" w:sz="0" w:space="0" w:color="auto"/>
        <w:left w:val="none" w:sz="0" w:space="0" w:color="auto"/>
        <w:bottom w:val="none" w:sz="0" w:space="0" w:color="auto"/>
        <w:right w:val="none" w:sz="0" w:space="0" w:color="auto"/>
      </w:divBdr>
    </w:div>
    <w:div w:id="1919174081">
      <w:bodyDiv w:val="1"/>
      <w:marLeft w:val="0"/>
      <w:marRight w:val="0"/>
      <w:marTop w:val="0"/>
      <w:marBottom w:val="0"/>
      <w:divBdr>
        <w:top w:val="none" w:sz="0" w:space="0" w:color="auto"/>
        <w:left w:val="none" w:sz="0" w:space="0" w:color="auto"/>
        <w:bottom w:val="none" w:sz="0" w:space="0" w:color="auto"/>
        <w:right w:val="none" w:sz="0" w:space="0" w:color="auto"/>
      </w:divBdr>
    </w:div>
    <w:div w:id="2019312297">
      <w:bodyDiv w:val="1"/>
      <w:marLeft w:val="0"/>
      <w:marRight w:val="0"/>
      <w:marTop w:val="0"/>
      <w:marBottom w:val="0"/>
      <w:divBdr>
        <w:top w:val="none" w:sz="0" w:space="0" w:color="auto"/>
        <w:left w:val="none" w:sz="0" w:space="0" w:color="auto"/>
        <w:bottom w:val="none" w:sz="0" w:space="0" w:color="auto"/>
        <w:right w:val="none" w:sz="0" w:space="0" w:color="auto"/>
      </w:divBdr>
    </w:div>
    <w:div w:id="2033453672">
      <w:bodyDiv w:val="1"/>
      <w:marLeft w:val="0"/>
      <w:marRight w:val="0"/>
      <w:marTop w:val="0"/>
      <w:marBottom w:val="0"/>
      <w:divBdr>
        <w:top w:val="none" w:sz="0" w:space="0" w:color="auto"/>
        <w:left w:val="none" w:sz="0" w:space="0" w:color="auto"/>
        <w:bottom w:val="none" w:sz="0" w:space="0" w:color="auto"/>
        <w:right w:val="none" w:sz="0" w:space="0" w:color="auto"/>
      </w:divBdr>
    </w:div>
    <w:div w:id="2035492185">
      <w:bodyDiv w:val="1"/>
      <w:marLeft w:val="0"/>
      <w:marRight w:val="0"/>
      <w:marTop w:val="0"/>
      <w:marBottom w:val="0"/>
      <w:divBdr>
        <w:top w:val="none" w:sz="0" w:space="0" w:color="auto"/>
        <w:left w:val="none" w:sz="0" w:space="0" w:color="auto"/>
        <w:bottom w:val="none" w:sz="0" w:space="0" w:color="auto"/>
        <w:right w:val="none" w:sz="0" w:space="0" w:color="auto"/>
      </w:divBdr>
    </w:div>
    <w:div w:id="2079093494">
      <w:bodyDiv w:val="1"/>
      <w:marLeft w:val="0"/>
      <w:marRight w:val="0"/>
      <w:marTop w:val="0"/>
      <w:marBottom w:val="0"/>
      <w:divBdr>
        <w:top w:val="none" w:sz="0" w:space="0" w:color="auto"/>
        <w:left w:val="none" w:sz="0" w:space="0" w:color="auto"/>
        <w:bottom w:val="none" w:sz="0" w:space="0" w:color="auto"/>
        <w:right w:val="none" w:sz="0" w:space="0" w:color="auto"/>
      </w:divBdr>
      <w:divsChild>
        <w:div w:id="546600037">
          <w:marLeft w:val="0"/>
          <w:marRight w:val="0"/>
          <w:marTop w:val="0"/>
          <w:marBottom w:val="0"/>
          <w:divBdr>
            <w:top w:val="none" w:sz="0" w:space="0" w:color="auto"/>
            <w:left w:val="none" w:sz="0" w:space="0" w:color="auto"/>
            <w:bottom w:val="none" w:sz="0" w:space="0" w:color="auto"/>
            <w:right w:val="none" w:sz="0" w:space="0" w:color="auto"/>
          </w:divBdr>
        </w:div>
      </w:divsChild>
    </w:div>
    <w:div w:id="2088451513">
      <w:bodyDiv w:val="1"/>
      <w:marLeft w:val="0"/>
      <w:marRight w:val="0"/>
      <w:marTop w:val="0"/>
      <w:marBottom w:val="0"/>
      <w:divBdr>
        <w:top w:val="none" w:sz="0" w:space="0" w:color="auto"/>
        <w:left w:val="none" w:sz="0" w:space="0" w:color="auto"/>
        <w:bottom w:val="none" w:sz="0" w:space="0" w:color="auto"/>
        <w:right w:val="none" w:sz="0" w:space="0" w:color="auto"/>
      </w:divBdr>
    </w:div>
    <w:div w:id="2120291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619</Words>
  <Characters>3406</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Información general:</vt:lpstr>
    </vt:vector>
  </TitlesOfParts>
  <Company>UTP</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general:</dc:title>
  <dc:creator>Juan</dc:creator>
  <cp:lastModifiedBy>Usuario UTP</cp:lastModifiedBy>
  <cp:revision>2</cp:revision>
  <cp:lastPrinted>2008-11-24T15:14:00Z</cp:lastPrinted>
  <dcterms:created xsi:type="dcterms:W3CDTF">2016-11-01T20:27:00Z</dcterms:created>
  <dcterms:modified xsi:type="dcterms:W3CDTF">2016-11-01T20:27:00Z</dcterms:modified>
</cp:coreProperties>
</file>