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28" w:rsidRPr="00F20138" w:rsidRDefault="00531E28" w:rsidP="00855D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  <w:szCs w:val="24"/>
        </w:rPr>
      </w:pPr>
    </w:p>
    <w:p w:rsidR="002730B1" w:rsidRDefault="002730B1" w:rsidP="002730B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2730B1" w:rsidRDefault="002730B1" w:rsidP="002730B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0038AB" w:rsidRDefault="002730B1" w:rsidP="002730B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2730B1">
        <w:rPr>
          <w:rFonts w:asciiTheme="minorHAnsi" w:eastAsia="Times New Roman" w:hAnsiTheme="minorHAnsi" w:cs="Arial"/>
          <w:sz w:val="24"/>
          <w:szCs w:val="24"/>
        </w:rPr>
        <w:t xml:space="preserve">La Universidad Tecnológica de Pereira informa que las respuestas a las dudas presentadas </w:t>
      </w:r>
      <w:r>
        <w:rPr>
          <w:rFonts w:asciiTheme="minorHAnsi" w:eastAsia="Times New Roman" w:hAnsiTheme="minorHAnsi" w:cs="Arial"/>
          <w:sz w:val="24"/>
          <w:szCs w:val="24"/>
        </w:rPr>
        <w:t xml:space="preserve">por los proveedores interesados en participar en la licitación pública 08 de 2013, </w:t>
      </w:r>
      <w:r w:rsidRPr="002730B1">
        <w:rPr>
          <w:rFonts w:asciiTheme="minorHAnsi" w:eastAsia="Times New Roman" w:hAnsiTheme="minorHAnsi" w:cs="Arial"/>
          <w:sz w:val="24"/>
          <w:szCs w:val="24"/>
        </w:rPr>
        <w:t>serán publicadas el día 19 de julio</w:t>
      </w:r>
      <w:r>
        <w:rPr>
          <w:rFonts w:asciiTheme="minorHAnsi" w:eastAsia="Times New Roman" w:hAnsiTheme="minorHAnsi" w:cs="Arial"/>
          <w:sz w:val="24"/>
          <w:szCs w:val="24"/>
        </w:rPr>
        <w:t>.</w:t>
      </w:r>
    </w:p>
    <w:p w:rsidR="002730B1" w:rsidRDefault="002730B1" w:rsidP="002730B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F20138" w:rsidRDefault="00F20138" w:rsidP="00855D08">
      <w:pPr>
        <w:jc w:val="both"/>
        <w:rPr>
          <w:rFonts w:asciiTheme="minorHAnsi" w:hAnsiTheme="minorHAnsi" w:cs="Arial"/>
        </w:rPr>
      </w:pPr>
    </w:p>
    <w:p w:rsidR="00F20138" w:rsidRPr="007809E2" w:rsidRDefault="002730B1" w:rsidP="00855D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17</w:t>
      </w:r>
      <w:r w:rsidR="00F20138">
        <w:rPr>
          <w:rFonts w:asciiTheme="minorHAnsi" w:hAnsiTheme="minorHAnsi" w:cs="Arial"/>
        </w:rPr>
        <w:t xml:space="preserve"> de julio de 2013</w:t>
      </w:r>
      <w:bookmarkStart w:id="0" w:name="_GoBack"/>
      <w:bookmarkEnd w:id="0"/>
    </w:p>
    <w:sectPr w:rsidR="00F20138" w:rsidRPr="007809E2" w:rsidSect="00902B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C2" w:rsidRDefault="006114C2" w:rsidP="0061311D">
      <w:pPr>
        <w:spacing w:after="0" w:line="240" w:lineRule="auto"/>
      </w:pPr>
      <w:r>
        <w:separator/>
      </w:r>
    </w:p>
  </w:endnote>
  <w:endnote w:type="continuationSeparator" w:id="0">
    <w:p w:rsidR="006114C2" w:rsidRDefault="006114C2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C2" w:rsidRDefault="006114C2" w:rsidP="0061311D">
      <w:pPr>
        <w:spacing w:after="0" w:line="240" w:lineRule="auto"/>
      </w:pPr>
      <w:r>
        <w:separator/>
      </w:r>
    </w:p>
  </w:footnote>
  <w:footnote w:type="continuationSeparator" w:id="0">
    <w:p w:rsidR="006114C2" w:rsidRDefault="006114C2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11D" w:rsidRDefault="002E1684" w:rsidP="0061311D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11D">
      <w:t>SECCIÓN BIENES Y SUMINISTROS</w:t>
    </w:r>
  </w:p>
  <w:p w:rsidR="0061311D" w:rsidRDefault="0061311D" w:rsidP="0061311D">
    <w:pPr>
      <w:pStyle w:val="Encabezado"/>
      <w:jc w:val="center"/>
    </w:pPr>
    <w:r>
      <w:t xml:space="preserve">LICITACION PÚBLICA </w:t>
    </w:r>
    <w:r w:rsidR="00F34B5B">
      <w:t>0</w:t>
    </w:r>
    <w:r w:rsidR="002730B1">
      <w:t>8</w:t>
    </w:r>
    <w:r w:rsidR="00F34B5B">
      <w:t xml:space="preserve"> DE 2013</w:t>
    </w:r>
  </w:p>
  <w:p w:rsidR="005D237C" w:rsidRPr="002730B1" w:rsidRDefault="002730B1" w:rsidP="0061311D">
    <w:pPr>
      <w:pStyle w:val="Encabezado"/>
      <w:jc w:val="center"/>
    </w:pPr>
    <w:r w:rsidRPr="002730B1">
      <w:rPr>
        <w:rFonts w:cs="Arial"/>
      </w:rPr>
      <w:t>SUMINISTRO DE MESAS PARA AULAS DIGITALES Y MUEBLES PARA RESTAURANTE, CAFETÍN, SALA DE ESTAR Y EXTERIORES</w:t>
    </w:r>
    <w:r w:rsidRPr="002730B1">
      <w:rPr>
        <w:rFonts w:cs="Arial"/>
      </w:rPr>
      <w:t xml:space="preserve"> </w:t>
    </w:r>
  </w:p>
  <w:p w:rsidR="0061311D" w:rsidRPr="0076224F" w:rsidRDefault="00AB2BA3" w:rsidP="0061311D">
    <w:pPr>
      <w:pStyle w:val="Encabezado"/>
      <w:jc w:val="center"/>
    </w:pPr>
    <w:r>
      <w:t xml:space="preserve">ADENDA </w:t>
    </w:r>
    <w:r w:rsidR="002730B1">
      <w:t>1</w:t>
    </w:r>
    <w:r w:rsidR="0061311D">
      <w:t xml:space="preserve"> </w:t>
    </w:r>
  </w:p>
  <w:p w:rsidR="0061311D" w:rsidRDefault="0061311D">
    <w:pPr>
      <w:pStyle w:val="Encabezado"/>
    </w:pPr>
  </w:p>
  <w:p w:rsidR="0061311D" w:rsidRDefault="006131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E0778"/>
    <w:multiLevelType w:val="hybridMultilevel"/>
    <w:tmpl w:val="06F40EA2"/>
    <w:lvl w:ilvl="0" w:tplc="0E1EFC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38AB"/>
    <w:rsid w:val="00032770"/>
    <w:rsid w:val="000E25BD"/>
    <w:rsid w:val="000F3CAC"/>
    <w:rsid w:val="00125CC0"/>
    <w:rsid w:val="001D6385"/>
    <w:rsid w:val="0023271D"/>
    <w:rsid w:val="002730B1"/>
    <w:rsid w:val="002A17CF"/>
    <w:rsid w:val="002E1684"/>
    <w:rsid w:val="0032199F"/>
    <w:rsid w:val="00373548"/>
    <w:rsid w:val="00445457"/>
    <w:rsid w:val="004469FB"/>
    <w:rsid w:val="00450903"/>
    <w:rsid w:val="00473CCD"/>
    <w:rsid w:val="00475293"/>
    <w:rsid w:val="0051525E"/>
    <w:rsid w:val="00531E28"/>
    <w:rsid w:val="005567E4"/>
    <w:rsid w:val="00586673"/>
    <w:rsid w:val="005B0B26"/>
    <w:rsid w:val="005C5FAC"/>
    <w:rsid w:val="005C6A65"/>
    <w:rsid w:val="005C7D9E"/>
    <w:rsid w:val="005D237C"/>
    <w:rsid w:val="005E04DA"/>
    <w:rsid w:val="006032AC"/>
    <w:rsid w:val="0060575B"/>
    <w:rsid w:val="006114C2"/>
    <w:rsid w:val="0061311D"/>
    <w:rsid w:val="00635B31"/>
    <w:rsid w:val="006E0455"/>
    <w:rsid w:val="006E41D3"/>
    <w:rsid w:val="007250D9"/>
    <w:rsid w:val="00780502"/>
    <w:rsid w:val="007809E2"/>
    <w:rsid w:val="007967B5"/>
    <w:rsid w:val="00802652"/>
    <w:rsid w:val="008319A7"/>
    <w:rsid w:val="00855D08"/>
    <w:rsid w:val="00873A71"/>
    <w:rsid w:val="00891104"/>
    <w:rsid w:val="008A75F4"/>
    <w:rsid w:val="008B6348"/>
    <w:rsid w:val="00902013"/>
    <w:rsid w:val="00902BE4"/>
    <w:rsid w:val="00932EC6"/>
    <w:rsid w:val="00964534"/>
    <w:rsid w:val="00A24EE1"/>
    <w:rsid w:val="00AB074C"/>
    <w:rsid w:val="00AB2BA3"/>
    <w:rsid w:val="00B176A6"/>
    <w:rsid w:val="00B66DB3"/>
    <w:rsid w:val="00C54B32"/>
    <w:rsid w:val="00C76424"/>
    <w:rsid w:val="00C924EE"/>
    <w:rsid w:val="00CE200E"/>
    <w:rsid w:val="00D11B5A"/>
    <w:rsid w:val="00D20CE4"/>
    <w:rsid w:val="00D529BC"/>
    <w:rsid w:val="00DB4514"/>
    <w:rsid w:val="00DE4B4F"/>
    <w:rsid w:val="00E37074"/>
    <w:rsid w:val="00E845F3"/>
    <w:rsid w:val="00EA6170"/>
    <w:rsid w:val="00F20138"/>
    <w:rsid w:val="00F25E18"/>
    <w:rsid w:val="00F34B5B"/>
    <w:rsid w:val="00F834F4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apple-converted-space">
    <w:name w:val="apple-converted-space"/>
    <w:basedOn w:val="Fuentedeprrafopredeter"/>
    <w:rsid w:val="00531E28"/>
  </w:style>
  <w:style w:type="table" w:styleId="Tablaconcuadrcula">
    <w:name w:val="Table Grid"/>
    <w:basedOn w:val="Tablanormal"/>
    <w:uiPriority w:val="59"/>
    <w:rsid w:val="007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apple-converted-space">
    <w:name w:val="apple-converted-space"/>
    <w:basedOn w:val="Fuentedeprrafopredeter"/>
    <w:rsid w:val="00531E28"/>
  </w:style>
  <w:style w:type="table" w:styleId="Tablaconcuadrcula">
    <w:name w:val="Table Grid"/>
    <w:basedOn w:val="Tablanormal"/>
    <w:uiPriority w:val="59"/>
    <w:rsid w:val="007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UTP</dc:creator>
  <cp:lastModifiedBy>Usuario UTP</cp:lastModifiedBy>
  <cp:revision>3</cp:revision>
  <cp:lastPrinted>2013-07-12T20:30:00Z</cp:lastPrinted>
  <dcterms:created xsi:type="dcterms:W3CDTF">2013-07-17T22:11:00Z</dcterms:created>
  <dcterms:modified xsi:type="dcterms:W3CDTF">2013-07-17T22:15:00Z</dcterms:modified>
</cp:coreProperties>
</file>