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F664B" w14:textId="77777777" w:rsidR="00531E28" w:rsidRPr="000A6323" w:rsidRDefault="00531E28" w:rsidP="00551506"/>
    <w:p w14:paraId="46140F22" w14:textId="354D2BDE" w:rsidR="000A6323" w:rsidRDefault="004571A8" w:rsidP="001F3115">
      <w:pPr>
        <w:rPr>
          <w:rFonts w:asciiTheme="minorHAnsi" w:eastAsia="Times New Roman" w:hAnsiTheme="minorHAnsi" w:cs="Arial"/>
          <w:b/>
        </w:rPr>
      </w:pPr>
      <w:r>
        <w:rPr>
          <w:rFonts w:asciiTheme="minorHAnsi" w:eastAsia="Times New Roman" w:hAnsiTheme="minorHAnsi" w:cs="Arial"/>
          <w:b/>
        </w:rPr>
        <w:t>RESPUESTA A DUDA PRESENTADA</w:t>
      </w:r>
    </w:p>
    <w:p w14:paraId="5817A8AE" w14:textId="19E8D49D" w:rsidR="001F3115" w:rsidRDefault="001F3115" w:rsidP="001F311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color w:val="222222"/>
          <w:shd w:val="clear" w:color="auto" w:fill="FFFFFF"/>
        </w:rPr>
        <w:t>En el formato Anexo #2 Oferta económica, se pueden adicionar otros N/P que son necesarios para la garantía que se está ofreciendo a la entidad</w:t>
      </w:r>
      <w:r>
        <w:rPr>
          <w:color w:val="222222"/>
          <w:shd w:val="clear" w:color="auto" w:fill="FFFFFF"/>
        </w:rPr>
        <w:t>.</w:t>
      </w:r>
    </w:p>
    <w:p w14:paraId="3BE443E6" w14:textId="414BECD9" w:rsidR="001F3115" w:rsidRPr="001F3115" w:rsidRDefault="001F3115" w:rsidP="001F3115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1F311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RESPUESTA:</w:t>
      </w:r>
    </w:p>
    <w:p w14:paraId="4C709323" w14:textId="3790F05B" w:rsidR="001F3115" w:rsidRDefault="001F3115" w:rsidP="001F3115">
      <w:pPr>
        <w:jc w:val="both"/>
        <w:rPr>
          <w:rFonts w:asciiTheme="minorHAnsi" w:eastAsia="Times New Roman" w:hAnsiTheme="minorHAnsi" w:cs="Arial"/>
          <w:b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No se pueden realizar adiciones ni modificaciones al  Anexo 2.  No obstante, 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 proponente puede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entregar toda la información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que considere necesari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para el correcto funcionamiento de la solución y en beneficio de la Universidad siempre y cuando no contradiga con nada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lo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que ya se haya acla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rado en las anteriores adendas o en el pliego.</w:t>
      </w:r>
    </w:p>
    <w:p w14:paraId="15C98DDE" w14:textId="77777777" w:rsidR="001F3115" w:rsidRDefault="001F3115" w:rsidP="001F3115">
      <w:pPr>
        <w:rPr>
          <w:rFonts w:asciiTheme="minorHAnsi" w:eastAsia="Times New Roman" w:hAnsiTheme="minorHAnsi" w:cs="Arial"/>
          <w:b/>
        </w:rPr>
      </w:pPr>
      <w:bookmarkStart w:id="0" w:name="_GoBack"/>
      <w:bookmarkEnd w:id="0"/>
    </w:p>
    <w:p w14:paraId="7054438E" w14:textId="4E61B01E" w:rsidR="001F3115" w:rsidRDefault="001F3115" w:rsidP="001F3115">
      <w:pPr>
        <w:rPr>
          <w:rFonts w:asciiTheme="minorHAnsi" w:eastAsia="Times New Roman" w:hAnsiTheme="minorHAnsi" w:cs="Arial"/>
          <w:b/>
        </w:rPr>
      </w:pPr>
      <w:r>
        <w:rPr>
          <w:rFonts w:asciiTheme="minorHAnsi" w:eastAsia="Times New Roman" w:hAnsiTheme="minorHAnsi" w:cs="Arial"/>
          <w:b/>
        </w:rPr>
        <w:t>IMPORTANTE PARA RECORDAR:</w:t>
      </w:r>
    </w:p>
    <w:p w14:paraId="18BD9EDB" w14:textId="1370214D" w:rsidR="001F3115" w:rsidRDefault="001F3115" w:rsidP="001F311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Presupuesto: $220.771.941</w:t>
      </w:r>
      <w:r w:rsidR="004571A8">
        <w:rPr>
          <w:rFonts w:asciiTheme="minorHAnsi" w:hAnsiTheme="minorHAnsi" w:cs="Arial"/>
        </w:rPr>
        <w:t xml:space="preserve"> </w:t>
      </w:r>
    </w:p>
    <w:p w14:paraId="2D69DDBE" w14:textId="2D75532A" w:rsidR="001F3115" w:rsidRDefault="001F3115" w:rsidP="001F311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Fecha de </w:t>
      </w:r>
      <w:r>
        <w:rPr>
          <w:rFonts w:asciiTheme="minorHAnsi" w:hAnsiTheme="minorHAnsi" w:cs="Arial"/>
        </w:rPr>
        <w:t xml:space="preserve">Cierre en audiencia pública: </w:t>
      </w:r>
      <w:r>
        <w:rPr>
          <w:rFonts w:asciiTheme="minorHAnsi" w:hAnsiTheme="minorHAnsi" w:cs="Arial"/>
        </w:rPr>
        <w:t xml:space="preserve"> </w:t>
      </w:r>
    </w:p>
    <w:p w14:paraId="516C81DD" w14:textId="77777777" w:rsidR="001F3115" w:rsidRDefault="001F3115" w:rsidP="001F311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Día: Miércoles 31 de julio</w:t>
      </w:r>
    </w:p>
    <w:p w14:paraId="4ABED756" w14:textId="77777777" w:rsidR="001F3115" w:rsidRDefault="001F3115" w:rsidP="001F311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Hora: 8:30 am</w:t>
      </w:r>
    </w:p>
    <w:p w14:paraId="1657CA86" w14:textId="77777777" w:rsidR="001F3115" w:rsidRDefault="001F3115" w:rsidP="001F311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Lugar: Salón 2 Centro de Visitantes (Vivero)</w:t>
      </w:r>
    </w:p>
    <w:p w14:paraId="0DC0AF90" w14:textId="77777777" w:rsidR="001F3115" w:rsidRPr="007809E2" w:rsidRDefault="001F3115" w:rsidP="001F311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7809E2">
        <w:rPr>
          <w:rFonts w:asciiTheme="minorHAnsi" w:hAnsiTheme="minorHAnsi" w:cs="Arial"/>
        </w:rPr>
        <w:t>Se recomienda a los participantes, ser muy cuidadosos con la presentación de todos los documentos exigidos y demás condiciones del pliego.</w:t>
      </w:r>
    </w:p>
    <w:p w14:paraId="341BEAC0" w14:textId="77777777" w:rsidR="001F3115" w:rsidRPr="007809E2" w:rsidRDefault="001F3115" w:rsidP="001F311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7809E2">
        <w:rPr>
          <w:rFonts w:asciiTheme="minorHAnsi" w:hAnsiTheme="minorHAnsi" w:cs="Arial"/>
        </w:rPr>
        <w:t xml:space="preserve">Deben ser puntuales con el cronograma propuesto. </w:t>
      </w:r>
    </w:p>
    <w:p w14:paraId="2E098D82" w14:textId="77777777" w:rsidR="001F3115" w:rsidRPr="007809E2" w:rsidRDefault="001F3115" w:rsidP="001F311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7809E2">
        <w:rPr>
          <w:rFonts w:asciiTheme="minorHAnsi" w:hAnsiTheme="minorHAnsi" w:cs="Arial"/>
        </w:rPr>
        <w:t xml:space="preserve">Se recomienda leer detenidamente el contenido total del Pliego de Condiciones, incluida la Minuta del Contrato, cuyas cláusulas son de estricto cumplimiento,  así como el contenido de las </w:t>
      </w:r>
      <w:r w:rsidRPr="007809E2">
        <w:rPr>
          <w:rFonts w:asciiTheme="minorHAnsi" w:hAnsiTheme="minorHAnsi" w:cs="Arial"/>
          <w:b/>
        </w:rPr>
        <w:t>ADENDAS.</w:t>
      </w:r>
      <w:r w:rsidRPr="007809E2">
        <w:rPr>
          <w:rFonts w:asciiTheme="minorHAnsi" w:hAnsiTheme="minorHAnsi" w:cs="Arial"/>
        </w:rPr>
        <w:t xml:space="preserve"> </w:t>
      </w:r>
    </w:p>
    <w:p w14:paraId="3F869230" w14:textId="039D9BA1" w:rsidR="001F3115" w:rsidRPr="007809E2" w:rsidRDefault="001F3115" w:rsidP="001F3115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7809E2">
        <w:rPr>
          <w:rFonts w:asciiTheme="minorHAnsi" w:hAnsiTheme="minorHAnsi" w:cs="Arial"/>
        </w:rPr>
        <w:t>Para efectos de presentar la oferta, se requiere:   consultar todas las respuestas de la</w:t>
      </w:r>
      <w:r>
        <w:rPr>
          <w:rFonts w:asciiTheme="minorHAnsi" w:hAnsiTheme="minorHAnsi" w:cs="Arial"/>
        </w:rPr>
        <w:t>s</w:t>
      </w:r>
      <w:r w:rsidRPr="007809E2">
        <w:rPr>
          <w:rFonts w:asciiTheme="minorHAnsi" w:hAnsiTheme="minorHAnsi" w:cs="Arial"/>
        </w:rPr>
        <w:t xml:space="preserve"> Adenda</w:t>
      </w:r>
      <w:r>
        <w:rPr>
          <w:rFonts w:asciiTheme="minorHAnsi" w:hAnsiTheme="minorHAnsi" w:cs="Arial"/>
        </w:rPr>
        <w:t>s</w:t>
      </w:r>
      <w:r w:rsidRPr="007809E2">
        <w:rPr>
          <w:rFonts w:asciiTheme="minorHAnsi" w:hAnsiTheme="minorHAnsi" w:cs="Arial"/>
        </w:rPr>
        <w:t xml:space="preserve">, la oferta económica debe presentarse </w:t>
      </w:r>
      <w:r w:rsidRPr="007809E2">
        <w:rPr>
          <w:rFonts w:asciiTheme="minorHAnsi" w:hAnsiTheme="minorHAnsi" w:cs="Arial"/>
          <w:b/>
        </w:rPr>
        <w:t>en el ANEXO</w:t>
      </w:r>
      <w:r>
        <w:rPr>
          <w:rFonts w:asciiTheme="minorHAnsi" w:hAnsiTheme="minorHAnsi" w:cs="Arial"/>
          <w:b/>
        </w:rPr>
        <w:t xml:space="preserve"> MODIFICADO</w:t>
      </w:r>
      <w:r w:rsidRPr="007809E2">
        <w:rPr>
          <w:rFonts w:asciiTheme="minorHAnsi" w:hAnsiTheme="minorHAnsi" w:cs="Arial"/>
          <w:b/>
        </w:rPr>
        <w:t xml:space="preserve"> 2</w:t>
      </w:r>
      <w:r w:rsidRPr="007809E2">
        <w:rPr>
          <w:rFonts w:asciiTheme="minorHAnsi" w:hAnsiTheme="minorHAnsi" w:cs="Arial"/>
        </w:rPr>
        <w:t>.</w:t>
      </w:r>
    </w:p>
    <w:p w14:paraId="32F21FC0" w14:textId="77B21A83" w:rsidR="00B91AE5" w:rsidRPr="00B91AE5" w:rsidRDefault="001F3115" w:rsidP="001F3115">
      <w:pPr>
        <w:numPr>
          <w:ilvl w:val="0"/>
          <w:numId w:val="1"/>
        </w:numPr>
        <w:tabs>
          <w:tab w:val="clear" w:pos="1428"/>
          <w:tab w:val="left" w:pos="720"/>
          <w:tab w:val="num" w:pos="1776"/>
        </w:tabs>
        <w:spacing w:after="0" w:line="240" w:lineRule="auto"/>
        <w:ind w:left="1776"/>
        <w:jc w:val="both"/>
        <w:rPr>
          <w:rFonts w:asciiTheme="minorHAnsi" w:hAnsiTheme="minorHAnsi" w:cs="Arial"/>
        </w:rPr>
      </w:pPr>
      <w:r w:rsidRPr="007809E2">
        <w:rPr>
          <w:rFonts w:asciiTheme="minorHAnsi" w:hAnsiTheme="minorHAnsi" w:cs="Arial"/>
        </w:rPr>
        <w:t xml:space="preserve">Se recomienda además,  consultar permanentemente la Página Web de la Universidad, </w:t>
      </w:r>
      <w:r w:rsidRPr="006032AC">
        <w:rPr>
          <w:rFonts w:asciiTheme="minorHAnsi" w:hAnsiTheme="minorHAnsi" w:cs="Arial"/>
          <w:sz w:val="24"/>
        </w:rPr>
        <w:t>hasta el día del Cierre de la Licitación a efecto de verificar cualquier información o modificación adicional.</w:t>
      </w:r>
      <w:r w:rsidRPr="00B91AE5">
        <w:rPr>
          <w:rFonts w:asciiTheme="minorHAnsi" w:hAnsiTheme="minorHAnsi" w:cs="Arial"/>
        </w:rPr>
        <w:t xml:space="preserve"> </w:t>
      </w:r>
    </w:p>
    <w:sectPr w:rsidR="00B91AE5" w:rsidRPr="00B91AE5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753E6" w14:textId="77777777" w:rsidR="009D308B" w:rsidRDefault="009D308B" w:rsidP="0061311D">
      <w:pPr>
        <w:spacing w:after="0" w:line="240" w:lineRule="auto"/>
      </w:pPr>
      <w:r>
        <w:separator/>
      </w:r>
    </w:p>
  </w:endnote>
  <w:endnote w:type="continuationSeparator" w:id="0">
    <w:p w14:paraId="1FBCD3CF" w14:textId="77777777" w:rsidR="009D308B" w:rsidRDefault="009D308B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918F6" w14:textId="77777777" w:rsidR="009D308B" w:rsidRDefault="009D308B" w:rsidP="0061311D">
      <w:pPr>
        <w:spacing w:after="0" w:line="240" w:lineRule="auto"/>
      </w:pPr>
      <w:r>
        <w:separator/>
      </w:r>
    </w:p>
  </w:footnote>
  <w:footnote w:type="continuationSeparator" w:id="0">
    <w:p w14:paraId="6F3CD4B0" w14:textId="77777777" w:rsidR="009D308B" w:rsidRDefault="009D308B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8EEFA" w14:textId="77777777" w:rsidR="00B91AE5" w:rsidRDefault="00B91AE5" w:rsidP="0061311D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7EC61908" wp14:editId="10BB3348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SECCIÓN BIENES Y SUMINISTROS</w:t>
    </w:r>
  </w:p>
  <w:p w14:paraId="7824E35B" w14:textId="77777777" w:rsidR="00B91AE5" w:rsidRDefault="00B91AE5" w:rsidP="0061311D">
    <w:pPr>
      <w:pStyle w:val="Encabezado"/>
      <w:jc w:val="center"/>
    </w:pPr>
    <w:r>
      <w:t>LICITACION PÚBLICA 07 DE 2013</w:t>
    </w:r>
  </w:p>
  <w:p w14:paraId="3A3301AF" w14:textId="77777777" w:rsidR="00B91AE5" w:rsidRDefault="00B91AE5" w:rsidP="0061311D">
    <w:pPr>
      <w:pStyle w:val="Encabezado"/>
      <w:jc w:val="center"/>
    </w:pPr>
    <w:r w:rsidRPr="00626B8D">
      <w:rPr>
        <w:rFonts w:cs="Arial"/>
      </w:rPr>
      <w:t xml:space="preserve">SUMINISTRO DE </w:t>
    </w:r>
    <w:r w:rsidRPr="00626B8D">
      <w:rPr>
        <w:rFonts w:cs="Arial"/>
        <w:color w:val="222222"/>
        <w:shd w:val="clear" w:color="auto" w:fill="FFFFFF"/>
      </w:rPr>
      <w:t>SWITCHES Y ELEMENTOS PARA ALMACENAMIENTO DEL EVA</w:t>
    </w:r>
    <w:r>
      <w:t xml:space="preserve"> </w:t>
    </w:r>
  </w:p>
  <w:p w14:paraId="51D47881" w14:textId="42F6CFAE" w:rsidR="00B91AE5" w:rsidRPr="0076224F" w:rsidRDefault="00B91AE5" w:rsidP="0061311D">
    <w:pPr>
      <w:pStyle w:val="Encabezado"/>
      <w:jc w:val="center"/>
    </w:pPr>
    <w:r>
      <w:t xml:space="preserve">ADENDA </w:t>
    </w:r>
    <w:r w:rsidR="004571A8">
      <w:t>6</w:t>
    </w:r>
  </w:p>
  <w:p w14:paraId="5F1FD636" w14:textId="77777777" w:rsidR="00B91AE5" w:rsidRDefault="00B91AE5">
    <w:pPr>
      <w:pStyle w:val="Encabezado"/>
    </w:pPr>
  </w:p>
  <w:p w14:paraId="6369BE4A" w14:textId="77777777" w:rsidR="00B91AE5" w:rsidRDefault="00B91A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E0778"/>
    <w:multiLevelType w:val="hybridMultilevel"/>
    <w:tmpl w:val="06F40EA2"/>
    <w:lvl w:ilvl="0" w:tplc="0E1EF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79A7"/>
    <w:multiLevelType w:val="hybridMultilevel"/>
    <w:tmpl w:val="41E4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42317"/>
    <w:multiLevelType w:val="hybridMultilevel"/>
    <w:tmpl w:val="39A868CC"/>
    <w:lvl w:ilvl="0" w:tplc="3C0E47D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1201"/>
    <w:rsid w:val="0000264C"/>
    <w:rsid w:val="000038AB"/>
    <w:rsid w:val="00032770"/>
    <w:rsid w:val="00032AD1"/>
    <w:rsid w:val="000A6323"/>
    <w:rsid w:val="000E25BD"/>
    <w:rsid w:val="000F3CAC"/>
    <w:rsid w:val="00125CC0"/>
    <w:rsid w:val="001D6385"/>
    <w:rsid w:val="001E42AC"/>
    <w:rsid w:val="001F3115"/>
    <w:rsid w:val="001F631A"/>
    <w:rsid w:val="0023271D"/>
    <w:rsid w:val="002A17CF"/>
    <w:rsid w:val="002E1684"/>
    <w:rsid w:val="003167CA"/>
    <w:rsid w:val="0032199F"/>
    <w:rsid w:val="00373548"/>
    <w:rsid w:val="00445457"/>
    <w:rsid w:val="00446189"/>
    <w:rsid w:val="004469FB"/>
    <w:rsid w:val="00450903"/>
    <w:rsid w:val="004571A8"/>
    <w:rsid w:val="00473CCD"/>
    <w:rsid w:val="00475293"/>
    <w:rsid w:val="004D60D6"/>
    <w:rsid w:val="004F58BE"/>
    <w:rsid w:val="0051525E"/>
    <w:rsid w:val="00531E28"/>
    <w:rsid w:val="00551506"/>
    <w:rsid w:val="005567E4"/>
    <w:rsid w:val="00586673"/>
    <w:rsid w:val="005B0B26"/>
    <w:rsid w:val="005C5FAC"/>
    <w:rsid w:val="005C7D9E"/>
    <w:rsid w:val="005D237C"/>
    <w:rsid w:val="005E04DA"/>
    <w:rsid w:val="006032AC"/>
    <w:rsid w:val="0060575B"/>
    <w:rsid w:val="0061311D"/>
    <w:rsid w:val="00635B31"/>
    <w:rsid w:val="00637FE9"/>
    <w:rsid w:val="006D14AE"/>
    <w:rsid w:val="006E0455"/>
    <w:rsid w:val="006E41D3"/>
    <w:rsid w:val="0071075A"/>
    <w:rsid w:val="007250D9"/>
    <w:rsid w:val="00751B87"/>
    <w:rsid w:val="00780502"/>
    <w:rsid w:val="007809E2"/>
    <w:rsid w:val="007967B5"/>
    <w:rsid w:val="00802652"/>
    <w:rsid w:val="0081073C"/>
    <w:rsid w:val="008319A7"/>
    <w:rsid w:val="00855D08"/>
    <w:rsid w:val="00873A71"/>
    <w:rsid w:val="00891104"/>
    <w:rsid w:val="008A75F4"/>
    <w:rsid w:val="008B6348"/>
    <w:rsid w:val="00902013"/>
    <w:rsid w:val="00902BE4"/>
    <w:rsid w:val="00932EC6"/>
    <w:rsid w:val="00955B9E"/>
    <w:rsid w:val="00964534"/>
    <w:rsid w:val="009A7759"/>
    <w:rsid w:val="009D308B"/>
    <w:rsid w:val="00A14DD2"/>
    <w:rsid w:val="00A24EE1"/>
    <w:rsid w:val="00AB074C"/>
    <w:rsid w:val="00AB2BA3"/>
    <w:rsid w:val="00AC6086"/>
    <w:rsid w:val="00B176A6"/>
    <w:rsid w:val="00B240BE"/>
    <w:rsid w:val="00B53E68"/>
    <w:rsid w:val="00B66DB3"/>
    <w:rsid w:val="00B91AE5"/>
    <w:rsid w:val="00C54B32"/>
    <w:rsid w:val="00C76424"/>
    <w:rsid w:val="00C924EE"/>
    <w:rsid w:val="00CD12C2"/>
    <w:rsid w:val="00CE200E"/>
    <w:rsid w:val="00CF0115"/>
    <w:rsid w:val="00D11B5A"/>
    <w:rsid w:val="00D20CE4"/>
    <w:rsid w:val="00D529BC"/>
    <w:rsid w:val="00D61F6C"/>
    <w:rsid w:val="00D90E54"/>
    <w:rsid w:val="00D92DE7"/>
    <w:rsid w:val="00DB4514"/>
    <w:rsid w:val="00DE2DBE"/>
    <w:rsid w:val="00DE4B4F"/>
    <w:rsid w:val="00E37074"/>
    <w:rsid w:val="00E845F3"/>
    <w:rsid w:val="00EA2898"/>
    <w:rsid w:val="00EA6170"/>
    <w:rsid w:val="00F177F6"/>
    <w:rsid w:val="00F20138"/>
    <w:rsid w:val="00F25E18"/>
    <w:rsid w:val="00F34B5B"/>
    <w:rsid w:val="00F834F4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8CB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cp:lastPrinted>2013-07-26T22:42:00Z</cp:lastPrinted>
  <dcterms:created xsi:type="dcterms:W3CDTF">2013-07-26T22:41:00Z</dcterms:created>
  <dcterms:modified xsi:type="dcterms:W3CDTF">2013-07-26T22:42:00Z</dcterms:modified>
</cp:coreProperties>
</file>