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2900"/>
        <w:gridCol w:w="1647"/>
        <w:gridCol w:w="1231"/>
      </w:tblGrid>
      <w:tr w:rsidR="004F5F39" w:rsidRPr="0052041C" w:rsidTr="009F4BD0">
        <w:trPr>
          <w:trHeight w:val="411"/>
          <w:jc w:val="center"/>
        </w:trPr>
        <w:tc>
          <w:tcPr>
            <w:tcW w:w="1808" w:type="pct"/>
          </w:tcPr>
          <w:p w:rsidR="004F5F39" w:rsidRPr="0052041C" w:rsidRDefault="004F5F39" w:rsidP="009F4BD0">
            <w:pPr>
              <w:rPr>
                <w:rFonts w:asciiTheme="minorHAnsi" w:hAnsiTheme="minorHAnsi" w:cstheme="minorHAnsi"/>
              </w:rPr>
            </w:pPr>
            <w:r>
              <w:rPr>
                <w:rFonts w:asciiTheme="minorHAnsi" w:hAnsiTheme="minorHAnsi" w:cstheme="minorHAnsi"/>
                <w:noProof/>
                <w:lang w:eastAsia="es-CO"/>
              </w:rPr>
              <w:drawing>
                <wp:inline distT="0" distB="0" distL="0" distR="0">
                  <wp:extent cx="1988820" cy="4940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494030"/>
                          </a:xfrm>
                          <a:prstGeom prst="rect">
                            <a:avLst/>
                          </a:prstGeom>
                          <a:noFill/>
                        </pic:spPr>
                      </pic:pic>
                    </a:graphicData>
                  </a:graphic>
                </wp:inline>
              </w:drawing>
            </w:r>
          </w:p>
        </w:tc>
        <w:tc>
          <w:tcPr>
            <w:tcW w:w="1602" w:type="pct"/>
          </w:tcPr>
          <w:p w:rsidR="004F5F39" w:rsidRPr="0052041C" w:rsidRDefault="004F5F39" w:rsidP="009F4BD0">
            <w:pPr>
              <w:jc w:val="center"/>
              <w:rPr>
                <w:rFonts w:asciiTheme="minorHAnsi" w:hAnsiTheme="minorHAnsi" w:cstheme="minorHAnsi"/>
                <w:b/>
              </w:rPr>
            </w:pPr>
            <w:r>
              <w:rPr>
                <w:rFonts w:asciiTheme="minorHAnsi" w:hAnsiTheme="minorHAnsi" w:cstheme="minorHAnsi"/>
                <w:b/>
                <w:noProof/>
                <w:lang w:eastAsia="es-CO"/>
              </w:rPr>
              <w:drawing>
                <wp:inline distT="0" distB="0" distL="0" distR="0">
                  <wp:extent cx="1743710" cy="43878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inline>
              </w:drawing>
            </w:r>
          </w:p>
        </w:tc>
        <w:tc>
          <w:tcPr>
            <w:tcW w:w="910" w:type="pct"/>
          </w:tcPr>
          <w:p w:rsidR="004F5F39" w:rsidRPr="0052041C" w:rsidRDefault="004F5F39" w:rsidP="009F4BD0">
            <w:pPr>
              <w:spacing w:before="80"/>
              <w:jc w:val="center"/>
              <w:rPr>
                <w:rFonts w:asciiTheme="minorHAnsi" w:hAnsiTheme="minorHAnsi" w:cstheme="minorHAnsi"/>
                <w:b/>
              </w:rPr>
            </w:pPr>
            <w:r>
              <w:rPr>
                <w:noProof/>
                <w:lang w:eastAsia="es-CO"/>
              </w:rPr>
              <w:drawing>
                <wp:inline distT="0" distB="0" distL="0" distR="0">
                  <wp:extent cx="563880" cy="563880"/>
                  <wp:effectExtent l="0" t="0" r="7620" b="7620"/>
                  <wp:docPr id="6"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pic:cNvPicPr>
                            <a:picLocks noChangeAspect="1"/>
                          </pic:cNvPicPr>
                        </pic:nvPicPr>
                        <pic:blipFill>
                          <a:blip r:embed="rId10" cstate="print"/>
                          <a:stretch>
                            <a:fillRect/>
                          </a:stretch>
                        </pic:blipFill>
                        <pic:spPr>
                          <a:xfrm>
                            <a:off x="0" y="0"/>
                            <a:ext cx="563880" cy="563880"/>
                          </a:xfrm>
                          <a:prstGeom prst="rect">
                            <a:avLst/>
                          </a:prstGeom>
                        </pic:spPr>
                      </pic:pic>
                    </a:graphicData>
                  </a:graphic>
                </wp:inline>
              </w:drawing>
            </w:r>
          </w:p>
        </w:tc>
        <w:tc>
          <w:tcPr>
            <w:tcW w:w="680" w:type="pct"/>
          </w:tcPr>
          <w:p w:rsidR="004F5F39" w:rsidRPr="0052041C" w:rsidRDefault="004F5F39" w:rsidP="009F4BD0">
            <w:pPr>
              <w:spacing w:before="80"/>
              <w:jc w:val="center"/>
              <w:rPr>
                <w:rFonts w:asciiTheme="minorHAnsi" w:hAnsiTheme="minorHAnsi" w:cstheme="minorHAnsi"/>
                <w:b/>
              </w:rPr>
            </w:pPr>
            <w:r>
              <w:rPr>
                <w:noProof/>
                <w:lang w:eastAsia="es-CO"/>
              </w:rPr>
              <w:drawing>
                <wp:inline distT="0" distB="0" distL="0" distR="0">
                  <wp:extent cx="693419" cy="503689"/>
                  <wp:effectExtent l="0" t="0" r="0" b="0"/>
                  <wp:docPr id="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1" cstate="print"/>
                          <a:stretch>
                            <a:fillRect/>
                          </a:stretch>
                        </pic:blipFill>
                        <pic:spPr>
                          <a:xfrm>
                            <a:off x="0" y="0"/>
                            <a:ext cx="693419" cy="503689"/>
                          </a:xfrm>
                          <a:prstGeom prst="rect">
                            <a:avLst/>
                          </a:prstGeom>
                        </pic:spPr>
                      </pic:pic>
                    </a:graphicData>
                  </a:graphic>
                </wp:inline>
              </w:drawing>
            </w:r>
          </w:p>
        </w:tc>
      </w:tr>
      <w:tr w:rsidR="004F5F39" w:rsidRPr="0052041C" w:rsidTr="009F4BD0">
        <w:trPr>
          <w:trHeight w:val="411"/>
          <w:jc w:val="center"/>
        </w:trPr>
        <w:tc>
          <w:tcPr>
            <w:tcW w:w="5000" w:type="pct"/>
            <w:gridSpan w:val="4"/>
          </w:tcPr>
          <w:p w:rsidR="004F5F39" w:rsidRPr="0052041C" w:rsidRDefault="004F5F39" w:rsidP="009F4BD0">
            <w:pPr>
              <w:spacing w:before="80"/>
              <w:jc w:val="center"/>
              <w:rPr>
                <w:rFonts w:asciiTheme="minorHAnsi" w:hAnsiTheme="minorHAnsi" w:cstheme="minorHAnsi"/>
                <w:b/>
              </w:rPr>
            </w:pPr>
            <w:r>
              <w:rPr>
                <w:noProof/>
                <w:lang w:eastAsia="es-CO"/>
              </w:rPr>
              <w:drawing>
                <wp:inline distT="0" distB="0" distL="0" distR="0">
                  <wp:extent cx="4943475" cy="990600"/>
                  <wp:effectExtent l="0" t="0" r="9525"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rotWithShape="1">
                          <a:blip r:embed="rId12" cstate="print">
                            <a:extLst>
                              <a:ext uri="{28A0092B-C50C-407E-A947-70E740481C1C}">
                                <a14:useLocalDpi xmlns:a14="http://schemas.microsoft.com/office/drawing/2010/main" val="0"/>
                              </a:ext>
                            </a:extLst>
                          </a:blip>
                          <a:srcRect r="11885" b="77915"/>
                          <a:stretch/>
                        </pic:blipFill>
                        <pic:spPr bwMode="auto">
                          <a:xfrm>
                            <a:off x="0" y="0"/>
                            <a:ext cx="4943475" cy="990600"/>
                          </a:xfrm>
                          <a:prstGeom prst="rect">
                            <a:avLst/>
                          </a:prstGeom>
                          <a:ln>
                            <a:noFill/>
                          </a:ln>
                          <a:extLst>
                            <a:ext uri="{53640926-AAD7-44D8-BBD7-CCE9431645EC}">
                              <a14:shadowObscured xmlns:a14="http://schemas.microsoft.com/office/drawing/2010/main"/>
                            </a:ext>
                          </a:extLst>
                        </pic:spPr>
                      </pic:pic>
                    </a:graphicData>
                  </a:graphic>
                </wp:inline>
              </w:drawing>
            </w:r>
          </w:p>
        </w:tc>
      </w:tr>
      <w:tr w:rsidR="004F5F39" w:rsidRPr="0052041C" w:rsidTr="009F4BD0">
        <w:trPr>
          <w:trHeight w:val="656"/>
          <w:jc w:val="center"/>
        </w:trPr>
        <w:tc>
          <w:tcPr>
            <w:tcW w:w="5000" w:type="pct"/>
            <w:gridSpan w:val="4"/>
          </w:tcPr>
          <w:p w:rsidR="004F5F39" w:rsidRPr="0052041C" w:rsidRDefault="004F5F39" w:rsidP="009F4BD0">
            <w:pPr>
              <w:spacing w:after="0"/>
              <w:jc w:val="center"/>
              <w:rPr>
                <w:rFonts w:asciiTheme="minorHAnsi" w:hAnsiTheme="minorHAnsi" w:cstheme="minorHAnsi"/>
                <w:b/>
                <w:sz w:val="16"/>
                <w:szCs w:val="16"/>
              </w:rPr>
            </w:pPr>
            <w:r w:rsidRPr="0052041C">
              <w:rPr>
                <w:rFonts w:asciiTheme="minorHAnsi" w:hAnsiTheme="minorHAnsi" w:cstheme="minorHAnsi"/>
                <w:b/>
                <w:sz w:val="16"/>
                <w:szCs w:val="16"/>
              </w:rPr>
              <w:t>VIVE DIGITAL REGIONAL</w:t>
            </w:r>
          </w:p>
          <w:p w:rsidR="004F5F39" w:rsidRPr="005B4624" w:rsidRDefault="004F5F39" w:rsidP="009F4BD0">
            <w:pPr>
              <w:spacing w:after="0"/>
              <w:jc w:val="center"/>
              <w:rPr>
                <w:rFonts w:asciiTheme="minorHAnsi" w:hAnsiTheme="minorHAnsi" w:cstheme="minorHAnsi"/>
                <w:b/>
                <w:sz w:val="20"/>
                <w:szCs w:val="16"/>
              </w:rPr>
            </w:pPr>
            <w:r w:rsidRPr="005B4624">
              <w:rPr>
                <w:rFonts w:asciiTheme="minorHAnsi" w:hAnsiTheme="minorHAnsi" w:cstheme="minorHAnsi"/>
                <w:b/>
                <w:sz w:val="20"/>
                <w:szCs w:val="16"/>
              </w:rPr>
              <w:t>Documento de Estudios Previos</w:t>
            </w:r>
          </w:p>
          <w:p w:rsidR="004F5F39" w:rsidRPr="0052041C" w:rsidRDefault="007D641E" w:rsidP="007D641E">
            <w:pPr>
              <w:spacing w:after="0"/>
              <w:jc w:val="center"/>
              <w:rPr>
                <w:rFonts w:asciiTheme="minorHAnsi" w:hAnsiTheme="minorHAnsi" w:cstheme="minorHAnsi"/>
                <w:noProof/>
              </w:rPr>
            </w:pPr>
            <w:r w:rsidRPr="005B4624">
              <w:rPr>
                <w:rFonts w:asciiTheme="minorHAnsi" w:hAnsiTheme="minorHAnsi" w:cstheme="minorHAnsi"/>
                <w:b/>
                <w:szCs w:val="16"/>
              </w:rPr>
              <w:t>ACTIVIDAD 11</w:t>
            </w:r>
            <w:r w:rsidR="00021C17" w:rsidRPr="005B4624">
              <w:rPr>
                <w:rFonts w:asciiTheme="minorHAnsi" w:hAnsiTheme="minorHAnsi" w:cstheme="minorHAnsi"/>
                <w:b/>
                <w:szCs w:val="16"/>
              </w:rPr>
              <w:t xml:space="preserve"> </w:t>
            </w:r>
            <w:r w:rsidR="004F5F39" w:rsidRPr="005B4624">
              <w:rPr>
                <w:rFonts w:asciiTheme="minorHAnsi" w:hAnsiTheme="minorHAnsi" w:cstheme="minorHAnsi"/>
                <w:b/>
                <w:szCs w:val="16"/>
              </w:rPr>
              <w:t xml:space="preserve"> del Plan de Trabajo Aprobado</w:t>
            </w:r>
          </w:p>
        </w:tc>
      </w:tr>
    </w:tbl>
    <w:p w:rsidR="004F5F39" w:rsidRDefault="004F5F39"/>
    <w:tbl>
      <w:tblPr>
        <w:tblStyle w:val="Tablaconcuadrcula"/>
        <w:tblW w:w="0" w:type="auto"/>
        <w:tblLayout w:type="fixed"/>
        <w:tblLook w:val="04A0" w:firstRow="1" w:lastRow="0" w:firstColumn="1" w:lastColumn="0" w:noHBand="0" w:noVBand="1"/>
      </w:tblPr>
      <w:tblGrid>
        <w:gridCol w:w="2518"/>
        <w:gridCol w:w="6536"/>
      </w:tblGrid>
      <w:tr w:rsidR="004F5F39" w:rsidRPr="00021C17" w:rsidTr="009F4BD0">
        <w:tc>
          <w:tcPr>
            <w:tcW w:w="2518" w:type="dxa"/>
            <w:vAlign w:val="center"/>
          </w:tcPr>
          <w:p w:rsidR="004F5F39" w:rsidRPr="00021C17" w:rsidRDefault="006A5CBE" w:rsidP="009F4BD0">
            <w:pPr>
              <w:autoSpaceDE w:val="0"/>
              <w:autoSpaceDN w:val="0"/>
              <w:adjustRightInd w:val="0"/>
              <w:spacing w:line="276" w:lineRule="auto"/>
              <w:rPr>
                <w:rFonts w:ascii="Arial" w:hAnsi="Arial" w:cs="Arial"/>
                <w:b/>
                <w:bCs/>
                <w:i/>
                <w:sz w:val="24"/>
                <w:szCs w:val="24"/>
              </w:rPr>
            </w:pPr>
            <w:r w:rsidRPr="00021C17">
              <w:rPr>
                <w:rFonts w:ascii="Arial" w:hAnsi="Arial" w:cs="Arial"/>
                <w:b/>
                <w:bCs/>
                <w:i/>
                <w:sz w:val="24"/>
                <w:szCs w:val="24"/>
              </w:rPr>
              <w:t xml:space="preserve">OBJETO Y/O </w:t>
            </w:r>
            <w:r w:rsidR="004F5F39" w:rsidRPr="00021C17">
              <w:rPr>
                <w:rFonts w:ascii="Arial" w:hAnsi="Arial" w:cs="Arial"/>
                <w:b/>
                <w:bCs/>
                <w:i/>
                <w:sz w:val="24"/>
                <w:szCs w:val="24"/>
              </w:rPr>
              <w:t>NECESIDAD</w:t>
            </w:r>
          </w:p>
        </w:tc>
        <w:tc>
          <w:tcPr>
            <w:tcW w:w="6536" w:type="dxa"/>
            <w:vAlign w:val="center"/>
          </w:tcPr>
          <w:p w:rsidR="004F5F39" w:rsidRPr="007D641E" w:rsidRDefault="007D641E" w:rsidP="00B42505">
            <w:pPr>
              <w:pBdr>
                <w:top w:val="nil"/>
                <w:left w:val="nil"/>
                <w:bottom w:val="nil"/>
                <w:right w:val="nil"/>
                <w:between w:val="nil"/>
                <w:bar w:val="nil"/>
              </w:pBdr>
              <w:rPr>
                <w:rFonts w:ascii="Arial" w:hAnsi="Arial" w:cs="Arial"/>
                <w:bCs/>
                <w:sz w:val="24"/>
                <w:szCs w:val="24"/>
              </w:rPr>
            </w:pPr>
            <w:r w:rsidRPr="007D641E">
              <w:rPr>
                <w:rFonts w:ascii="Arial" w:eastAsiaTheme="minorHAnsi" w:hAnsi="Arial" w:cs="Arial"/>
                <w:color w:val="000000" w:themeColor="text1"/>
                <w:sz w:val="24"/>
                <w:szCs w:val="24"/>
              </w:rPr>
              <w:t xml:space="preserve">Diseñar e implementar un sistema analítico de información </w:t>
            </w:r>
            <w:proofErr w:type="spellStart"/>
            <w:r w:rsidRPr="007D641E">
              <w:rPr>
                <w:rFonts w:ascii="Arial" w:eastAsiaTheme="minorHAnsi" w:hAnsi="Arial" w:cs="Arial"/>
                <w:color w:val="000000" w:themeColor="text1"/>
                <w:sz w:val="24"/>
                <w:szCs w:val="24"/>
              </w:rPr>
              <w:t>psicográfica</w:t>
            </w:r>
            <w:proofErr w:type="spellEnd"/>
            <w:r w:rsidRPr="007D641E">
              <w:rPr>
                <w:rFonts w:ascii="Arial" w:eastAsiaTheme="minorHAnsi" w:hAnsi="Arial" w:cs="Arial"/>
                <w:color w:val="000000" w:themeColor="text1"/>
                <w:sz w:val="24"/>
                <w:szCs w:val="24"/>
              </w:rPr>
              <w:t xml:space="preserve"> y de comportamiento del consumidor de servicios turísticos</w:t>
            </w:r>
            <w:r w:rsidR="00FD5A53">
              <w:rPr>
                <w:rFonts w:ascii="Arial" w:eastAsiaTheme="minorHAnsi" w:hAnsi="Arial" w:cs="Arial"/>
                <w:color w:val="000000" w:themeColor="text1"/>
                <w:sz w:val="24"/>
                <w:szCs w:val="24"/>
              </w:rPr>
              <w:t xml:space="preserve">. </w:t>
            </w:r>
          </w:p>
        </w:tc>
      </w:tr>
      <w:tr w:rsidR="006A5CBE" w:rsidRPr="00021C17" w:rsidTr="009F4BD0">
        <w:tc>
          <w:tcPr>
            <w:tcW w:w="2518" w:type="dxa"/>
            <w:vAlign w:val="center"/>
          </w:tcPr>
          <w:p w:rsidR="006A5CBE" w:rsidRPr="00021C17" w:rsidRDefault="006A5CBE" w:rsidP="009F4BD0">
            <w:pPr>
              <w:autoSpaceDE w:val="0"/>
              <w:autoSpaceDN w:val="0"/>
              <w:adjustRightInd w:val="0"/>
              <w:rPr>
                <w:rFonts w:ascii="Arial" w:hAnsi="Arial" w:cs="Arial"/>
                <w:b/>
                <w:bCs/>
                <w:i/>
                <w:sz w:val="24"/>
                <w:szCs w:val="24"/>
              </w:rPr>
            </w:pPr>
            <w:r w:rsidRPr="00021C17">
              <w:rPr>
                <w:rFonts w:ascii="Arial" w:hAnsi="Arial" w:cs="Arial"/>
                <w:b/>
                <w:bCs/>
                <w:i/>
                <w:sz w:val="24"/>
                <w:szCs w:val="24"/>
              </w:rPr>
              <w:t>DESCRIPCION NECESIDAD</w:t>
            </w:r>
          </w:p>
        </w:tc>
        <w:tc>
          <w:tcPr>
            <w:tcW w:w="6536" w:type="dxa"/>
            <w:vAlign w:val="center"/>
          </w:tcPr>
          <w:p w:rsidR="00EF2D79" w:rsidRDefault="00EF2D79" w:rsidP="00EF2D79">
            <w:pPr>
              <w:pBdr>
                <w:top w:val="nil"/>
                <w:left w:val="nil"/>
                <w:bottom w:val="nil"/>
                <w:right w:val="nil"/>
                <w:between w:val="nil"/>
                <w:bar w:val="nil"/>
              </w:pBdr>
              <w:spacing w:before="100" w:after="100" w:line="270" w:lineRule="auto"/>
              <w:rPr>
                <w:rFonts w:ascii="Arial" w:eastAsia="Arial" w:hAnsi="Arial" w:cs="Arial"/>
              </w:rPr>
            </w:pPr>
            <w:r>
              <w:rPr>
                <w:rFonts w:ascii="Arial" w:eastAsia="Arial" w:hAnsi="Arial" w:cs="Arial"/>
              </w:rPr>
              <w:t xml:space="preserve">La Psicología del Consumidor, ofrece información valiosa respecto al cómo y porqué compran los consumidores, qué factores psicológicos explican las diferencias de individuos y/o grupos al comprar, cómo deciden, cuál va a ser su elección, qué  procesos involucran el </w:t>
            </w:r>
            <w:proofErr w:type="spellStart"/>
            <w:r>
              <w:rPr>
                <w:rFonts w:ascii="Arial" w:eastAsia="Arial" w:hAnsi="Arial" w:cs="Arial"/>
              </w:rPr>
              <w:t>branding</w:t>
            </w:r>
            <w:proofErr w:type="spellEnd"/>
            <w:r>
              <w:rPr>
                <w:rFonts w:ascii="Arial" w:eastAsia="Arial" w:hAnsi="Arial" w:cs="Arial"/>
              </w:rPr>
              <w:t xml:space="preserve"> y la fidelización, así como el impacto de los factores socioculturales sobre los patrones de compra y consumo. Estos conocimientos permiten fundamentar los planes estratégicos de mercadeo y minimizar el riesgo de actuar bajo incertidumbre.</w:t>
            </w:r>
          </w:p>
          <w:p w:rsidR="006A5CBE" w:rsidRPr="007D641E" w:rsidRDefault="00EF2D79" w:rsidP="00494672">
            <w:pPr>
              <w:pBdr>
                <w:top w:val="nil"/>
                <w:left w:val="nil"/>
                <w:bottom w:val="nil"/>
                <w:right w:val="nil"/>
                <w:between w:val="nil"/>
                <w:bar w:val="nil"/>
              </w:pBdr>
              <w:rPr>
                <w:rFonts w:ascii="Arial" w:hAnsi="Arial" w:cs="Arial"/>
                <w:b/>
                <w:bCs/>
                <w:sz w:val="24"/>
                <w:szCs w:val="24"/>
                <w:lang w:eastAsia="es-ES_tradnl" w:bidi="es-ES_tradnl"/>
              </w:rPr>
            </w:pPr>
            <w:r>
              <w:rPr>
                <w:rFonts w:ascii="Arial" w:eastAsia="Arial" w:hAnsi="Arial" w:cs="Arial"/>
                <w:sz w:val="24"/>
                <w:szCs w:val="24"/>
              </w:rPr>
              <w:t>Para el Sec</w:t>
            </w:r>
            <w:r w:rsidR="005E2BFE">
              <w:rPr>
                <w:rFonts w:ascii="Arial" w:eastAsia="Arial" w:hAnsi="Arial" w:cs="Arial"/>
                <w:sz w:val="24"/>
                <w:szCs w:val="24"/>
              </w:rPr>
              <w:t>t</w:t>
            </w:r>
            <w:r>
              <w:rPr>
                <w:rFonts w:ascii="Arial" w:eastAsia="Arial" w:hAnsi="Arial" w:cs="Arial"/>
                <w:sz w:val="24"/>
                <w:szCs w:val="24"/>
              </w:rPr>
              <w:t xml:space="preserve">or </w:t>
            </w:r>
            <w:r w:rsidR="005E2BFE">
              <w:rPr>
                <w:rFonts w:ascii="Arial" w:eastAsia="Arial" w:hAnsi="Arial" w:cs="Arial"/>
                <w:sz w:val="24"/>
                <w:szCs w:val="24"/>
              </w:rPr>
              <w:t>Turístico</w:t>
            </w:r>
            <w:r>
              <w:rPr>
                <w:rFonts w:ascii="Arial" w:eastAsia="Arial" w:hAnsi="Arial" w:cs="Arial"/>
                <w:sz w:val="24"/>
                <w:szCs w:val="24"/>
              </w:rPr>
              <w:t xml:space="preserve"> del Municipio de Pereira se requiere implementar</w:t>
            </w:r>
            <w:r w:rsidR="007D641E" w:rsidRPr="007D641E">
              <w:rPr>
                <w:rFonts w:ascii="Arial" w:eastAsia="Arial" w:hAnsi="Arial" w:cs="Arial"/>
                <w:sz w:val="24"/>
                <w:szCs w:val="24"/>
              </w:rPr>
              <w:t xml:space="preserve"> una aplicación informática que permita correlacionar la información de la oferta turística de la ciudad de Pereira con los perfiles de los turistas, caracterizando los usuarios de cinco (5) de los lugares turísticos del municipio de Pereira haciendo una segmentación </w:t>
            </w:r>
            <w:proofErr w:type="spellStart"/>
            <w:r w:rsidR="007D641E" w:rsidRPr="007D641E">
              <w:rPr>
                <w:rFonts w:ascii="Arial" w:eastAsia="Arial" w:hAnsi="Arial" w:cs="Arial"/>
                <w:sz w:val="24"/>
                <w:szCs w:val="24"/>
              </w:rPr>
              <w:t>psicográfica</w:t>
            </w:r>
            <w:proofErr w:type="spellEnd"/>
            <w:r w:rsidR="007D641E" w:rsidRPr="007D641E">
              <w:rPr>
                <w:rFonts w:ascii="Arial" w:eastAsia="Arial" w:hAnsi="Arial" w:cs="Arial"/>
                <w:sz w:val="24"/>
                <w:szCs w:val="24"/>
              </w:rPr>
              <w:t xml:space="preserve"> (por estilos de vida).</w:t>
            </w:r>
          </w:p>
        </w:tc>
      </w:tr>
      <w:tr w:rsidR="004F5F39" w:rsidRPr="00021C17" w:rsidTr="009F4BD0">
        <w:tc>
          <w:tcPr>
            <w:tcW w:w="2518" w:type="dxa"/>
            <w:vAlign w:val="center"/>
          </w:tcPr>
          <w:p w:rsidR="004F5F39" w:rsidRPr="00021C17" w:rsidRDefault="004F5F39" w:rsidP="009F4BD0">
            <w:pPr>
              <w:autoSpaceDE w:val="0"/>
              <w:autoSpaceDN w:val="0"/>
              <w:adjustRightInd w:val="0"/>
              <w:spacing w:line="276" w:lineRule="auto"/>
              <w:rPr>
                <w:rFonts w:ascii="Arial" w:hAnsi="Arial" w:cs="Arial"/>
                <w:b/>
                <w:bCs/>
                <w:i/>
                <w:sz w:val="24"/>
                <w:szCs w:val="24"/>
              </w:rPr>
            </w:pPr>
            <w:r w:rsidRPr="00021C17">
              <w:rPr>
                <w:rFonts w:ascii="Arial" w:hAnsi="Arial" w:cs="Arial"/>
                <w:b/>
                <w:bCs/>
                <w:i/>
                <w:sz w:val="24"/>
                <w:szCs w:val="24"/>
              </w:rPr>
              <w:t>PRESUPUESTO APROBADO EN EL PLAN.</w:t>
            </w:r>
          </w:p>
        </w:tc>
        <w:tc>
          <w:tcPr>
            <w:tcW w:w="6536" w:type="dxa"/>
            <w:vAlign w:val="center"/>
          </w:tcPr>
          <w:p w:rsidR="004F5F39" w:rsidRPr="007D641E" w:rsidRDefault="00B42505" w:rsidP="003C57E6">
            <w:pPr>
              <w:autoSpaceDE w:val="0"/>
              <w:autoSpaceDN w:val="0"/>
              <w:adjustRightInd w:val="0"/>
              <w:rPr>
                <w:rFonts w:ascii="Arial" w:eastAsiaTheme="minorHAnsi" w:hAnsi="Arial" w:cs="Arial"/>
                <w:color w:val="000000" w:themeColor="text1"/>
                <w:sz w:val="24"/>
                <w:szCs w:val="24"/>
              </w:rPr>
            </w:pPr>
            <w:r w:rsidRPr="00745D9A">
              <w:rPr>
                <w:rFonts w:ascii="Arial" w:hAnsi="Arial" w:cs="Arial"/>
                <w:sz w:val="24"/>
                <w:szCs w:val="24"/>
              </w:rPr>
              <w:t>El Proyecto Pereira Vive Digital estimó un presupuesto de hasta $</w:t>
            </w:r>
            <w:r>
              <w:rPr>
                <w:rFonts w:ascii="Arial" w:hAnsi="Arial" w:cs="Arial"/>
                <w:sz w:val="24"/>
                <w:szCs w:val="24"/>
              </w:rPr>
              <w:t>68.930</w:t>
            </w:r>
            <w:r w:rsidRPr="00745D9A">
              <w:rPr>
                <w:rFonts w:ascii="Arial" w:hAnsi="Arial" w:cs="Arial"/>
                <w:sz w:val="24"/>
                <w:szCs w:val="24"/>
              </w:rPr>
              <w:t>.000</w:t>
            </w:r>
            <w:proofErr w:type="gramStart"/>
            <w:r w:rsidRPr="00745D9A">
              <w:rPr>
                <w:rFonts w:ascii="Arial" w:hAnsi="Arial" w:cs="Arial"/>
                <w:sz w:val="24"/>
                <w:szCs w:val="24"/>
              </w:rPr>
              <w:t>,oo</w:t>
            </w:r>
            <w:proofErr w:type="gramEnd"/>
            <w:r w:rsidRPr="00745D9A">
              <w:rPr>
                <w:rFonts w:ascii="Arial" w:hAnsi="Arial" w:cs="Arial"/>
                <w:sz w:val="24"/>
                <w:szCs w:val="24"/>
              </w:rPr>
              <w:t xml:space="preserve"> para esta actividad según lo contemplado en el Plan de Trabajo aprobado por el Comité Regional. Este gasto será imputable al Certificado de Disponibilidad Presupuestal </w:t>
            </w:r>
            <w:r w:rsidR="003C57E6">
              <w:rPr>
                <w:rFonts w:ascii="Arial" w:hAnsi="Arial" w:cs="Arial"/>
                <w:sz w:val="24"/>
                <w:szCs w:val="24"/>
              </w:rPr>
              <w:t xml:space="preserve">10 del 11 de septiembre </w:t>
            </w:r>
            <w:r w:rsidRPr="00745D9A">
              <w:rPr>
                <w:rFonts w:ascii="Arial" w:hAnsi="Arial" w:cs="Arial"/>
                <w:sz w:val="24"/>
                <w:szCs w:val="24"/>
              </w:rPr>
              <w:t>de 2013</w:t>
            </w:r>
            <w:r w:rsidR="00B93BD9">
              <w:rPr>
                <w:rFonts w:ascii="Arial" w:hAnsi="Arial" w:cs="Arial"/>
                <w:sz w:val="24"/>
                <w:szCs w:val="24"/>
              </w:rPr>
              <w:t xml:space="preserve"> del Rubro </w:t>
            </w:r>
            <w:r w:rsidR="00B93BD9">
              <w:rPr>
                <w:rFonts w:ascii="Arial" w:hAnsi="Arial" w:cs="Arial"/>
                <w:color w:val="222222"/>
                <w:sz w:val="23"/>
                <w:szCs w:val="23"/>
                <w:shd w:val="clear" w:color="auto" w:fill="FFFFFF"/>
              </w:rPr>
              <w:t>511-4-111-01</w:t>
            </w:r>
            <w:r w:rsidR="00B93BD9" w:rsidRPr="00745D9A">
              <w:rPr>
                <w:rFonts w:ascii="Arial" w:hAnsi="Arial" w:cs="Arial"/>
                <w:sz w:val="24"/>
                <w:szCs w:val="24"/>
              </w:rPr>
              <w:t>.</w:t>
            </w:r>
          </w:p>
        </w:tc>
      </w:tr>
      <w:tr w:rsidR="004F5F39" w:rsidRPr="00021C17" w:rsidTr="009F4BD0">
        <w:tc>
          <w:tcPr>
            <w:tcW w:w="2518" w:type="dxa"/>
            <w:vAlign w:val="center"/>
          </w:tcPr>
          <w:p w:rsidR="004F5F39" w:rsidRPr="00021C17" w:rsidRDefault="004F5F39" w:rsidP="009F4BD0">
            <w:pPr>
              <w:autoSpaceDE w:val="0"/>
              <w:autoSpaceDN w:val="0"/>
              <w:adjustRightInd w:val="0"/>
              <w:rPr>
                <w:rFonts w:ascii="Arial" w:hAnsi="Arial" w:cs="Arial"/>
                <w:b/>
                <w:bCs/>
                <w:i/>
                <w:sz w:val="24"/>
                <w:szCs w:val="24"/>
              </w:rPr>
            </w:pPr>
            <w:r w:rsidRPr="00021C17">
              <w:rPr>
                <w:rFonts w:ascii="Arial" w:hAnsi="Arial" w:cs="Arial"/>
                <w:b/>
                <w:bCs/>
                <w:i/>
                <w:sz w:val="24"/>
                <w:szCs w:val="24"/>
              </w:rPr>
              <w:t>MODALIDAD DE SELECCIÓN</w:t>
            </w:r>
          </w:p>
        </w:tc>
        <w:tc>
          <w:tcPr>
            <w:tcW w:w="6536" w:type="dxa"/>
            <w:vAlign w:val="center"/>
          </w:tcPr>
          <w:p w:rsidR="004F5F39" w:rsidRPr="007D641E" w:rsidRDefault="00C17E67" w:rsidP="009F4BD0">
            <w:pPr>
              <w:autoSpaceDE w:val="0"/>
              <w:autoSpaceDN w:val="0"/>
              <w:adjustRightInd w:val="0"/>
              <w:rPr>
                <w:rFonts w:ascii="Arial" w:eastAsiaTheme="minorHAnsi" w:hAnsi="Arial" w:cs="Arial"/>
                <w:color w:val="000000" w:themeColor="text1"/>
                <w:sz w:val="24"/>
                <w:szCs w:val="24"/>
              </w:rPr>
            </w:pPr>
            <w:r>
              <w:rPr>
                <w:rFonts w:ascii="Arial" w:eastAsiaTheme="minorHAnsi" w:hAnsi="Arial" w:cs="Arial"/>
                <w:color w:val="000000" w:themeColor="text1"/>
              </w:rPr>
              <w:t>Mínima Cuantía, siguiendo Manual Contratación VDR.</w:t>
            </w:r>
          </w:p>
        </w:tc>
      </w:tr>
      <w:tr w:rsidR="004F5F39" w:rsidRPr="00021C17" w:rsidTr="009F4BD0">
        <w:tc>
          <w:tcPr>
            <w:tcW w:w="2518" w:type="dxa"/>
            <w:vAlign w:val="center"/>
          </w:tcPr>
          <w:p w:rsidR="004F5F39" w:rsidRPr="00021C17" w:rsidRDefault="004F5F39" w:rsidP="009F4BD0">
            <w:pPr>
              <w:autoSpaceDE w:val="0"/>
              <w:autoSpaceDN w:val="0"/>
              <w:adjustRightInd w:val="0"/>
              <w:spacing w:line="276" w:lineRule="auto"/>
              <w:rPr>
                <w:rFonts w:ascii="Arial" w:hAnsi="Arial" w:cs="Arial"/>
                <w:b/>
                <w:bCs/>
                <w:i/>
                <w:sz w:val="24"/>
                <w:szCs w:val="24"/>
              </w:rPr>
            </w:pPr>
            <w:r w:rsidRPr="00021C17">
              <w:rPr>
                <w:rFonts w:ascii="Arial" w:hAnsi="Arial" w:cs="Arial"/>
                <w:b/>
                <w:bCs/>
                <w:i/>
                <w:sz w:val="24"/>
                <w:szCs w:val="24"/>
              </w:rPr>
              <w:t>PRODUCTOS REQUERIDOS</w:t>
            </w:r>
          </w:p>
        </w:tc>
        <w:tc>
          <w:tcPr>
            <w:tcW w:w="6536" w:type="dxa"/>
            <w:vAlign w:val="center"/>
          </w:tcPr>
          <w:p w:rsidR="007D641E" w:rsidRPr="007D641E" w:rsidRDefault="007D641E" w:rsidP="007D641E">
            <w:pPr>
              <w:pBdr>
                <w:top w:val="nil"/>
                <w:left w:val="nil"/>
                <w:bottom w:val="nil"/>
                <w:right w:val="nil"/>
                <w:between w:val="nil"/>
                <w:bar w:val="nil"/>
              </w:pBdr>
              <w:rPr>
                <w:rFonts w:ascii="Arial" w:eastAsia="Arial" w:hAnsi="Arial" w:cs="Arial"/>
                <w:sz w:val="24"/>
                <w:szCs w:val="24"/>
              </w:rPr>
            </w:pPr>
            <w:r w:rsidRPr="007D641E">
              <w:rPr>
                <w:rFonts w:ascii="Arial" w:eastAsia="Arial" w:hAnsi="Arial" w:cs="Arial"/>
                <w:sz w:val="24"/>
                <w:szCs w:val="24"/>
              </w:rPr>
              <w:t xml:space="preserve">Se espera obtener una caracterización </w:t>
            </w:r>
            <w:proofErr w:type="spellStart"/>
            <w:r w:rsidRPr="007D641E">
              <w:rPr>
                <w:rFonts w:ascii="Arial" w:eastAsia="Arial" w:hAnsi="Arial" w:cs="Arial"/>
                <w:sz w:val="24"/>
                <w:szCs w:val="24"/>
              </w:rPr>
              <w:t>Psicográfica</w:t>
            </w:r>
            <w:proofErr w:type="spellEnd"/>
            <w:r w:rsidRPr="007D641E">
              <w:rPr>
                <w:rFonts w:ascii="Arial" w:eastAsia="Arial" w:hAnsi="Arial" w:cs="Arial"/>
                <w:sz w:val="24"/>
                <w:szCs w:val="24"/>
              </w:rPr>
              <w:t xml:space="preserve"> (por estilos de vida) de los usuarios de servicios turísticos de la </w:t>
            </w:r>
            <w:r w:rsidRPr="007D641E">
              <w:rPr>
                <w:rFonts w:ascii="Arial" w:eastAsia="Arial" w:hAnsi="Arial" w:cs="Arial"/>
                <w:sz w:val="24"/>
                <w:szCs w:val="24"/>
              </w:rPr>
              <w:lastRenderedPageBreak/>
              <w:t xml:space="preserve">ciudad de Pereira. Una caracterización </w:t>
            </w:r>
            <w:proofErr w:type="spellStart"/>
            <w:r w:rsidRPr="007D641E">
              <w:rPr>
                <w:rFonts w:ascii="Arial" w:eastAsia="Arial" w:hAnsi="Arial" w:cs="Arial"/>
                <w:sz w:val="24"/>
                <w:szCs w:val="24"/>
              </w:rPr>
              <w:t>Psicográfica</w:t>
            </w:r>
            <w:proofErr w:type="spellEnd"/>
            <w:r w:rsidRPr="007D641E">
              <w:rPr>
                <w:rFonts w:ascii="Arial" w:eastAsia="Arial" w:hAnsi="Arial" w:cs="Arial"/>
                <w:sz w:val="24"/>
                <w:szCs w:val="24"/>
              </w:rPr>
              <w:t xml:space="preserve"> es aquella en donde se tienen en cuenta las Actividades, Intereses y Opiniones del grupo caracterizado. Esta información será condensada en una herramienta </w:t>
            </w:r>
            <w:r w:rsidR="00B42505">
              <w:rPr>
                <w:rFonts w:ascii="Arial" w:eastAsia="Arial" w:hAnsi="Arial" w:cs="Arial"/>
                <w:sz w:val="24"/>
                <w:szCs w:val="24"/>
              </w:rPr>
              <w:t>web</w:t>
            </w:r>
            <w:r w:rsidRPr="007D641E">
              <w:rPr>
                <w:rFonts w:ascii="Arial" w:eastAsia="Arial" w:hAnsi="Arial" w:cs="Arial"/>
                <w:sz w:val="24"/>
                <w:szCs w:val="24"/>
              </w:rPr>
              <w:t xml:space="preserve"> que permitirá correlacionar el perfil con la oferta turística.</w:t>
            </w:r>
          </w:p>
          <w:p w:rsidR="007D641E" w:rsidRPr="007D641E" w:rsidRDefault="007D641E" w:rsidP="007D641E">
            <w:pPr>
              <w:pBdr>
                <w:top w:val="nil"/>
                <w:left w:val="nil"/>
                <w:bottom w:val="nil"/>
                <w:right w:val="nil"/>
                <w:between w:val="nil"/>
                <w:bar w:val="nil"/>
              </w:pBdr>
              <w:rPr>
                <w:rFonts w:ascii="Arial" w:eastAsia="Arial" w:hAnsi="Arial" w:cs="Arial"/>
                <w:sz w:val="24"/>
                <w:szCs w:val="24"/>
              </w:rPr>
            </w:pPr>
          </w:p>
          <w:p w:rsidR="007D641E" w:rsidRPr="007D641E" w:rsidRDefault="007D641E" w:rsidP="007D641E">
            <w:pPr>
              <w:pBdr>
                <w:top w:val="nil"/>
                <w:left w:val="nil"/>
                <w:bottom w:val="nil"/>
                <w:right w:val="nil"/>
                <w:between w:val="nil"/>
                <w:bar w:val="nil"/>
              </w:pBdr>
              <w:rPr>
                <w:rFonts w:ascii="Arial" w:eastAsia="Arial" w:hAnsi="Arial" w:cs="Arial"/>
                <w:sz w:val="24"/>
                <w:szCs w:val="24"/>
              </w:rPr>
            </w:pPr>
            <w:r w:rsidRPr="007D641E">
              <w:rPr>
                <w:rFonts w:ascii="Arial" w:eastAsia="Arial" w:hAnsi="Arial" w:cs="Arial"/>
                <w:sz w:val="24"/>
                <w:szCs w:val="24"/>
              </w:rPr>
              <w:t xml:space="preserve">- Se caracterizarán los perfiles </w:t>
            </w:r>
            <w:proofErr w:type="spellStart"/>
            <w:r w:rsidRPr="007D641E">
              <w:rPr>
                <w:rFonts w:ascii="Arial" w:eastAsia="Arial" w:hAnsi="Arial" w:cs="Arial"/>
                <w:sz w:val="24"/>
                <w:szCs w:val="24"/>
              </w:rPr>
              <w:t>psicográficos</w:t>
            </w:r>
            <w:proofErr w:type="spellEnd"/>
            <w:r w:rsidRPr="007D641E">
              <w:rPr>
                <w:rFonts w:ascii="Arial" w:eastAsia="Arial" w:hAnsi="Arial" w:cs="Arial"/>
                <w:sz w:val="24"/>
                <w:szCs w:val="24"/>
              </w:rPr>
              <w:t xml:space="preserve"> de los usuarios de 5 lugares turísticos </w:t>
            </w:r>
            <w:r w:rsidR="00B42505">
              <w:rPr>
                <w:rFonts w:ascii="Arial" w:eastAsia="Arial" w:hAnsi="Arial" w:cs="Arial"/>
                <w:sz w:val="24"/>
                <w:szCs w:val="24"/>
              </w:rPr>
              <w:t>de la ciudad de Pereira, que será, acordados con el Instituto de Cultura y Turismo del Municipio de Pereira.</w:t>
            </w:r>
          </w:p>
          <w:p w:rsidR="007D641E" w:rsidRPr="007D641E" w:rsidRDefault="007D641E" w:rsidP="007D641E">
            <w:pPr>
              <w:pBdr>
                <w:top w:val="nil"/>
                <w:left w:val="nil"/>
                <w:bottom w:val="nil"/>
                <w:right w:val="nil"/>
                <w:between w:val="nil"/>
                <w:bar w:val="nil"/>
              </w:pBdr>
              <w:rPr>
                <w:rFonts w:ascii="Arial" w:eastAsia="Arial" w:hAnsi="Arial" w:cs="Arial"/>
                <w:sz w:val="24"/>
                <w:szCs w:val="24"/>
              </w:rPr>
            </w:pPr>
          </w:p>
          <w:p w:rsidR="007D641E" w:rsidRPr="007D641E" w:rsidRDefault="007D641E" w:rsidP="007D641E">
            <w:pPr>
              <w:pBdr>
                <w:top w:val="nil"/>
                <w:left w:val="nil"/>
                <w:bottom w:val="nil"/>
                <w:right w:val="nil"/>
                <w:between w:val="nil"/>
                <w:bar w:val="nil"/>
              </w:pBdr>
              <w:rPr>
                <w:rFonts w:ascii="Arial" w:eastAsia="Arial" w:hAnsi="Arial" w:cs="Arial"/>
                <w:sz w:val="24"/>
                <w:szCs w:val="24"/>
              </w:rPr>
            </w:pPr>
            <w:r w:rsidRPr="007D641E">
              <w:rPr>
                <w:rFonts w:ascii="Arial" w:eastAsia="Arial" w:hAnsi="Arial" w:cs="Arial"/>
                <w:sz w:val="24"/>
                <w:szCs w:val="24"/>
              </w:rPr>
              <w:t>- Esta caracterización se realizará a través de fuentes secundarias con la información obtenida en las entrevistas con 15 empresarios del sector turístico de la ciudad,  a través de fuentes primarias con la realización de 30 entrevistas a turistas y diarios de campo recogidos durante la observación de la interacción turista-lugar durante 2 días en cada lugar.</w:t>
            </w:r>
          </w:p>
          <w:p w:rsidR="007D641E" w:rsidRPr="007D641E" w:rsidRDefault="007D641E" w:rsidP="007D641E">
            <w:pPr>
              <w:pBdr>
                <w:top w:val="nil"/>
                <w:left w:val="nil"/>
                <w:bottom w:val="nil"/>
                <w:right w:val="nil"/>
                <w:between w:val="nil"/>
                <w:bar w:val="nil"/>
              </w:pBdr>
              <w:spacing w:line="276" w:lineRule="auto"/>
              <w:rPr>
                <w:rFonts w:ascii="Arial" w:eastAsia="Arial" w:hAnsi="Arial" w:cs="Arial"/>
                <w:b/>
                <w:bCs/>
                <w:sz w:val="24"/>
                <w:szCs w:val="24"/>
              </w:rPr>
            </w:pPr>
          </w:p>
          <w:p w:rsidR="007D641E" w:rsidRDefault="007D641E" w:rsidP="007D641E">
            <w:pPr>
              <w:pBdr>
                <w:top w:val="nil"/>
                <w:left w:val="nil"/>
                <w:bottom w:val="nil"/>
                <w:right w:val="nil"/>
                <w:between w:val="nil"/>
                <w:bar w:val="nil"/>
              </w:pBdr>
              <w:rPr>
                <w:rFonts w:ascii="Arial" w:eastAsia="Arial" w:hAnsi="Arial" w:cs="Arial"/>
                <w:sz w:val="24"/>
                <w:szCs w:val="24"/>
              </w:rPr>
            </w:pPr>
            <w:r w:rsidRPr="007D641E">
              <w:rPr>
                <w:rFonts w:ascii="Arial" w:eastAsia="Arial" w:hAnsi="Arial" w:cs="Arial"/>
                <w:b/>
                <w:bCs/>
                <w:sz w:val="24"/>
                <w:szCs w:val="24"/>
              </w:rPr>
              <w:t xml:space="preserve">- </w:t>
            </w:r>
            <w:r w:rsidR="006516FC" w:rsidRPr="006516FC">
              <w:rPr>
                <w:rFonts w:ascii="Arial" w:eastAsia="Arial" w:hAnsi="Arial" w:cs="Arial"/>
                <w:bCs/>
                <w:sz w:val="24"/>
                <w:szCs w:val="24"/>
              </w:rPr>
              <w:t>Licencia de uso de</w:t>
            </w:r>
            <w:r w:rsidR="006516FC">
              <w:rPr>
                <w:rFonts w:ascii="Arial" w:eastAsia="Arial" w:hAnsi="Arial" w:cs="Arial"/>
                <w:b/>
                <w:bCs/>
                <w:sz w:val="24"/>
                <w:szCs w:val="24"/>
              </w:rPr>
              <w:t xml:space="preserve"> </w:t>
            </w:r>
            <w:r w:rsidRPr="007D641E">
              <w:rPr>
                <w:rFonts w:ascii="Arial" w:eastAsia="Arial" w:hAnsi="Arial" w:cs="Arial"/>
                <w:sz w:val="24"/>
                <w:szCs w:val="24"/>
              </w:rPr>
              <w:t xml:space="preserve">Plataforma Software Web para la correlación </w:t>
            </w:r>
            <w:proofErr w:type="spellStart"/>
            <w:r w:rsidRPr="007D641E">
              <w:rPr>
                <w:rFonts w:ascii="Arial" w:eastAsia="Arial" w:hAnsi="Arial" w:cs="Arial"/>
                <w:sz w:val="24"/>
                <w:szCs w:val="24"/>
              </w:rPr>
              <w:t>psicográfica</w:t>
            </w:r>
            <w:proofErr w:type="spellEnd"/>
            <w:r w:rsidRPr="007D641E">
              <w:rPr>
                <w:rFonts w:ascii="Arial" w:eastAsia="Arial" w:hAnsi="Arial" w:cs="Arial"/>
                <w:sz w:val="24"/>
                <w:szCs w:val="24"/>
              </w:rPr>
              <w:t xml:space="preserve"> de la demanda-oferta de cinco (5) atractivos turí</w:t>
            </w:r>
            <w:r w:rsidR="006516FC">
              <w:rPr>
                <w:rFonts w:ascii="Arial" w:eastAsia="Arial" w:hAnsi="Arial" w:cs="Arial"/>
                <w:sz w:val="24"/>
                <w:szCs w:val="24"/>
              </w:rPr>
              <w:t>sticos del Municipio de Pereira.</w:t>
            </w:r>
          </w:p>
          <w:p w:rsidR="006516FC" w:rsidRPr="007D641E" w:rsidRDefault="006516FC" w:rsidP="007D641E">
            <w:pPr>
              <w:pBdr>
                <w:top w:val="nil"/>
                <w:left w:val="nil"/>
                <w:bottom w:val="nil"/>
                <w:right w:val="nil"/>
                <w:between w:val="nil"/>
                <w:bar w:val="nil"/>
              </w:pBdr>
              <w:rPr>
                <w:rFonts w:ascii="Arial" w:eastAsia="Arial" w:hAnsi="Arial" w:cs="Arial"/>
                <w:sz w:val="24"/>
                <w:szCs w:val="24"/>
              </w:rPr>
            </w:pPr>
          </w:p>
          <w:p w:rsidR="009B48D1" w:rsidRPr="007D641E" w:rsidRDefault="007D641E" w:rsidP="009B48D1">
            <w:pPr>
              <w:pBdr>
                <w:top w:val="nil"/>
                <w:left w:val="nil"/>
                <w:bottom w:val="nil"/>
                <w:right w:val="nil"/>
                <w:between w:val="nil"/>
                <w:bar w:val="nil"/>
              </w:pBdr>
              <w:rPr>
                <w:rFonts w:ascii="Arial" w:eastAsia="Arial" w:hAnsi="Arial" w:cs="Arial"/>
                <w:sz w:val="24"/>
                <w:szCs w:val="24"/>
              </w:rPr>
            </w:pPr>
            <w:r w:rsidRPr="007D641E">
              <w:rPr>
                <w:rFonts w:ascii="Arial" w:eastAsia="Arial" w:hAnsi="Arial" w:cs="Arial"/>
                <w:sz w:val="24"/>
                <w:szCs w:val="24"/>
              </w:rPr>
              <w:t>- Capacitación sobre el uso de la plataforma para tres (3) personas, por un tiem</w:t>
            </w:r>
            <w:r w:rsidR="00B42505">
              <w:rPr>
                <w:rFonts w:ascii="Arial" w:eastAsia="Arial" w:hAnsi="Arial" w:cs="Arial"/>
                <w:sz w:val="24"/>
                <w:szCs w:val="24"/>
              </w:rPr>
              <w:t xml:space="preserve">po de dos (2) horas por persona, los cuales serán </w:t>
            </w:r>
            <w:r w:rsidR="009B48D1">
              <w:rPr>
                <w:rFonts w:ascii="Arial" w:eastAsia="Arial" w:hAnsi="Arial" w:cs="Arial"/>
                <w:sz w:val="24"/>
                <w:szCs w:val="24"/>
              </w:rPr>
              <w:t>acordados con el Instituto de Cultura y Turismo del Municipio de Pereira.</w:t>
            </w:r>
          </w:p>
          <w:p w:rsidR="007D641E" w:rsidRPr="007D641E" w:rsidRDefault="007D641E" w:rsidP="007D641E">
            <w:pPr>
              <w:pBdr>
                <w:top w:val="nil"/>
                <w:left w:val="nil"/>
                <w:bottom w:val="nil"/>
                <w:right w:val="nil"/>
                <w:between w:val="nil"/>
                <w:bar w:val="nil"/>
              </w:pBdr>
              <w:rPr>
                <w:rFonts w:ascii="Arial" w:eastAsia="Arial" w:hAnsi="Arial" w:cs="Arial"/>
                <w:sz w:val="24"/>
                <w:szCs w:val="24"/>
              </w:rPr>
            </w:pPr>
          </w:p>
          <w:p w:rsidR="007D641E" w:rsidRPr="007D641E" w:rsidRDefault="007D641E" w:rsidP="007D641E">
            <w:pPr>
              <w:pBdr>
                <w:top w:val="nil"/>
                <w:left w:val="nil"/>
                <w:bottom w:val="nil"/>
                <w:right w:val="nil"/>
                <w:between w:val="nil"/>
                <w:bar w:val="nil"/>
              </w:pBdr>
              <w:rPr>
                <w:rFonts w:ascii="Arial" w:eastAsia="Arial" w:hAnsi="Arial" w:cs="Arial"/>
                <w:sz w:val="24"/>
                <w:szCs w:val="24"/>
              </w:rPr>
            </w:pPr>
            <w:r w:rsidRPr="007D641E">
              <w:rPr>
                <w:rFonts w:ascii="Arial" w:eastAsia="Arial" w:hAnsi="Arial" w:cs="Arial"/>
                <w:sz w:val="24"/>
                <w:szCs w:val="24"/>
              </w:rPr>
              <w:t>- Soporte técnico sobre el funcionamiento normal de la plataforma por dos (2) meses vía telefónica, correo electrónico y hasta (3) visitas presenciales en un único sitio pre acordado entre las partes; el cual empiezan a contarse en la fecha de firma del acta de entrega del software.</w:t>
            </w:r>
          </w:p>
          <w:p w:rsidR="007D641E" w:rsidRPr="007D641E" w:rsidRDefault="007D641E" w:rsidP="007D641E">
            <w:pPr>
              <w:pBdr>
                <w:top w:val="nil"/>
                <w:left w:val="nil"/>
                <w:bottom w:val="nil"/>
                <w:right w:val="nil"/>
                <w:between w:val="nil"/>
                <w:bar w:val="nil"/>
              </w:pBdr>
              <w:rPr>
                <w:rFonts w:ascii="Arial" w:eastAsia="Arial" w:hAnsi="Arial" w:cs="Arial"/>
                <w:sz w:val="24"/>
                <w:szCs w:val="24"/>
              </w:rPr>
            </w:pPr>
          </w:p>
          <w:p w:rsidR="004F5F39" w:rsidRPr="007D641E" w:rsidRDefault="007D641E" w:rsidP="006516FC">
            <w:pPr>
              <w:pBdr>
                <w:top w:val="nil"/>
                <w:left w:val="nil"/>
                <w:bottom w:val="nil"/>
                <w:right w:val="nil"/>
                <w:between w:val="nil"/>
                <w:bar w:val="nil"/>
              </w:pBdr>
              <w:rPr>
                <w:rFonts w:ascii="Arial" w:eastAsiaTheme="minorHAnsi" w:hAnsi="Arial" w:cs="Arial"/>
                <w:color w:val="000000" w:themeColor="text1"/>
                <w:sz w:val="24"/>
                <w:szCs w:val="24"/>
              </w:rPr>
            </w:pPr>
            <w:r w:rsidRPr="007D641E">
              <w:rPr>
                <w:rFonts w:ascii="Arial" w:eastAsia="Arial" w:hAnsi="Arial" w:cs="Arial"/>
                <w:sz w:val="24"/>
                <w:szCs w:val="24"/>
              </w:rPr>
              <w:t xml:space="preserve">- El servicio de soporte técnico adicional </w:t>
            </w:r>
            <w:r w:rsidR="006516FC">
              <w:rPr>
                <w:rFonts w:ascii="Arial" w:eastAsia="Arial" w:hAnsi="Arial" w:cs="Arial"/>
                <w:sz w:val="24"/>
                <w:szCs w:val="24"/>
              </w:rPr>
              <w:t xml:space="preserve"> después de terminado el contrato del proyecto, se debe especificar en la propuesta para conocer los costos requeridos a futuro para la continuidad y el mantenimiento de la plataforma.</w:t>
            </w:r>
          </w:p>
        </w:tc>
      </w:tr>
      <w:tr w:rsidR="004F5F39" w:rsidRPr="00021C17" w:rsidTr="009F4BD0">
        <w:tc>
          <w:tcPr>
            <w:tcW w:w="2518" w:type="dxa"/>
            <w:vAlign w:val="center"/>
          </w:tcPr>
          <w:p w:rsidR="004F5F39" w:rsidRPr="00021C17" w:rsidRDefault="004F5F39" w:rsidP="009F4BD0">
            <w:pPr>
              <w:autoSpaceDE w:val="0"/>
              <w:autoSpaceDN w:val="0"/>
              <w:adjustRightInd w:val="0"/>
              <w:rPr>
                <w:rFonts w:ascii="Arial" w:hAnsi="Arial" w:cs="Arial"/>
                <w:b/>
                <w:bCs/>
                <w:i/>
                <w:sz w:val="24"/>
                <w:szCs w:val="24"/>
              </w:rPr>
            </w:pPr>
            <w:r w:rsidRPr="00021C17">
              <w:rPr>
                <w:rFonts w:ascii="Arial" w:hAnsi="Arial" w:cs="Arial"/>
                <w:b/>
                <w:bCs/>
                <w:i/>
                <w:sz w:val="24"/>
                <w:szCs w:val="24"/>
              </w:rPr>
              <w:lastRenderedPageBreak/>
              <w:t>PLAZO ESTIMADO</w:t>
            </w:r>
          </w:p>
        </w:tc>
        <w:tc>
          <w:tcPr>
            <w:tcW w:w="6536" w:type="dxa"/>
            <w:vAlign w:val="center"/>
          </w:tcPr>
          <w:p w:rsidR="004F5F39" w:rsidRPr="006120BD" w:rsidRDefault="006120BD" w:rsidP="006120BD">
            <w:pPr>
              <w:rPr>
                <w:rFonts w:ascii="Arial" w:hAnsi="Arial" w:cs="Arial"/>
                <w:sz w:val="24"/>
                <w:szCs w:val="24"/>
                <w:lang w:val="es-AR"/>
              </w:rPr>
            </w:pPr>
            <w:r>
              <w:rPr>
                <w:rFonts w:ascii="Arial" w:hAnsi="Arial" w:cs="Arial"/>
                <w:sz w:val="24"/>
                <w:szCs w:val="24"/>
                <w:lang w:val="es-AR"/>
              </w:rPr>
              <w:t>5 Meses.</w:t>
            </w:r>
          </w:p>
        </w:tc>
      </w:tr>
      <w:tr w:rsidR="004F5F39" w:rsidRPr="00021C17" w:rsidTr="009F4BD0">
        <w:tc>
          <w:tcPr>
            <w:tcW w:w="2518" w:type="dxa"/>
            <w:vAlign w:val="center"/>
          </w:tcPr>
          <w:p w:rsidR="004F5F39" w:rsidRPr="00021C17" w:rsidRDefault="004F5F39" w:rsidP="009F4BD0">
            <w:pPr>
              <w:autoSpaceDE w:val="0"/>
              <w:autoSpaceDN w:val="0"/>
              <w:adjustRightInd w:val="0"/>
              <w:rPr>
                <w:rFonts w:ascii="Arial" w:hAnsi="Arial" w:cs="Arial"/>
                <w:b/>
                <w:bCs/>
                <w:i/>
                <w:sz w:val="24"/>
                <w:szCs w:val="24"/>
              </w:rPr>
            </w:pPr>
            <w:r w:rsidRPr="00021C17">
              <w:rPr>
                <w:rFonts w:ascii="Arial" w:hAnsi="Arial" w:cs="Arial"/>
                <w:b/>
                <w:bCs/>
                <w:i/>
                <w:sz w:val="24"/>
                <w:szCs w:val="24"/>
              </w:rPr>
              <w:t>GARANTIAS REQUERIDAS</w:t>
            </w:r>
          </w:p>
        </w:tc>
        <w:tc>
          <w:tcPr>
            <w:tcW w:w="6536" w:type="dxa"/>
            <w:vAlign w:val="center"/>
          </w:tcPr>
          <w:p w:rsidR="00B93BD9" w:rsidRPr="009D3F44" w:rsidRDefault="00B93BD9" w:rsidP="00B93BD9">
            <w:pPr>
              <w:rPr>
                <w:rFonts w:ascii="Arial" w:hAnsi="Arial" w:cs="Arial"/>
                <w:u w:val="single"/>
                <w:lang w:val="es-AR"/>
              </w:rPr>
            </w:pPr>
            <w:r w:rsidRPr="009D3F44">
              <w:rPr>
                <w:rFonts w:ascii="Arial" w:hAnsi="Arial" w:cs="Arial"/>
                <w:u w:val="single"/>
                <w:lang w:val="es-AR"/>
              </w:rPr>
              <w:t>Para la propuesta:</w:t>
            </w:r>
          </w:p>
          <w:p w:rsidR="00B93BD9" w:rsidRDefault="00B93BD9" w:rsidP="00B93BD9">
            <w:pPr>
              <w:pStyle w:val="Prrafodelista"/>
              <w:numPr>
                <w:ilvl w:val="0"/>
                <w:numId w:val="22"/>
              </w:numPr>
              <w:rPr>
                <w:rFonts w:ascii="Arial" w:hAnsi="Arial" w:cs="Arial"/>
                <w:lang w:val="es-AR"/>
              </w:rPr>
            </w:pPr>
            <w:r>
              <w:rPr>
                <w:rFonts w:ascii="Arial" w:hAnsi="Arial" w:cs="Arial"/>
                <w:lang w:val="es-AR"/>
              </w:rPr>
              <w:t>Póliza de seriedad de la propuesta por el diez por ciento (10%) del valor de la propuesta y un término de duración de tres meses contados a partir del cierre de la invitación pública.</w:t>
            </w:r>
          </w:p>
          <w:p w:rsidR="00B93BD9" w:rsidRPr="009D3F44" w:rsidRDefault="00B93BD9" w:rsidP="00B93BD9">
            <w:pPr>
              <w:rPr>
                <w:rFonts w:ascii="Arial" w:hAnsi="Arial" w:cs="Arial"/>
                <w:u w:val="single"/>
                <w:lang w:val="es-AR"/>
              </w:rPr>
            </w:pPr>
            <w:r w:rsidRPr="009D3F44">
              <w:rPr>
                <w:rFonts w:ascii="Arial" w:hAnsi="Arial" w:cs="Arial"/>
                <w:u w:val="single"/>
                <w:lang w:val="es-AR"/>
              </w:rPr>
              <w:t>Para el contrato:</w:t>
            </w:r>
          </w:p>
          <w:p w:rsidR="006C1F2E" w:rsidRDefault="006C1F2E" w:rsidP="006C1F2E">
            <w:pPr>
              <w:pStyle w:val="Ttulo2"/>
              <w:jc w:val="both"/>
              <w:outlineLvl w:val="1"/>
              <w:rPr>
                <w:rFonts w:ascii="Verdana" w:hAnsi="Verdana" w:cs="Tahoma"/>
                <w:sz w:val="20"/>
              </w:rPr>
            </w:pPr>
            <w:bookmarkStart w:id="0" w:name="_Toc363049900"/>
            <w:r>
              <w:rPr>
                <w:rFonts w:ascii="Verdana" w:hAnsi="Verdana" w:cs="Tahoma"/>
                <w:sz w:val="20"/>
              </w:rPr>
              <w:t>-Cumplimiento</w:t>
            </w:r>
            <w:bookmarkEnd w:id="0"/>
          </w:p>
          <w:p w:rsidR="006C1F2E" w:rsidRDefault="006C1F2E" w:rsidP="006C1F2E">
            <w:pPr>
              <w:rPr>
                <w:rFonts w:ascii="Verdana" w:hAnsi="Verdana" w:cs="Tahoma"/>
                <w:sz w:val="20"/>
                <w:szCs w:val="20"/>
                <w:lang w:val="es-ES_tradnl"/>
              </w:rPr>
            </w:pPr>
            <w:r>
              <w:rPr>
                <w:rFonts w:ascii="Verdana" w:hAnsi="Verdana" w:cs="Tahoma"/>
                <w:sz w:val="20"/>
                <w:szCs w:val="20"/>
                <w:lang w:val="es-ES_tradnl"/>
              </w:rPr>
              <w:t xml:space="preserve">Equivalente al 10% del total  del contrato y con una vigencia </w:t>
            </w:r>
            <w:r>
              <w:rPr>
                <w:rFonts w:ascii="Verdana" w:hAnsi="Verdana" w:cs="Tahoma"/>
                <w:sz w:val="20"/>
                <w:szCs w:val="20"/>
                <w:lang w:val="es-ES_tradnl"/>
              </w:rPr>
              <w:lastRenderedPageBreak/>
              <w:t>igual a la duración del contrato y cuatro (4) meses más.</w:t>
            </w:r>
          </w:p>
          <w:p w:rsidR="006C1F2E" w:rsidRDefault="006C1F2E" w:rsidP="006C1F2E">
            <w:pPr>
              <w:pStyle w:val="Prrafodelista"/>
              <w:autoSpaceDE w:val="0"/>
              <w:autoSpaceDN w:val="0"/>
              <w:adjustRightInd w:val="0"/>
              <w:ind w:left="0"/>
              <w:rPr>
                <w:rFonts w:ascii="Verdana" w:hAnsi="Verdana" w:cs="Tahoma"/>
                <w:sz w:val="20"/>
                <w:szCs w:val="20"/>
                <w:lang w:val="es-ES_tradnl"/>
              </w:rPr>
            </w:pPr>
          </w:p>
          <w:p w:rsidR="006C1F2E" w:rsidRDefault="006C1F2E" w:rsidP="006C1F2E">
            <w:pPr>
              <w:pStyle w:val="Ttulo2"/>
              <w:jc w:val="both"/>
              <w:outlineLvl w:val="1"/>
              <w:rPr>
                <w:rFonts w:ascii="Verdana" w:hAnsi="Verdana" w:cs="Tahoma"/>
                <w:sz w:val="20"/>
              </w:rPr>
            </w:pPr>
            <w:bookmarkStart w:id="1" w:name="_Toc363049901"/>
            <w:r>
              <w:rPr>
                <w:rFonts w:ascii="Verdana" w:hAnsi="Verdana" w:cs="Tahoma"/>
                <w:sz w:val="20"/>
              </w:rPr>
              <w:t>-Salarios</w:t>
            </w:r>
            <w:bookmarkEnd w:id="1"/>
            <w:r>
              <w:rPr>
                <w:rFonts w:ascii="Verdana" w:hAnsi="Verdana" w:cs="Tahoma"/>
                <w:sz w:val="20"/>
              </w:rPr>
              <w:t>, prestaciones e indemnizaciones</w:t>
            </w:r>
          </w:p>
          <w:p w:rsidR="006C1F2E" w:rsidRDefault="006C1F2E" w:rsidP="006C1F2E">
            <w:pPr>
              <w:autoSpaceDE w:val="0"/>
              <w:autoSpaceDN w:val="0"/>
              <w:adjustRightInd w:val="0"/>
              <w:rPr>
                <w:rFonts w:ascii="Verdana" w:hAnsi="Verdana" w:cs="Tahoma"/>
                <w:b/>
                <w:sz w:val="20"/>
                <w:szCs w:val="20"/>
              </w:rPr>
            </w:pPr>
            <w:r>
              <w:rPr>
                <w:rFonts w:ascii="Verdana" w:hAnsi="Verdana" w:cs="Tahoma"/>
                <w:sz w:val="20"/>
                <w:szCs w:val="20"/>
                <w:lang w:val="es-ES_tradnl"/>
              </w:rPr>
              <w:t>Equivalente al 15% del valor del contrato y por el término de duración del contrato y tres  (3) años más.</w:t>
            </w:r>
          </w:p>
          <w:p w:rsidR="006C1F2E" w:rsidRDefault="006C1F2E" w:rsidP="006C1F2E">
            <w:pPr>
              <w:rPr>
                <w:rFonts w:ascii="Verdana" w:hAnsi="Verdana" w:cs="Tahoma"/>
                <w:sz w:val="20"/>
                <w:szCs w:val="20"/>
                <w:lang w:val="es-ES_tradnl"/>
              </w:rPr>
            </w:pPr>
          </w:p>
          <w:p w:rsidR="006C1F2E" w:rsidRDefault="006C1F2E" w:rsidP="006C1F2E">
            <w:pPr>
              <w:pStyle w:val="Ttulo2"/>
              <w:jc w:val="both"/>
              <w:outlineLvl w:val="1"/>
              <w:rPr>
                <w:rFonts w:ascii="Verdana" w:hAnsi="Verdana" w:cs="Tahoma"/>
                <w:sz w:val="20"/>
              </w:rPr>
            </w:pPr>
            <w:bookmarkStart w:id="2" w:name="_Toc363049905"/>
            <w:r>
              <w:rPr>
                <w:rFonts w:ascii="Verdana" w:hAnsi="Verdana" w:cs="Tahoma"/>
                <w:sz w:val="20"/>
              </w:rPr>
              <w:t>-Calidad</w:t>
            </w:r>
            <w:bookmarkEnd w:id="2"/>
          </w:p>
          <w:p w:rsidR="006C1F2E" w:rsidRDefault="006C1F2E" w:rsidP="006C1F2E">
            <w:pPr>
              <w:pStyle w:val="Prrafodelista"/>
              <w:autoSpaceDE w:val="0"/>
              <w:autoSpaceDN w:val="0"/>
              <w:adjustRightInd w:val="0"/>
              <w:ind w:left="0"/>
              <w:rPr>
                <w:rFonts w:ascii="Verdana" w:hAnsi="Verdana" w:cs="Tahoma"/>
                <w:b/>
                <w:sz w:val="20"/>
                <w:szCs w:val="20"/>
              </w:rPr>
            </w:pPr>
            <w:r>
              <w:rPr>
                <w:rFonts w:ascii="Verdana" w:hAnsi="Verdana" w:cs="Tahoma"/>
                <w:sz w:val="20"/>
                <w:szCs w:val="20"/>
                <w:lang w:val="es-ES_tradnl"/>
              </w:rPr>
              <w:t>Por un monto del 25 %  valor del contrato y por el tiempo del contrato y (2)  meses más.</w:t>
            </w:r>
          </w:p>
          <w:p w:rsidR="006C1F2E" w:rsidRDefault="006C1F2E" w:rsidP="006C1F2E">
            <w:pPr>
              <w:rPr>
                <w:rFonts w:ascii="Verdana" w:hAnsi="Verdana" w:cs="Tahoma"/>
                <w:b/>
                <w:sz w:val="20"/>
                <w:szCs w:val="20"/>
              </w:rPr>
            </w:pPr>
          </w:p>
          <w:p w:rsidR="006C1F2E" w:rsidRDefault="006C1F2E" w:rsidP="006C1F2E">
            <w:pPr>
              <w:rPr>
                <w:rFonts w:ascii="Verdana" w:hAnsi="Verdana" w:cs="Tahoma"/>
                <w:sz w:val="20"/>
                <w:szCs w:val="20"/>
                <w:lang w:val="es-ES_tradnl"/>
              </w:rPr>
            </w:pPr>
            <w:r>
              <w:rPr>
                <w:rFonts w:ascii="Verdana" w:hAnsi="Verdana" w:cs="Tahoma"/>
                <w:sz w:val="20"/>
                <w:szCs w:val="20"/>
                <w:lang w:val="es-ES_tradnl"/>
              </w:rPr>
              <w:t xml:space="preserve">Las anteriores garantías podrán ser adquiridas ante una compañía legalmente constituida en el país y con oficina en la ciudad de Pereira. </w:t>
            </w:r>
          </w:p>
          <w:p w:rsidR="004F5F39" w:rsidRPr="007D641E" w:rsidRDefault="004F5F39" w:rsidP="006C1F2E">
            <w:pPr>
              <w:pStyle w:val="Prrafodelista"/>
              <w:ind w:left="360"/>
              <w:rPr>
                <w:rFonts w:ascii="Arial" w:hAnsi="Arial" w:cs="Arial"/>
                <w:sz w:val="24"/>
                <w:szCs w:val="24"/>
                <w:lang w:val="es-AR"/>
              </w:rPr>
            </w:pPr>
          </w:p>
        </w:tc>
      </w:tr>
      <w:tr w:rsidR="004F5F39" w:rsidRPr="00021C17" w:rsidTr="009F4BD0">
        <w:tc>
          <w:tcPr>
            <w:tcW w:w="2518" w:type="dxa"/>
            <w:vAlign w:val="center"/>
          </w:tcPr>
          <w:p w:rsidR="004F5F39" w:rsidRPr="00021C17" w:rsidRDefault="004F5F39" w:rsidP="009F4BD0">
            <w:pPr>
              <w:autoSpaceDE w:val="0"/>
              <w:autoSpaceDN w:val="0"/>
              <w:adjustRightInd w:val="0"/>
              <w:rPr>
                <w:rFonts w:ascii="Arial" w:hAnsi="Arial" w:cs="Arial"/>
                <w:b/>
                <w:bCs/>
                <w:i/>
                <w:sz w:val="24"/>
                <w:szCs w:val="24"/>
              </w:rPr>
            </w:pPr>
            <w:r w:rsidRPr="00021C17">
              <w:rPr>
                <w:rFonts w:ascii="Arial" w:hAnsi="Arial" w:cs="Arial"/>
                <w:b/>
                <w:bCs/>
                <w:i/>
                <w:sz w:val="24"/>
                <w:szCs w:val="24"/>
              </w:rPr>
              <w:lastRenderedPageBreak/>
              <w:t>ASIGNACION DE INTERVENTOR DEL CONTRATO</w:t>
            </w:r>
          </w:p>
        </w:tc>
        <w:tc>
          <w:tcPr>
            <w:tcW w:w="6536" w:type="dxa"/>
            <w:vAlign w:val="center"/>
          </w:tcPr>
          <w:p w:rsidR="004F5F39" w:rsidRPr="00C17E67" w:rsidRDefault="00B93BD9" w:rsidP="00B93BD9">
            <w:pPr>
              <w:rPr>
                <w:rFonts w:ascii="Arial" w:hAnsi="Arial" w:cs="Arial"/>
                <w:sz w:val="24"/>
                <w:szCs w:val="24"/>
              </w:rPr>
            </w:pPr>
            <w:r w:rsidRPr="00B93BD9">
              <w:rPr>
                <w:rFonts w:ascii="Arial" w:hAnsi="Arial" w:cs="Arial"/>
              </w:rPr>
              <w:t>JUAN CARLOS VERGARA ZAPATA</w:t>
            </w:r>
            <w:r w:rsidR="00C17E67" w:rsidRPr="00B93BD9">
              <w:rPr>
                <w:rFonts w:ascii="Arial" w:hAnsi="Arial" w:cs="Arial"/>
              </w:rPr>
              <w:t xml:space="preserve"> cc </w:t>
            </w:r>
            <w:r w:rsidRPr="00B93BD9">
              <w:rPr>
                <w:rFonts w:ascii="Arial" w:hAnsi="Arial" w:cs="Arial"/>
              </w:rPr>
              <w:t>10.024.967</w:t>
            </w:r>
            <w:r w:rsidR="00C17E67" w:rsidRPr="00B93BD9">
              <w:rPr>
                <w:rFonts w:ascii="Arial" w:hAnsi="Arial" w:cs="Arial"/>
              </w:rPr>
              <w:t>,</w:t>
            </w:r>
            <w:r w:rsidR="00C17E67" w:rsidRPr="00CB7F3D">
              <w:rPr>
                <w:rFonts w:ascii="Arial" w:hAnsi="Arial" w:cs="Arial"/>
              </w:rPr>
              <w:t xml:space="preserve"> en su calidad de Profesional adscrito al CRIE, para el cumplimiento de las funciones estipuladas en la UTP a los interventores.</w:t>
            </w:r>
          </w:p>
        </w:tc>
      </w:tr>
      <w:tr w:rsidR="004F5F39" w:rsidRPr="00021C17" w:rsidTr="009F4BD0">
        <w:tc>
          <w:tcPr>
            <w:tcW w:w="2518" w:type="dxa"/>
            <w:vAlign w:val="center"/>
          </w:tcPr>
          <w:p w:rsidR="004F5F39" w:rsidRPr="00021C17" w:rsidRDefault="004F5F39" w:rsidP="009F4BD0">
            <w:pPr>
              <w:autoSpaceDE w:val="0"/>
              <w:autoSpaceDN w:val="0"/>
              <w:adjustRightInd w:val="0"/>
              <w:rPr>
                <w:rFonts w:ascii="Arial" w:hAnsi="Arial" w:cs="Arial"/>
                <w:b/>
                <w:bCs/>
                <w:i/>
                <w:sz w:val="24"/>
                <w:szCs w:val="24"/>
              </w:rPr>
            </w:pPr>
            <w:r w:rsidRPr="00021C17">
              <w:rPr>
                <w:rFonts w:ascii="Arial" w:hAnsi="Arial" w:cs="Arial"/>
                <w:b/>
                <w:bCs/>
                <w:i/>
                <w:sz w:val="24"/>
                <w:szCs w:val="24"/>
              </w:rPr>
              <w:t>EXPLICACION SOBRE LA PROPIEDAD DE LOS PRODUCTOS QUE SE ADQUIERAN.</w:t>
            </w:r>
          </w:p>
        </w:tc>
        <w:tc>
          <w:tcPr>
            <w:tcW w:w="6536" w:type="dxa"/>
            <w:vAlign w:val="center"/>
          </w:tcPr>
          <w:p w:rsidR="004F5F39" w:rsidRDefault="00C17E67" w:rsidP="00155CFA">
            <w:pPr>
              <w:rPr>
                <w:rFonts w:ascii="Arial" w:hAnsi="Arial" w:cs="Arial"/>
                <w:color w:val="FF0000"/>
              </w:rPr>
            </w:pPr>
            <w:r w:rsidRPr="009B48D1">
              <w:rPr>
                <w:rFonts w:ascii="Arial" w:hAnsi="Arial" w:cs="Arial"/>
              </w:rPr>
              <w:t xml:space="preserve">Los productos </w:t>
            </w:r>
            <w:r w:rsidR="00C957F8" w:rsidRPr="009B48D1">
              <w:rPr>
                <w:rFonts w:ascii="Arial" w:hAnsi="Arial" w:cs="Arial"/>
              </w:rPr>
              <w:t xml:space="preserve">informáticos y bases de datos </w:t>
            </w:r>
            <w:r w:rsidRPr="009B48D1">
              <w:rPr>
                <w:rFonts w:ascii="Arial" w:hAnsi="Arial" w:cs="Arial"/>
              </w:rPr>
              <w:t xml:space="preserve">que se </w:t>
            </w:r>
            <w:r w:rsidRPr="007C6500">
              <w:rPr>
                <w:rFonts w:ascii="Arial" w:hAnsi="Arial" w:cs="Arial"/>
              </w:rPr>
              <w:t>generan</w:t>
            </w:r>
            <w:r w:rsidR="00155CFA">
              <w:rPr>
                <w:rFonts w:ascii="Arial" w:hAnsi="Arial" w:cs="Arial"/>
              </w:rPr>
              <w:t xml:space="preserve"> en</w:t>
            </w:r>
            <w:r w:rsidRPr="007C6500">
              <w:rPr>
                <w:rFonts w:ascii="Arial" w:hAnsi="Arial" w:cs="Arial"/>
              </w:rPr>
              <w:t xml:space="preserve"> el desarrollo de esta actividad harán parte del inventario de estrategias y actividades a potencializar en la Alcaldía de Pereira a través del Instituto de Cultura y Turismo.</w:t>
            </w:r>
            <w:r w:rsidR="00EF2D79">
              <w:rPr>
                <w:rFonts w:ascii="Arial" w:hAnsi="Arial" w:cs="Arial"/>
              </w:rPr>
              <w:t xml:space="preserve"> </w:t>
            </w:r>
            <w:r w:rsidR="00B42505">
              <w:rPr>
                <w:rFonts w:ascii="Arial" w:hAnsi="Arial" w:cs="Arial"/>
              </w:rPr>
              <w:t xml:space="preserve">El derecho al </w:t>
            </w:r>
            <w:r w:rsidR="006516FC">
              <w:rPr>
                <w:rFonts w:ascii="Arial" w:hAnsi="Arial" w:cs="Arial"/>
              </w:rPr>
              <w:t xml:space="preserve"> Licenciamiento de uso del software que se adquiera será de</w:t>
            </w:r>
            <w:r w:rsidR="00B42505">
              <w:rPr>
                <w:rFonts w:ascii="Arial" w:hAnsi="Arial" w:cs="Arial"/>
              </w:rPr>
              <w:t>l</w:t>
            </w:r>
            <w:r w:rsidR="006516FC">
              <w:rPr>
                <w:rFonts w:ascii="Arial" w:hAnsi="Arial" w:cs="Arial"/>
              </w:rPr>
              <w:t xml:space="preserve"> </w:t>
            </w:r>
            <w:r w:rsidR="00B91B30">
              <w:rPr>
                <w:rFonts w:ascii="Arial" w:hAnsi="Arial" w:cs="Arial"/>
              </w:rPr>
              <w:t xml:space="preserve">Ente </w:t>
            </w:r>
            <w:r w:rsidR="006516FC">
              <w:rPr>
                <w:rFonts w:ascii="Arial" w:hAnsi="Arial" w:cs="Arial"/>
              </w:rPr>
              <w:t>Territorial al igual que los datos que se generen dentro del proceso serán de la Entidad Territorial.</w:t>
            </w:r>
            <w:r w:rsidR="00155CFA">
              <w:rPr>
                <w:rFonts w:ascii="Arial" w:hAnsi="Arial" w:cs="Arial"/>
                <w:color w:val="FF0000"/>
              </w:rPr>
              <w:t xml:space="preserve"> </w:t>
            </w:r>
          </w:p>
          <w:p w:rsidR="00B42505" w:rsidRPr="00C17E67" w:rsidRDefault="00B42505" w:rsidP="00155CFA">
            <w:pPr>
              <w:rPr>
                <w:rFonts w:ascii="Arial" w:hAnsi="Arial" w:cs="Arial"/>
                <w:sz w:val="24"/>
                <w:szCs w:val="24"/>
              </w:rPr>
            </w:pPr>
            <w:r w:rsidRPr="00660105">
              <w:rPr>
                <w:rFonts w:ascii="Arial" w:hAnsi="Arial" w:cs="Arial"/>
              </w:rPr>
              <w:t xml:space="preserve">Es decir la propiedad de todos los estudios, documentos, propuestas, metodologías, </w:t>
            </w:r>
            <w:r>
              <w:rPr>
                <w:rFonts w:ascii="Arial" w:hAnsi="Arial" w:cs="Arial"/>
              </w:rPr>
              <w:t xml:space="preserve">Licencias de uso de software, </w:t>
            </w:r>
            <w:r w:rsidRPr="00660105">
              <w:rPr>
                <w:rFonts w:ascii="Arial" w:hAnsi="Arial" w:cs="Arial"/>
              </w:rPr>
              <w:t>entre otros según los entregables serán de propiedad de la Alcaldía de Pereira.</w:t>
            </w:r>
          </w:p>
        </w:tc>
      </w:tr>
      <w:tr w:rsidR="004F5F39" w:rsidRPr="00021C17" w:rsidTr="009F4BD0">
        <w:tc>
          <w:tcPr>
            <w:tcW w:w="2518" w:type="dxa"/>
            <w:vAlign w:val="center"/>
          </w:tcPr>
          <w:p w:rsidR="004F5F39" w:rsidRPr="00021C17" w:rsidRDefault="004F5F39" w:rsidP="009F4BD0">
            <w:pPr>
              <w:autoSpaceDE w:val="0"/>
              <w:autoSpaceDN w:val="0"/>
              <w:adjustRightInd w:val="0"/>
              <w:spacing w:line="276" w:lineRule="auto"/>
              <w:rPr>
                <w:rFonts w:ascii="Arial" w:hAnsi="Arial" w:cs="Arial"/>
                <w:b/>
                <w:bCs/>
                <w:i/>
                <w:sz w:val="24"/>
                <w:szCs w:val="24"/>
              </w:rPr>
            </w:pPr>
            <w:r w:rsidRPr="00021C17">
              <w:rPr>
                <w:rFonts w:ascii="Arial" w:hAnsi="Arial" w:cs="Arial"/>
                <w:b/>
                <w:bCs/>
                <w:i/>
                <w:sz w:val="24"/>
                <w:szCs w:val="24"/>
              </w:rPr>
              <w:t>PERFÍL DE PROPONENTES</w:t>
            </w:r>
          </w:p>
        </w:tc>
        <w:tc>
          <w:tcPr>
            <w:tcW w:w="6536" w:type="dxa"/>
            <w:vAlign w:val="center"/>
          </w:tcPr>
          <w:p w:rsidR="004F5F39" w:rsidRPr="007D641E" w:rsidRDefault="007D641E" w:rsidP="00494672">
            <w:pPr>
              <w:autoSpaceDE w:val="0"/>
              <w:autoSpaceDN w:val="0"/>
              <w:adjustRightInd w:val="0"/>
              <w:spacing w:line="276" w:lineRule="auto"/>
              <w:rPr>
                <w:rFonts w:ascii="Arial" w:eastAsiaTheme="minorHAnsi" w:hAnsi="Arial" w:cs="Arial"/>
                <w:color w:val="000000" w:themeColor="text1"/>
                <w:sz w:val="24"/>
                <w:szCs w:val="24"/>
              </w:rPr>
            </w:pPr>
            <w:r w:rsidRPr="007D641E">
              <w:rPr>
                <w:rFonts w:ascii="Arial" w:eastAsiaTheme="minorHAnsi" w:hAnsi="Arial" w:cs="Arial"/>
                <w:color w:val="000000" w:themeColor="text1"/>
                <w:sz w:val="24"/>
                <w:szCs w:val="24"/>
              </w:rPr>
              <w:t xml:space="preserve">Persona natural o jurídica, legalmente constituida, nacional o extranjera, con experiencia en </w:t>
            </w:r>
            <w:r w:rsidR="007C6500">
              <w:rPr>
                <w:rFonts w:ascii="Arial" w:eastAsiaTheme="minorHAnsi" w:hAnsi="Arial" w:cs="Arial"/>
                <w:color w:val="000000" w:themeColor="text1"/>
                <w:sz w:val="24"/>
                <w:szCs w:val="24"/>
              </w:rPr>
              <w:t xml:space="preserve">caracterización y análisis de perfiles del consumidor, en análisis del comportamiento humano, con </w:t>
            </w:r>
            <w:r w:rsidR="00582AC1">
              <w:rPr>
                <w:rFonts w:ascii="Arial" w:eastAsiaTheme="minorHAnsi" w:hAnsi="Arial" w:cs="Arial"/>
                <w:color w:val="000000" w:themeColor="text1"/>
                <w:sz w:val="24"/>
                <w:szCs w:val="24"/>
              </w:rPr>
              <w:t xml:space="preserve">equipos de trabajo conformados por psicólogos y con equipos de expertos en implementación de soluciones de software de análisis avanzado de información, </w:t>
            </w:r>
            <w:r w:rsidRPr="007D641E">
              <w:rPr>
                <w:rFonts w:ascii="Arial" w:eastAsiaTheme="minorHAnsi" w:hAnsi="Arial" w:cs="Arial"/>
                <w:color w:val="000000" w:themeColor="text1"/>
                <w:sz w:val="24"/>
                <w:szCs w:val="24"/>
              </w:rPr>
              <w:t>que no esté incursa en ninguna de las causales de inhabilidad o incompatibilidad establecidas en la Ley y que cumplan con todos los documentos y requisitos mínimos exigidos en los presentes términos de referencia.</w:t>
            </w:r>
          </w:p>
        </w:tc>
      </w:tr>
      <w:tr w:rsidR="004F5F39" w:rsidRPr="00021C17" w:rsidTr="009F4BD0">
        <w:tc>
          <w:tcPr>
            <w:tcW w:w="2518" w:type="dxa"/>
            <w:vAlign w:val="center"/>
          </w:tcPr>
          <w:p w:rsidR="004F5F39" w:rsidRPr="007927AA" w:rsidRDefault="004F5F39" w:rsidP="009F4BD0">
            <w:pPr>
              <w:autoSpaceDE w:val="0"/>
              <w:autoSpaceDN w:val="0"/>
              <w:adjustRightInd w:val="0"/>
              <w:rPr>
                <w:rFonts w:ascii="Arial" w:hAnsi="Arial" w:cs="Arial"/>
                <w:b/>
                <w:bCs/>
                <w:i/>
                <w:sz w:val="24"/>
                <w:szCs w:val="24"/>
              </w:rPr>
            </w:pPr>
            <w:r w:rsidRPr="007927AA">
              <w:rPr>
                <w:rFonts w:ascii="Arial" w:hAnsi="Arial" w:cs="Arial"/>
                <w:b/>
                <w:bCs/>
                <w:i/>
                <w:sz w:val="24"/>
                <w:szCs w:val="24"/>
              </w:rPr>
              <w:t>OBLIGACIONES Y/O RESPONSABILIADES DEL PROPONENTE</w:t>
            </w:r>
          </w:p>
        </w:tc>
        <w:tc>
          <w:tcPr>
            <w:tcW w:w="6536" w:type="dxa"/>
            <w:vAlign w:val="center"/>
          </w:tcPr>
          <w:p w:rsidR="004F5F39" w:rsidRPr="008F7B81" w:rsidRDefault="008F7B81" w:rsidP="008F7B81">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8F7B81">
              <w:rPr>
                <w:rFonts w:ascii="Arial" w:eastAsiaTheme="minorHAnsi" w:hAnsi="Arial" w:cs="Arial"/>
                <w:color w:val="000000" w:themeColor="text1"/>
                <w:sz w:val="24"/>
                <w:szCs w:val="24"/>
              </w:rPr>
              <w:t>Realizar entrevistas con empresarios del sector turístico.</w:t>
            </w:r>
          </w:p>
          <w:p w:rsidR="008F7B81" w:rsidRPr="008F7B81" w:rsidRDefault="008F7B81" w:rsidP="008F7B81">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8F7B81">
              <w:rPr>
                <w:rFonts w:ascii="Arial" w:eastAsiaTheme="minorHAnsi" w:hAnsi="Arial" w:cs="Arial"/>
                <w:color w:val="000000" w:themeColor="text1"/>
                <w:sz w:val="24"/>
                <w:szCs w:val="24"/>
              </w:rPr>
              <w:t>Reconocimiento de la oferta turística del Municipio</w:t>
            </w:r>
          </w:p>
          <w:p w:rsidR="008F7B81" w:rsidRPr="008F7B81" w:rsidRDefault="008F7B81" w:rsidP="008F7B81">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8F7B81">
              <w:rPr>
                <w:rFonts w:ascii="Arial" w:eastAsiaTheme="minorHAnsi" w:hAnsi="Arial" w:cs="Arial"/>
                <w:color w:val="000000" w:themeColor="text1"/>
                <w:sz w:val="24"/>
                <w:szCs w:val="24"/>
              </w:rPr>
              <w:t>Plan de Investigación a realizar</w:t>
            </w:r>
            <w:r w:rsidR="009B48D1">
              <w:rPr>
                <w:rFonts w:ascii="Arial" w:eastAsiaTheme="minorHAnsi" w:hAnsi="Arial" w:cs="Arial"/>
                <w:color w:val="000000" w:themeColor="text1"/>
                <w:sz w:val="24"/>
                <w:szCs w:val="24"/>
              </w:rPr>
              <w:t xml:space="preserve"> sobre el </w:t>
            </w:r>
            <w:r w:rsidR="009B48D1" w:rsidRPr="007D641E">
              <w:rPr>
                <w:rFonts w:ascii="Arial" w:eastAsiaTheme="minorHAnsi" w:hAnsi="Arial" w:cs="Arial"/>
                <w:color w:val="000000" w:themeColor="text1"/>
                <w:sz w:val="24"/>
                <w:szCs w:val="24"/>
              </w:rPr>
              <w:t>comportamiento del consumidor de servicios turísticos</w:t>
            </w:r>
            <w:r w:rsidR="009B48D1">
              <w:rPr>
                <w:rFonts w:ascii="Arial" w:eastAsiaTheme="minorHAnsi" w:hAnsi="Arial" w:cs="Arial"/>
                <w:color w:val="000000" w:themeColor="text1"/>
                <w:sz w:val="24"/>
                <w:szCs w:val="24"/>
              </w:rPr>
              <w:t>.</w:t>
            </w:r>
          </w:p>
          <w:p w:rsidR="008F7B81" w:rsidRPr="008F7B81" w:rsidRDefault="008F7B81" w:rsidP="008F7B81">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8F7B81">
              <w:rPr>
                <w:rFonts w:ascii="Arial" w:eastAsiaTheme="minorHAnsi" w:hAnsi="Arial" w:cs="Arial"/>
                <w:color w:val="000000" w:themeColor="text1"/>
                <w:sz w:val="24"/>
                <w:szCs w:val="24"/>
              </w:rPr>
              <w:t>Trabajo de campo (Observación, entrevistas a profundidad, triadas).</w:t>
            </w:r>
          </w:p>
          <w:p w:rsidR="008F7B81" w:rsidRPr="008F7B81" w:rsidRDefault="008F7B81" w:rsidP="008F7B81">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8F7B81">
              <w:rPr>
                <w:rFonts w:ascii="Arial" w:eastAsiaTheme="minorHAnsi" w:hAnsi="Arial" w:cs="Arial"/>
                <w:color w:val="000000" w:themeColor="text1"/>
                <w:sz w:val="24"/>
                <w:szCs w:val="24"/>
              </w:rPr>
              <w:t xml:space="preserve">Codificación de la información obtenida en el trabajo de </w:t>
            </w:r>
            <w:r w:rsidRPr="008F7B81">
              <w:rPr>
                <w:rFonts w:ascii="Arial" w:eastAsiaTheme="minorHAnsi" w:hAnsi="Arial" w:cs="Arial"/>
                <w:color w:val="000000" w:themeColor="text1"/>
                <w:sz w:val="24"/>
                <w:szCs w:val="24"/>
              </w:rPr>
              <w:lastRenderedPageBreak/>
              <w:t>campo.</w:t>
            </w:r>
          </w:p>
          <w:p w:rsidR="008F7B81" w:rsidRPr="00494672" w:rsidRDefault="008F7B81" w:rsidP="00494672">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494672">
              <w:rPr>
                <w:rFonts w:ascii="Arial" w:eastAsiaTheme="minorHAnsi" w:hAnsi="Arial" w:cs="Arial"/>
                <w:color w:val="000000" w:themeColor="text1"/>
                <w:sz w:val="24"/>
                <w:szCs w:val="24"/>
              </w:rPr>
              <w:t>Elaboración de informes y perfiles</w:t>
            </w:r>
            <w:r w:rsidR="009B48D1">
              <w:rPr>
                <w:rFonts w:ascii="Arial" w:eastAsiaTheme="minorHAnsi" w:hAnsi="Arial" w:cs="Arial"/>
                <w:color w:val="000000" w:themeColor="text1"/>
                <w:sz w:val="24"/>
                <w:szCs w:val="24"/>
              </w:rPr>
              <w:t xml:space="preserve"> de los Turistas</w:t>
            </w:r>
            <w:r w:rsidRPr="00494672">
              <w:rPr>
                <w:rFonts w:ascii="Arial" w:eastAsiaTheme="minorHAnsi" w:hAnsi="Arial" w:cs="Arial"/>
                <w:color w:val="000000" w:themeColor="text1"/>
                <w:sz w:val="24"/>
                <w:szCs w:val="24"/>
              </w:rPr>
              <w:t>.</w:t>
            </w:r>
          </w:p>
          <w:p w:rsidR="008F7B81" w:rsidRPr="00494672" w:rsidRDefault="008F7B81" w:rsidP="00494672">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494672">
              <w:rPr>
                <w:rFonts w:ascii="Arial" w:eastAsiaTheme="minorHAnsi" w:hAnsi="Arial" w:cs="Arial"/>
                <w:color w:val="000000" w:themeColor="text1"/>
                <w:sz w:val="24"/>
                <w:szCs w:val="24"/>
              </w:rPr>
              <w:t xml:space="preserve">Presentación de </w:t>
            </w:r>
            <w:r w:rsidR="009B48D1">
              <w:rPr>
                <w:rFonts w:ascii="Arial" w:eastAsiaTheme="minorHAnsi" w:hAnsi="Arial" w:cs="Arial"/>
                <w:color w:val="000000" w:themeColor="text1"/>
                <w:sz w:val="24"/>
                <w:szCs w:val="24"/>
              </w:rPr>
              <w:t xml:space="preserve">un informe final de los </w:t>
            </w:r>
            <w:r w:rsidRPr="00494672">
              <w:rPr>
                <w:rFonts w:ascii="Arial" w:eastAsiaTheme="minorHAnsi" w:hAnsi="Arial" w:cs="Arial"/>
                <w:color w:val="000000" w:themeColor="text1"/>
                <w:sz w:val="24"/>
                <w:szCs w:val="24"/>
              </w:rPr>
              <w:t>resultados.</w:t>
            </w:r>
          </w:p>
          <w:p w:rsidR="008F7B81" w:rsidRPr="00494672" w:rsidRDefault="008F7B81" w:rsidP="00494672">
            <w:pPr>
              <w:pStyle w:val="Prrafodelista"/>
              <w:numPr>
                <w:ilvl w:val="0"/>
                <w:numId w:val="23"/>
              </w:numPr>
              <w:autoSpaceDE w:val="0"/>
              <w:autoSpaceDN w:val="0"/>
              <w:adjustRightInd w:val="0"/>
              <w:rPr>
                <w:rFonts w:ascii="Arial" w:eastAsiaTheme="minorHAnsi" w:hAnsi="Arial" w:cs="Arial"/>
                <w:color w:val="000000" w:themeColor="text1"/>
                <w:sz w:val="24"/>
                <w:szCs w:val="24"/>
              </w:rPr>
            </w:pPr>
            <w:r w:rsidRPr="00494672">
              <w:rPr>
                <w:rFonts w:ascii="Arial" w:eastAsiaTheme="minorHAnsi" w:hAnsi="Arial" w:cs="Arial"/>
                <w:color w:val="000000" w:themeColor="text1"/>
                <w:sz w:val="24"/>
                <w:szCs w:val="24"/>
              </w:rPr>
              <w:t xml:space="preserve">Implementación de la herramienta virtual que permita </w:t>
            </w:r>
            <w:r w:rsidR="009B48D1">
              <w:rPr>
                <w:rFonts w:ascii="Arial" w:eastAsiaTheme="minorHAnsi" w:hAnsi="Arial" w:cs="Arial"/>
                <w:color w:val="000000" w:themeColor="text1"/>
                <w:sz w:val="24"/>
                <w:szCs w:val="24"/>
              </w:rPr>
              <w:t xml:space="preserve">correlacionar los perfiles del Turista con </w:t>
            </w:r>
            <w:r w:rsidRPr="00494672">
              <w:rPr>
                <w:rFonts w:ascii="Arial" w:eastAsiaTheme="minorHAnsi" w:hAnsi="Arial" w:cs="Arial"/>
                <w:color w:val="000000" w:themeColor="text1"/>
                <w:sz w:val="24"/>
                <w:szCs w:val="24"/>
              </w:rPr>
              <w:t>l</w:t>
            </w:r>
            <w:r w:rsidR="009B48D1">
              <w:rPr>
                <w:rFonts w:ascii="Arial" w:eastAsiaTheme="minorHAnsi" w:hAnsi="Arial" w:cs="Arial"/>
                <w:color w:val="000000" w:themeColor="text1"/>
                <w:sz w:val="24"/>
                <w:szCs w:val="24"/>
              </w:rPr>
              <w:t>a</w:t>
            </w:r>
            <w:r w:rsidRPr="00494672">
              <w:rPr>
                <w:rFonts w:ascii="Arial" w:eastAsiaTheme="minorHAnsi" w:hAnsi="Arial" w:cs="Arial"/>
                <w:color w:val="000000" w:themeColor="text1"/>
                <w:sz w:val="24"/>
                <w:szCs w:val="24"/>
              </w:rPr>
              <w:t xml:space="preserve"> oferta turística.</w:t>
            </w:r>
          </w:p>
        </w:tc>
      </w:tr>
      <w:tr w:rsidR="004F5F39" w:rsidRPr="00021C17" w:rsidTr="009F4BD0">
        <w:tc>
          <w:tcPr>
            <w:tcW w:w="2518" w:type="dxa"/>
            <w:vAlign w:val="center"/>
          </w:tcPr>
          <w:p w:rsidR="004F5F39" w:rsidRPr="007927AA" w:rsidRDefault="004F5F39" w:rsidP="009F4BD0">
            <w:pPr>
              <w:autoSpaceDE w:val="0"/>
              <w:autoSpaceDN w:val="0"/>
              <w:adjustRightInd w:val="0"/>
              <w:rPr>
                <w:rFonts w:ascii="Arial" w:hAnsi="Arial" w:cs="Arial"/>
                <w:b/>
                <w:bCs/>
                <w:i/>
                <w:sz w:val="24"/>
                <w:szCs w:val="24"/>
              </w:rPr>
            </w:pPr>
            <w:r w:rsidRPr="007927AA">
              <w:rPr>
                <w:rFonts w:ascii="Arial" w:hAnsi="Arial" w:cs="Arial"/>
                <w:b/>
                <w:bCs/>
                <w:i/>
                <w:sz w:val="24"/>
                <w:szCs w:val="24"/>
              </w:rPr>
              <w:lastRenderedPageBreak/>
              <w:t>FORMA DE PAGO</w:t>
            </w:r>
          </w:p>
        </w:tc>
        <w:tc>
          <w:tcPr>
            <w:tcW w:w="6536" w:type="dxa"/>
            <w:vAlign w:val="center"/>
          </w:tcPr>
          <w:p w:rsidR="009B48D1" w:rsidRDefault="009B48D1" w:rsidP="009B48D1">
            <w:pPr>
              <w:pStyle w:val="Prrafodelista"/>
              <w:numPr>
                <w:ilvl w:val="0"/>
                <w:numId w:val="24"/>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primer pago se realiz</w:t>
            </w:r>
            <w:r>
              <w:rPr>
                <w:rFonts w:ascii="Arial" w:eastAsiaTheme="minorHAnsi" w:hAnsi="Arial" w:cs="Arial"/>
                <w:color w:val="000000" w:themeColor="text1"/>
              </w:rPr>
              <w:t>ará contra el plan de trabajo: 3</w:t>
            </w:r>
            <w:r w:rsidRPr="004806CA">
              <w:rPr>
                <w:rFonts w:ascii="Arial" w:eastAsiaTheme="minorHAnsi" w:hAnsi="Arial" w:cs="Arial"/>
                <w:color w:val="000000" w:themeColor="text1"/>
              </w:rPr>
              <w:t xml:space="preserve">0%. </w:t>
            </w:r>
          </w:p>
          <w:p w:rsidR="009B48D1" w:rsidRDefault="009B48D1" w:rsidP="009B48D1">
            <w:pPr>
              <w:pStyle w:val="Prrafodelista"/>
              <w:numPr>
                <w:ilvl w:val="0"/>
                <w:numId w:val="24"/>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segundo pago se realizará cont</w:t>
            </w:r>
            <w:r>
              <w:rPr>
                <w:rFonts w:ascii="Arial" w:eastAsiaTheme="minorHAnsi" w:hAnsi="Arial" w:cs="Arial"/>
                <w:color w:val="000000" w:themeColor="text1"/>
              </w:rPr>
              <w:t>ra entrega del primer informe: 2</w:t>
            </w:r>
            <w:r w:rsidRPr="004806CA">
              <w:rPr>
                <w:rFonts w:ascii="Arial" w:eastAsiaTheme="minorHAnsi" w:hAnsi="Arial" w:cs="Arial"/>
                <w:color w:val="000000" w:themeColor="text1"/>
              </w:rPr>
              <w:t xml:space="preserve">0%. </w:t>
            </w:r>
          </w:p>
          <w:p w:rsidR="009B48D1" w:rsidRDefault="009B48D1" w:rsidP="009B48D1">
            <w:pPr>
              <w:pStyle w:val="Prrafodelista"/>
              <w:numPr>
                <w:ilvl w:val="0"/>
                <w:numId w:val="24"/>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tercer pago se realizará con</w:t>
            </w:r>
            <w:r>
              <w:rPr>
                <w:rFonts w:ascii="Arial" w:eastAsiaTheme="minorHAnsi" w:hAnsi="Arial" w:cs="Arial"/>
                <w:color w:val="000000" w:themeColor="text1"/>
              </w:rPr>
              <w:t>tra entrega del segundo informe : 2</w:t>
            </w:r>
            <w:r w:rsidRPr="004806CA">
              <w:rPr>
                <w:rFonts w:ascii="Arial" w:eastAsiaTheme="minorHAnsi" w:hAnsi="Arial" w:cs="Arial"/>
                <w:color w:val="000000" w:themeColor="text1"/>
              </w:rPr>
              <w:t>0%</w:t>
            </w:r>
          </w:p>
          <w:p w:rsidR="009B48D1" w:rsidRDefault="009B48D1" w:rsidP="009B48D1">
            <w:pPr>
              <w:pStyle w:val="Prrafodelista"/>
              <w:numPr>
                <w:ilvl w:val="0"/>
                <w:numId w:val="24"/>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 xml:space="preserve">El </w:t>
            </w:r>
            <w:r>
              <w:rPr>
                <w:rFonts w:ascii="Arial" w:eastAsiaTheme="minorHAnsi" w:hAnsi="Arial" w:cs="Arial"/>
                <w:color w:val="000000" w:themeColor="text1"/>
              </w:rPr>
              <w:t>Cuarto</w:t>
            </w:r>
            <w:r w:rsidRPr="004806CA">
              <w:rPr>
                <w:rFonts w:ascii="Arial" w:eastAsiaTheme="minorHAnsi" w:hAnsi="Arial" w:cs="Arial"/>
                <w:color w:val="000000" w:themeColor="text1"/>
              </w:rPr>
              <w:t xml:space="preserve"> pago se realizará con</w:t>
            </w:r>
            <w:r>
              <w:rPr>
                <w:rFonts w:ascii="Arial" w:eastAsiaTheme="minorHAnsi" w:hAnsi="Arial" w:cs="Arial"/>
                <w:color w:val="000000" w:themeColor="text1"/>
              </w:rPr>
              <w:t>tra entrega del tercer informe : 2</w:t>
            </w:r>
            <w:r w:rsidRPr="004806CA">
              <w:rPr>
                <w:rFonts w:ascii="Arial" w:eastAsiaTheme="minorHAnsi" w:hAnsi="Arial" w:cs="Arial"/>
                <w:color w:val="000000" w:themeColor="text1"/>
              </w:rPr>
              <w:t>0%</w:t>
            </w:r>
          </w:p>
          <w:p w:rsidR="004F5F39" w:rsidRPr="00B93BD9" w:rsidRDefault="009B48D1" w:rsidP="009B48D1">
            <w:pPr>
              <w:pStyle w:val="Prrafodelista"/>
              <w:numPr>
                <w:ilvl w:val="0"/>
                <w:numId w:val="24"/>
              </w:numPr>
              <w:autoSpaceDE w:val="0"/>
              <w:autoSpaceDN w:val="0"/>
              <w:adjustRightInd w:val="0"/>
              <w:rPr>
                <w:rFonts w:ascii="Arial" w:eastAsiaTheme="minorHAnsi" w:hAnsi="Arial" w:cs="Arial"/>
                <w:color w:val="000000" w:themeColor="text1"/>
                <w:sz w:val="24"/>
                <w:szCs w:val="24"/>
              </w:rPr>
            </w:pPr>
            <w:r w:rsidRPr="009B48D1">
              <w:rPr>
                <w:rFonts w:ascii="Arial" w:eastAsiaTheme="minorHAnsi" w:hAnsi="Arial" w:cs="Arial"/>
                <w:color w:val="000000" w:themeColor="text1"/>
              </w:rPr>
              <w:t>El último pago del 10% al Informe final de la ejecución total del contrato.</w:t>
            </w:r>
          </w:p>
          <w:p w:rsidR="00B93BD9" w:rsidRPr="009B48D1" w:rsidRDefault="00B93BD9" w:rsidP="00B93BD9">
            <w:pPr>
              <w:pStyle w:val="Prrafodelista"/>
              <w:autoSpaceDE w:val="0"/>
              <w:autoSpaceDN w:val="0"/>
              <w:adjustRightInd w:val="0"/>
              <w:ind w:left="0"/>
              <w:rPr>
                <w:rFonts w:ascii="Arial" w:eastAsiaTheme="minorHAnsi" w:hAnsi="Arial" w:cs="Arial"/>
                <w:color w:val="000000" w:themeColor="text1"/>
                <w:sz w:val="24"/>
                <w:szCs w:val="24"/>
              </w:rPr>
            </w:pPr>
            <w:r>
              <w:rPr>
                <w:rFonts w:ascii="Verdana" w:hAnsi="Verdana" w:cs="Tahoma"/>
              </w:rPr>
              <w:t>U</w:t>
            </w:r>
            <w:r w:rsidRPr="002B0183">
              <w:rPr>
                <w:rFonts w:ascii="Verdana" w:hAnsi="Verdana" w:cs="Tahoma"/>
              </w:rPr>
              <w:t>na vez se haya recibido a satisfacción por parte del Interventor, con  la respectiva factura y el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tc>
      </w:tr>
      <w:tr w:rsidR="004F5F39" w:rsidRPr="00021C17" w:rsidTr="009F4BD0">
        <w:tc>
          <w:tcPr>
            <w:tcW w:w="2518" w:type="dxa"/>
            <w:vAlign w:val="center"/>
          </w:tcPr>
          <w:p w:rsidR="004F5F39" w:rsidRPr="00021C17" w:rsidRDefault="004F5F39" w:rsidP="009F4BD0">
            <w:pPr>
              <w:autoSpaceDE w:val="0"/>
              <w:autoSpaceDN w:val="0"/>
              <w:adjustRightInd w:val="0"/>
              <w:spacing w:line="276" w:lineRule="auto"/>
              <w:rPr>
                <w:rFonts w:ascii="Arial" w:eastAsiaTheme="minorHAnsi" w:hAnsi="Arial" w:cs="Arial"/>
                <w:b/>
                <w:i/>
                <w:sz w:val="24"/>
                <w:szCs w:val="24"/>
              </w:rPr>
            </w:pPr>
            <w:r w:rsidRPr="00021C17">
              <w:rPr>
                <w:rFonts w:ascii="Arial" w:eastAsiaTheme="minorHAnsi" w:hAnsi="Arial" w:cs="Arial"/>
                <w:b/>
                <w:bCs/>
                <w:i/>
                <w:sz w:val="24"/>
                <w:szCs w:val="24"/>
              </w:rPr>
              <w:t>DOCUMENTACIÓN REQUERIDA</w:t>
            </w:r>
          </w:p>
          <w:p w:rsidR="004F5F39" w:rsidRPr="00021C17" w:rsidRDefault="004F5F39" w:rsidP="009F4BD0">
            <w:pPr>
              <w:autoSpaceDE w:val="0"/>
              <w:autoSpaceDN w:val="0"/>
              <w:adjustRightInd w:val="0"/>
              <w:spacing w:line="276" w:lineRule="auto"/>
              <w:rPr>
                <w:rFonts w:ascii="Arial" w:hAnsi="Arial" w:cs="Arial"/>
                <w:b/>
                <w:bCs/>
                <w:i/>
                <w:sz w:val="24"/>
                <w:szCs w:val="24"/>
              </w:rPr>
            </w:pPr>
          </w:p>
        </w:tc>
        <w:tc>
          <w:tcPr>
            <w:tcW w:w="6536" w:type="dxa"/>
            <w:vAlign w:val="center"/>
          </w:tcPr>
          <w:p w:rsidR="007D641E" w:rsidRPr="007D641E" w:rsidRDefault="007D641E" w:rsidP="007D641E">
            <w:pPr>
              <w:autoSpaceDE w:val="0"/>
              <w:autoSpaceDN w:val="0"/>
              <w:adjustRightInd w:val="0"/>
              <w:spacing w:line="276" w:lineRule="auto"/>
              <w:rPr>
                <w:rFonts w:ascii="Arial" w:hAnsi="Arial" w:cs="Arial"/>
                <w:color w:val="000000" w:themeColor="text1"/>
                <w:sz w:val="24"/>
                <w:szCs w:val="24"/>
              </w:rPr>
            </w:pPr>
            <w:r w:rsidRPr="007D641E">
              <w:rPr>
                <w:rFonts w:ascii="Arial" w:hAnsi="Arial" w:cs="Arial"/>
                <w:color w:val="000000" w:themeColor="text1"/>
                <w:sz w:val="24"/>
                <w:szCs w:val="24"/>
              </w:rPr>
              <w:t>Se deben enviar la documentación requerida en formato PDF y debidamente nombrada, así como la propuesta documentos requeridos se detallan a continuación:</w:t>
            </w:r>
          </w:p>
          <w:p w:rsidR="007D641E" w:rsidRPr="007D641E" w:rsidRDefault="007D641E" w:rsidP="007D641E">
            <w:pPr>
              <w:autoSpaceDE w:val="0"/>
              <w:autoSpaceDN w:val="0"/>
              <w:adjustRightInd w:val="0"/>
              <w:spacing w:line="276" w:lineRule="auto"/>
              <w:rPr>
                <w:rFonts w:ascii="Arial" w:hAnsi="Arial" w:cs="Arial"/>
                <w:color w:val="000000" w:themeColor="text1"/>
                <w:sz w:val="24"/>
                <w:szCs w:val="24"/>
              </w:rPr>
            </w:pPr>
          </w:p>
          <w:p w:rsidR="007D641E" w:rsidRPr="007D641E" w:rsidRDefault="007D641E" w:rsidP="007D641E">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7D641E">
              <w:rPr>
                <w:rFonts w:ascii="Arial" w:hAnsi="Arial" w:cs="Arial"/>
                <w:color w:val="000000" w:themeColor="text1"/>
                <w:sz w:val="24"/>
                <w:szCs w:val="24"/>
              </w:rPr>
              <w:t>Certificado existencia y representación legal de Cámara de Comercio.</w:t>
            </w:r>
          </w:p>
          <w:p w:rsidR="007D641E" w:rsidRDefault="007D641E" w:rsidP="007D641E">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7D641E">
              <w:rPr>
                <w:rFonts w:ascii="Arial" w:hAnsi="Arial" w:cs="Arial"/>
                <w:color w:val="000000" w:themeColor="text1"/>
                <w:sz w:val="24"/>
                <w:szCs w:val="24"/>
              </w:rPr>
              <w:t>Fotocopia del Registro Único Tributario (RUT) de la Empresa.</w:t>
            </w:r>
          </w:p>
          <w:p w:rsidR="007D641E" w:rsidRPr="007D641E" w:rsidRDefault="007D641E" w:rsidP="007D641E">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7D641E">
              <w:rPr>
                <w:rFonts w:ascii="Arial" w:hAnsi="Arial" w:cs="Arial"/>
                <w:color w:val="000000" w:themeColor="text1"/>
                <w:sz w:val="24"/>
                <w:szCs w:val="24"/>
              </w:rPr>
              <w:t>Fotocopia cédula del representante legal.</w:t>
            </w:r>
          </w:p>
          <w:p w:rsidR="007D641E" w:rsidRPr="007D641E" w:rsidRDefault="007D641E" w:rsidP="007D641E">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7D641E">
              <w:rPr>
                <w:rFonts w:ascii="Arial" w:hAnsi="Arial" w:cs="Arial"/>
                <w:color w:val="000000" w:themeColor="text1"/>
                <w:sz w:val="24"/>
                <w:szCs w:val="24"/>
              </w:rPr>
              <w:t>Certificación de pagos de salud, pensiones y parafiscales, según lo establecido en el Art. 50 de la Ley 789 del 2002. Anexando constancia de la calidad de quien certifica estos pagos.</w:t>
            </w:r>
          </w:p>
          <w:p w:rsidR="00C17E67" w:rsidRDefault="00C17E67" w:rsidP="00C17E67">
            <w:pPr>
              <w:pStyle w:val="Prrafodelista"/>
              <w:autoSpaceDE w:val="0"/>
              <w:autoSpaceDN w:val="0"/>
              <w:adjustRightInd w:val="0"/>
              <w:spacing w:after="200" w:line="276" w:lineRule="auto"/>
              <w:ind w:left="183"/>
              <w:rPr>
                <w:rFonts w:ascii="Arial" w:hAnsi="Arial" w:cs="Arial"/>
                <w:color w:val="000000" w:themeColor="text1"/>
                <w:sz w:val="24"/>
                <w:szCs w:val="24"/>
              </w:rPr>
            </w:pPr>
          </w:p>
          <w:p w:rsidR="00C17E67" w:rsidRDefault="00C17E67" w:rsidP="007D641E">
            <w:pPr>
              <w:pStyle w:val="Prrafodelista"/>
              <w:numPr>
                <w:ilvl w:val="0"/>
                <w:numId w:val="2"/>
              </w:numPr>
              <w:autoSpaceDE w:val="0"/>
              <w:autoSpaceDN w:val="0"/>
              <w:adjustRightInd w:val="0"/>
              <w:spacing w:after="200" w:line="276" w:lineRule="auto"/>
              <w:ind w:left="183" w:hanging="183"/>
              <w:rPr>
                <w:rFonts w:ascii="Arial" w:hAnsi="Arial" w:cs="Arial"/>
                <w:color w:val="000000" w:themeColor="text1"/>
                <w:sz w:val="24"/>
                <w:szCs w:val="24"/>
              </w:rPr>
            </w:pPr>
            <w:r w:rsidRPr="008F7B81">
              <w:rPr>
                <w:rFonts w:ascii="Arial" w:hAnsi="Arial" w:cs="Arial"/>
                <w:color w:val="000000" w:themeColor="text1"/>
                <w:sz w:val="24"/>
                <w:szCs w:val="24"/>
              </w:rPr>
              <w:t>Documento</w:t>
            </w:r>
            <w:r w:rsidR="008F7B81" w:rsidRPr="008F7B81">
              <w:rPr>
                <w:rFonts w:ascii="Arial" w:hAnsi="Arial" w:cs="Arial"/>
                <w:color w:val="000000" w:themeColor="text1"/>
                <w:sz w:val="24"/>
                <w:szCs w:val="24"/>
              </w:rPr>
              <w:t>s</w:t>
            </w:r>
            <w:r w:rsidRPr="008F7B81">
              <w:rPr>
                <w:rFonts w:ascii="Arial" w:hAnsi="Arial" w:cs="Arial"/>
                <w:color w:val="000000" w:themeColor="text1"/>
                <w:sz w:val="24"/>
                <w:szCs w:val="24"/>
              </w:rPr>
              <w:t xml:space="preserve"> </w:t>
            </w:r>
            <w:r w:rsidR="009B48D1">
              <w:rPr>
                <w:rFonts w:ascii="Arial" w:hAnsi="Arial" w:cs="Arial"/>
                <w:color w:val="000000" w:themeColor="text1"/>
                <w:sz w:val="24"/>
                <w:szCs w:val="24"/>
              </w:rPr>
              <w:t xml:space="preserve">con los que el proveedor </w:t>
            </w:r>
            <w:r w:rsidRPr="008F7B81">
              <w:rPr>
                <w:rFonts w:ascii="Arial" w:hAnsi="Arial" w:cs="Arial"/>
                <w:color w:val="000000" w:themeColor="text1"/>
                <w:sz w:val="24"/>
                <w:szCs w:val="24"/>
              </w:rPr>
              <w:t>certi</w:t>
            </w:r>
            <w:r w:rsidR="00B93BD9">
              <w:rPr>
                <w:rFonts w:ascii="Arial" w:hAnsi="Arial" w:cs="Arial"/>
                <w:color w:val="000000" w:themeColor="text1"/>
                <w:sz w:val="24"/>
                <w:szCs w:val="24"/>
              </w:rPr>
              <w:t xml:space="preserve">fique la experiencia solicitada, </w:t>
            </w:r>
            <w:r w:rsidR="00B93BD9" w:rsidRPr="00C47DA5">
              <w:rPr>
                <w:rFonts w:ascii="Arial" w:hAnsi="Arial" w:cs="Arial"/>
                <w:bCs/>
                <w:color w:val="222222"/>
                <w:sz w:val="23"/>
                <w:szCs w:val="23"/>
                <w:shd w:val="clear" w:color="auto" w:fill="FFFFFF"/>
              </w:rPr>
              <w:t>como copia de contratos, certificado e</w:t>
            </w:r>
            <w:r w:rsidR="00B93BD9">
              <w:rPr>
                <w:rFonts w:ascii="Arial" w:hAnsi="Arial" w:cs="Arial"/>
                <w:bCs/>
                <w:color w:val="222222"/>
                <w:sz w:val="23"/>
                <w:szCs w:val="23"/>
                <w:shd w:val="clear" w:color="auto" w:fill="FFFFFF"/>
              </w:rPr>
              <w:t>xpedidos por contratantes o RUP.</w:t>
            </w:r>
          </w:p>
          <w:p w:rsidR="006516FC" w:rsidRPr="006516FC" w:rsidRDefault="006516FC" w:rsidP="006516FC">
            <w:pPr>
              <w:pStyle w:val="Prrafodelista"/>
              <w:rPr>
                <w:rFonts w:ascii="Arial" w:hAnsi="Arial" w:cs="Arial"/>
                <w:color w:val="000000" w:themeColor="text1"/>
                <w:sz w:val="24"/>
                <w:szCs w:val="24"/>
              </w:rPr>
            </w:pPr>
          </w:p>
          <w:p w:rsidR="006516FC" w:rsidRPr="00430078" w:rsidRDefault="00462967" w:rsidP="006516FC">
            <w:pPr>
              <w:pStyle w:val="Prrafodelista"/>
              <w:numPr>
                <w:ilvl w:val="0"/>
                <w:numId w:val="2"/>
              </w:numPr>
              <w:autoSpaceDE w:val="0"/>
              <w:autoSpaceDN w:val="0"/>
              <w:adjustRightInd w:val="0"/>
              <w:spacing w:after="200" w:line="276" w:lineRule="auto"/>
              <w:ind w:left="183" w:hanging="183"/>
              <w:rPr>
                <w:rStyle w:val="st1"/>
                <w:rFonts w:ascii="Arial" w:hAnsi="Arial" w:cs="Arial"/>
                <w:color w:val="000000" w:themeColor="text1"/>
                <w:sz w:val="24"/>
                <w:szCs w:val="24"/>
              </w:rPr>
            </w:pPr>
            <w:r w:rsidRPr="00F078FF">
              <w:rPr>
                <w:rStyle w:val="st1"/>
                <w:rFonts w:ascii="Arial" w:hAnsi="Arial" w:cs="Arial"/>
                <w:bCs/>
                <w:sz w:val="24"/>
                <w:szCs w:val="24"/>
              </w:rPr>
              <w:t xml:space="preserve">Adjuntar Documento donde el proveedor especifique el </w:t>
            </w:r>
            <w:r w:rsidRPr="00F078FF">
              <w:rPr>
                <w:rStyle w:val="st1"/>
                <w:rFonts w:ascii="Arial" w:hAnsi="Arial" w:cs="Arial"/>
                <w:bCs/>
                <w:sz w:val="24"/>
                <w:szCs w:val="24"/>
              </w:rPr>
              <w:lastRenderedPageBreak/>
              <w:t>número de empleos en la ciudad de Pereira que va generar con el cumplimiento del objeto contractual  (requisito de obligatorio cumplimiento)</w:t>
            </w:r>
            <w:r w:rsidR="006516FC">
              <w:rPr>
                <w:rStyle w:val="st1"/>
                <w:rFonts w:ascii="Arial" w:hAnsi="Arial" w:cs="Arial"/>
                <w:bCs/>
                <w:sz w:val="24"/>
                <w:szCs w:val="24"/>
              </w:rPr>
              <w:t>.</w:t>
            </w:r>
          </w:p>
          <w:p w:rsidR="006516FC" w:rsidRPr="008F7B81" w:rsidRDefault="006516FC" w:rsidP="006516FC">
            <w:pPr>
              <w:pStyle w:val="Prrafodelista"/>
              <w:autoSpaceDE w:val="0"/>
              <w:autoSpaceDN w:val="0"/>
              <w:adjustRightInd w:val="0"/>
              <w:spacing w:after="200" w:line="276" w:lineRule="auto"/>
              <w:ind w:left="183"/>
              <w:rPr>
                <w:rFonts w:ascii="Arial" w:hAnsi="Arial" w:cs="Arial"/>
                <w:color w:val="000000" w:themeColor="text1"/>
                <w:sz w:val="24"/>
                <w:szCs w:val="24"/>
              </w:rPr>
            </w:pPr>
            <w:bookmarkStart w:id="3" w:name="_GoBack"/>
            <w:bookmarkEnd w:id="3"/>
          </w:p>
          <w:p w:rsidR="004F5F39" w:rsidRPr="007D641E" w:rsidRDefault="007D641E" w:rsidP="00494672">
            <w:pPr>
              <w:autoSpaceDE w:val="0"/>
              <w:autoSpaceDN w:val="0"/>
              <w:adjustRightInd w:val="0"/>
              <w:spacing w:line="276" w:lineRule="auto"/>
              <w:rPr>
                <w:rFonts w:ascii="Arial" w:hAnsi="Arial" w:cs="Arial"/>
                <w:color w:val="000000" w:themeColor="text1"/>
                <w:sz w:val="24"/>
                <w:szCs w:val="24"/>
              </w:rPr>
            </w:pPr>
            <w:r w:rsidRPr="007D641E">
              <w:rPr>
                <w:rFonts w:ascii="Arial" w:hAnsi="Arial" w:cs="Arial"/>
                <w:b/>
                <w:color w:val="000000" w:themeColor="text1"/>
                <w:sz w:val="24"/>
                <w:szCs w:val="24"/>
              </w:rPr>
              <w:t>Nota</w:t>
            </w:r>
            <w:r w:rsidRPr="007D641E">
              <w:rPr>
                <w:rFonts w:ascii="Arial" w:hAnsi="Arial" w:cs="Arial"/>
                <w:color w:val="000000" w:themeColor="text1"/>
                <w:sz w:val="24"/>
                <w:szCs w:val="24"/>
              </w:rPr>
              <w:t xml:space="preserve"> — Aquellas empresas que no cumplan con estos requisitos, no serán tenidas en cuenta en el proceso de selección.</w:t>
            </w:r>
          </w:p>
        </w:tc>
      </w:tr>
      <w:tr w:rsidR="004F5F39" w:rsidRPr="00021C17" w:rsidTr="009F4BD0">
        <w:tc>
          <w:tcPr>
            <w:tcW w:w="2518" w:type="dxa"/>
            <w:vAlign w:val="center"/>
          </w:tcPr>
          <w:p w:rsidR="004F5F39" w:rsidRPr="00021C17" w:rsidRDefault="004F5F39" w:rsidP="004F5F39">
            <w:pPr>
              <w:autoSpaceDE w:val="0"/>
              <w:autoSpaceDN w:val="0"/>
              <w:adjustRightInd w:val="0"/>
              <w:spacing w:line="276" w:lineRule="auto"/>
              <w:rPr>
                <w:rFonts w:ascii="Arial" w:eastAsiaTheme="minorHAnsi" w:hAnsi="Arial" w:cs="Arial"/>
                <w:b/>
                <w:bCs/>
                <w:i/>
                <w:sz w:val="24"/>
                <w:szCs w:val="24"/>
              </w:rPr>
            </w:pPr>
            <w:r w:rsidRPr="00021C17">
              <w:rPr>
                <w:rFonts w:ascii="Arial" w:eastAsiaTheme="minorHAnsi" w:hAnsi="Arial" w:cs="Arial"/>
                <w:b/>
                <w:bCs/>
                <w:i/>
                <w:sz w:val="24"/>
                <w:szCs w:val="24"/>
              </w:rPr>
              <w:lastRenderedPageBreak/>
              <w:t>EXPERIENCIA</w:t>
            </w:r>
          </w:p>
        </w:tc>
        <w:tc>
          <w:tcPr>
            <w:tcW w:w="6536" w:type="dxa"/>
            <w:vAlign w:val="center"/>
          </w:tcPr>
          <w:p w:rsidR="007D641E" w:rsidRPr="007D641E" w:rsidRDefault="007D641E" w:rsidP="007D641E">
            <w:pPr>
              <w:rPr>
                <w:rFonts w:ascii="Arial" w:hAnsi="Arial" w:cs="Arial"/>
                <w:sz w:val="24"/>
                <w:szCs w:val="24"/>
              </w:rPr>
            </w:pPr>
            <w:r w:rsidRPr="007D641E">
              <w:rPr>
                <w:rFonts w:ascii="Arial" w:hAnsi="Arial" w:cs="Arial"/>
                <w:sz w:val="24"/>
                <w:szCs w:val="24"/>
              </w:rPr>
              <w:t>Certificar experiencia de empresa, establecimiento de comercio, o alguno de los socios en:</w:t>
            </w:r>
          </w:p>
          <w:p w:rsidR="00494672" w:rsidRDefault="00494672" w:rsidP="00494672">
            <w:pPr>
              <w:pBdr>
                <w:top w:val="nil"/>
                <w:left w:val="nil"/>
                <w:bottom w:val="nil"/>
                <w:right w:val="nil"/>
                <w:between w:val="nil"/>
                <w:bar w:val="nil"/>
              </w:pBdr>
              <w:tabs>
                <w:tab w:val="num" w:pos="720"/>
              </w:tabs>
              <w:spacing w:line="270" w:lineRule="auto"/>
              <w:ind w:left="720"/>
              <w:rPr>
                <w:rFonts w:ascii="Arial" w:eastAsia="Arial" w:hAnsi="Arial" w:cs="Arial"/>
                <w:sz w:val="24"/>
                <w:szCs w:val="24"/>
              </w:rPr>
            </w:pPr>
          </w:p>
          <w:p w:rsidR="007D641E" w:rsidRPr="007D641E" w:rsidRDefault="007D641E" w:rsidP="007D641E">
            <w:pPr>
              <w:numPr>
                <w:ilvl w:val="0"/>
                <w:numId w:val="21"/>
              </w:numPr>
              <w:pBdr>
                <w:top w:val="nil"/>
                <w:left w:val="nil"/>
                <w:bottom w:val="nil"/>
                <w:right w:val="nil"/>
                <w:between w:val="nil"/>
                <w:bar w:val="nil"/>
              </w:pBdr>
              <w:tabs>
                <w:tab w:val="num" w:pos="720"/>
              </w:tabs>
              <w:spacing w:line="270" w:lineRule="auto"/>
              <w:rPr>
                <w:rFonts w:ascii="Arial" w:eastAsia="Arial" w:hAnsi="Arial" w:cs="Arial"/>
                <w:sz w:val="24"/>
                <w:szCs w:val="24"/>
              </w:rPr>
            </w:pPr>
            <w:r w:rsidRPr="007D641E">
              <w:rPr>
                <w:rFonts w:ascii="Arial" w:eastAsia="Arial" w:hAnsi="Arial" w:cs="Arial"/>
                <w:sz w:val="24"/>
                <w:szCs w:val="24"/>
              </w:rPr>
              <w:t>Experiencia de un (1) contrato en la  caracterización y análisis de perfiles del consumidor.</w:t>
            </w:r>
          </w:p>
          <w:p w:rsidR="007D641E" w:rsidRPr="007D641E" w:rsidRDefault="007D641E" w:rsidP="007D641E">
            <w:pPr>
              <w:pBdr>
                <w:top w:val="nil"/>
                <w:left w:val="nil"/>
                <w:bottom w:val="nil"/>
                <w:right w:val="nil"/>
                <w:between w:val="nil"/>
                <w:bar w:val="nil"/>
              </w:pBdr>
              <w:tabs>
                <w:tab w:val="num" w:pos="720"/>
              </w:tabs>
              <w:spacing w:line="270" w:lineRule="auto"/>
              <w:ind w:left="720"/>
              <w:rPr>
                <w:rFonts w:ascii="Arial" w:eastAsia="Arial" w:hAnsi="Arial" w:cs="Arial"/>
                <w:sz w:val="24"/>
                <w:szCs w:val="24"/>
              </w:rPr>
            </w:pPr>
          </w:p>
          <w:p w:rsidR="007D641E" w:rsidRPr="007D641E" w:rsidRDefault="007D641E" w:rsidP="007D641E">
            <w:pPr>
              <w:numPr>
                <w:ilvl w:val="0"/>
                <w:numId w:val="21"/>
              </w:numPr>
              <w:pBdr>
                <w:top w:val="nil"/>
                <w:left w:val="nil"/>
                <w:bottom w:val="nil"/>
                <w:right w:val="nil"/>
                <w:between w:val="nil"/>
                <w:bar w:val="nil"/>
              </w:pBdr>
              <w:tabs>
                <w:tab w:val="num" w:pos="720"/>
              </w:tabs>
              <w:spacing w:before="100" w:after="100" w:line="270" w:lineRule="auto"/>
              <w:rPr>
                <w:rFonts w:ascii="Arial" w:eastAsia="Arial" w:hAnsi="Arial" w:cs="Arial"/>
                <w:sz w:val="24"/>
                <w:szCs w:val="24"/>
              </w:rPr>
            </w:pPr>
            <w:r w:rsidRPr="007D641E">
              <w:rPr>
                <w:rFonts w:ascii="Arial" w:eastAsia="Arial" w:hAnsi="Arial" w:cs="Arial"/>
                <w:sz w:val="24"/>
                <w:szCs w:val="24"/>
              </w:rPr>
              <w:t>El líder del equipo de trabajo debe ser  Psicólogo, especialista en Psicología del Consumidor, con experiencia certificada  de tres (3) años de experiencia en docencia universitaria en las áreas de investigación, desarrollo humano, apoyando diferentes fases de sus procesos de Investigación.</w:t>
            </w:r>
          </w:p>
          <w:p w:rsidR="004F5F39" w:rsidRPr="007D641E" w:rsidRDefault="007D641E" w:rsidP="00494672">
            <w:pPr>
              <w:numPr>
                <w:ilvl w:val="0"/>
                <w:numId w:val="6"/>
              </w:numPr>
              <w:pBdr>
                <w:top w:val="nil"/>
                <w:left w:val="nil"/>
                <w:bottom w:val="nil"/>
                <w:right w:val="nil"/>
                <w:between w:val="nil"/>
                <w:bar w:val="nil"/>
              </w:pBdr>
              <w:tabs>
                <w:tab w:val="num" w:pos="720"/>
              </w:tabs>
              <w:rPr>
                <w:rFonts w:ascii="Arial" w:hAnsi="Arial" w:cs="Arial"/>
                <w:color w:val="000000" w:themeColor="text1"/>
                <w:sz w:val="24"/>
                <w:szCs w:val="24"/>
              </w:rPr>
            </w:pPr>
            <w:r w:rsidRPr="007D641E">
              <w:rPr>
                <w:rFonts w:ascii="Arial" w:eastAsia="Arial" w:hAnsi="Arial" w:cs="Arial"/>
                <w:sz w:val="24"/>
                <w:szCs w:val="24"/>
              </w:rPr>
              <w:t>El equipo de trabajo está conformado por psicólogos con experiencia certificada en el análisis del Comportamiento Humano (psicología social, clínica y organizacional).</w:t>
            </w:r>
          </w:p>
        </w:tc>
      </w:tr>
      <w:tr w:rsidR="007D641E" w:rsidRPr="00021C17" w:rsidTr="009F4BD0">
        <w:tc>
          <w:tcPr>
            <w:tcW w:w="2518" w:type="dxa"/>
            <w:vAlign w:val="center"/>
          </w:tcPr>
          <w:p w:rsidR="007D641E" w:rsidRPr="00021C17" w:rsidRDefault="007D641E" w:rsidP="009F4BD0">
            <w:pPr>
              <w:autoSpaceDE w:val="0"/>
              <w:autoSpaceDN w:val="0"/>
              <w:adjustRightInd w:val="0"/>
              <w:spacing w:line="276" w:lineRule="auto"/>
              <w:rPr>
                <w:rFonts w:ascii="Arial" w:eastAsiaTheme="minorHAnsi" w:hAnsi="Arial" w:cs="Arial"/>
                <w:b/>
                <w:bCs/>
                <w:i/>
                <w:sz w:val="24"/>
                <w:szCs w:val="24"/>
              </w:rPr>
            </w:pPr>
            <w:r w:rsidRPr="00021C17">
              <w:rPr>
                <w:rFonts w:ascii="Arial" w:eastAsiaTheme="minorHAnsi" w:hAnsi="Arial" w:cs="Arial"/>
                <w:b/>
                <w:bCs/>
                <w:i/>
                <w:sz w:val="24"/>
                <w:szCs w:val="24"/>
              </w:rPr>
              <w:t>CAUSALES DE</w:t>
            </w:r>
          </w:p>
          <w:p w:rsidR="007D641E" w:rsidRPr="00021C17" w:rsidRDefault="007D641E" w:rsidP="009F4BD0">
            <w:pPr>
              <w:autoSpaceDE w:val="0"/>
              <w:autoSpaceDN w:val="0"/>
              <w:adjustRightInd w:val="0"/>
              <w:spacing w:line="276" w:lineRule="auto"/>
              <w:rPr>
                <w:rFonts w:ascii="Arial" w:eastAsiaTheme="minorHAnsi" w:hAnsi="Arial" w:cs="Arial"/>
                <w:b/>
                <w:i/>
                <w:sz w:val="24"/>
                <w:szCs w:val="24"/>
              </w:rPr>
            </w:pPr>
            <w:r w:rsidRPr="00021C17">
              <w:rPr>
                <w:rFonts w:ascii="Arial" w:eastAsiaTheme="minorHAnsi" w:hAnsi="Arial" w:cs="Arial"/>
                <w:b/>
                <w:bCs/>
                <w:i/>
                <w:sz w:val="24"/>
                <w:szCs w:val="24"/>
              </w:rPr>
              <w:t>RECHAZO</w:t>
            </w:r>
          </w:p>
          <w:p w:rsidR="007D641E" w:rsidRPr="00021C17" w:rsidRDefault="007D641E" w:rsidP="009F4BD0">
            <w:pPr>
              <w:autoSpaceDE w:val="0"/>
              <w:autoSpaceDN w:val="0"/>
              <w:adjustRightInd w:val="0"/>
              <w:spacing w:line="276" w:lineRule="auto"/>
              <w:rPr>
                <w:rFonts w:ascii="Arial" w:hAnsi="Arial" w:cs="Arial"/>
                <w:b/>
                <w:bCs/>
                <w:i/>
                <w:sz w:val="24"/>
                <w:szCs w:val="24"/>
              </w:rPr>
            </w:pPr>
          </w:p>
        </w:tc>
        <w:tc>
          <w:tcPr>
            <w:tcW w:w="6536" w:type="dxa"/>
            <w:vAlign w:val="center"/>
          </w:tcPr>
          <w:p w:rsidR="007D641E" w:rsidRPr="007D641E" w:rsidRDefault="007D641E" w:rsidP="007D641E">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7D641E">
              <w:rPr>
                <w:rFonts w:ascii="Arial" w:hAnsi="Arial" w:cs="Arial"/>
                <w:color w:val="000000" w:themeColor="text1"/>
                <w:sz w:val="24"/>
                <w:szCs w:val="24"/>
              </w:rPr>
              <w:t>No cumplir con el perfil de proponentes.</w:t>
            </w:r>
          </w:p>
          <w:p w:rsidR="007D641E" w:rsidRPr="007D641E" w:rsidRDefault="007D641E" w:rsidP="007D641E">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7D641E">
              <w:rPr>
                <w:rFonts w:ascii="Arial" w:hAnsi="Arial" w:cs="Arial"/>
                <w:color w:val="000000" w:themeColor="text1"/>
                <w:sz w:val="24"/>
                <w:szCs w:val="24"/>
              </w:rPr>
              <w:t>No presentar los documentos que hacen parte de la propuesta.</w:t>
            </w:r>
          </w:p>
          <w:p w:rsidR="007D641E" w:rsidRPr="007D641E" w:rsidRDefault="007D641E" w:rsidP="007D641E">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7D641E">
              <w:rPr>
                <w:rFonts w:ascii="Arial" w:hAnsi="Arial" w:cs="Arial"/>
                <w:color w:val="000000" w:themeColor="text1"/>
                <w:sz w:val="24"/>
                <w:szCs w:val="24"/>
              </w:rPr>
              <w:t>No cumplir con las especiaciones técnicas del producto solicitado.</w:t>
            </w:r>
          </w:p>
          <w:p w:rsidR="007D641E" w:rsidRPr="009B48D1" w:rsidRDefault="007D641E" w:rsidP="007D641E">
            <w:pPr>
              <w:pStyle w:val="Prrafodelista"/>
              <w:numPr>
                <w:ilvl w:val="0"/>
                <w:numId w:val="3"/>
              </w:numPr>
              <w:autoSpaceDE w:val="0"/>
              <w:autoSpaceDN w:val="0"/>
              <w:adjustRightInd w:val="0"/>
              <w:spacing w:after="200" w:line="276" w:lineRule="auto"/>
              <w:ind w:left="183" w:hanging="183"/>
              <w:rPr>
                <w:rFonts w:ascii="Arial" w:hAnsi="Arial" w:cs="Arial"/>
                <w:sz w:val="24"/>
                <w:szCs w:val="24"/>
              </w:rPr>
            </w:pPr>
            <w:r w:rsidRPr="007D641E">
              <w:rPr>
                <w:rFonts w:ascii="Arial" w:hAnsi="Arial" w:cs="Arial"/>
                <w:color w:val="000000" w:themeColor="text1"/>
                <w:sz w:val="24"/>
                <w:szCs w:val="24"/>
              </w:rPr>
              <w:t xml:space="preserve">No cotizar los bienes en pesos colombianos </w:t>
            </w:r>
            <w:r w:rsidR="00C64410" w:rsidRPr="009B48D1">
              <w:rPr>
                <w:rFonts w:ascii="Arial" w:hAnsi="Arial" w:cs="Arial"/>
                <w:sz w:val="24"/>
                <w:szCs w:val="24"/>
              </w:rPr>
              <w:t xml:space="preserve">y/o servicios </w:t>
            </w:r>
            <w:r w:rsidRPr="009B48D1">
              <w:rPr>
                <w:rFonts w:ascii="Arial" w:hAnsi="Arial" w:cs="Arial"/>
                <w:sz w:val="24"/>
                <w:szCs w:val="24"/>
              </w:rPr>
              <w:t>(COP).</w:t>
            </w:r>
          </w:p>
          <w:p w:rsidR="007D641E" w:rsidRPr="007D641E" w:rsidRDefault="007D641E" w:rsidP="007D641E">
            <w:pPr>
              <w:pStyle w:val="Prrafodelista"/>
              <w:numPr>
                <w:ilvl w:val="0"/>
                <w:numId w:val="3"/>
              </w:numPr>
              <w:autoSpaceDE w:val="0"/>
              <w:autoSpaceDN w:val="0"/>
              <w:adjustRightInd w:val="0"/>
              <w:spacing w:after="200" w:line="276" w:lineRule="auto"/>
              <w:ind w:left="183" w:hanging="183"/>
              <w:rPr>
                <w:rFonts w:ascii="Arial" w:hAnsi="Arial" w:cs="Arial"/>
                <w:b/>
                <w:bCs/>
                <w:i/>
                <w:color w:val="000000" w:themeColor="text1"/>
                <w:sz w:val="24"/>
                <w:szCs w:val="24"/>
              </w:rPr>
            </w:pPr>
            <w:r w:rsidRPr="007D641E">
              <w:rPr>
                <w:rFonts w:ascii="Arial" w:hAnsi="Arial" w:cs="Arial"/>
                <w:color w:val="000000" w:themeColor="text1"/>
                <w:sz w:val="24"/>
                <w:szCs w:val="24"/>
              </w:rPr>
              <w:t>No cumplir con las obligaciones y los requerimientos mínimos especificados en estos términos de referencia.</w:t>
            </w:r>
          </w:p>
        </w:tc>
      </w:tr>
      <w:tr w:rsidR="007D641E" w:rsidRPr="00021C17" w:rsidTr="009F4BD0">
        <w:trPr>
          <w:trHeight w:val="2135"/>
        </w:trPr>
        <w:tc>
          <w:tcPr>
            <w:tcW w:w="2518" w:type="dxa"/>
            <w:vAlign w:val="center"/>
          </w:tcPr>
          <w:p w:rsidR="007D641E" w:rsidRPr="00021C17" w:rsidRDefault="007D641E" w:rsidP="009F4BD0">
            <w:pPr>
              <w:autoSpaceDE w:val="0"/>
              <w:autoSpaceDN w:val="0"/>
              <w:adjustRightInd w:val="0"/>
              <w:spacing w:line="276" w:lineRule="auto"/>
              <w:rPr>
                <w:rFonts w:ascii="Arial" w:eastAsiaTheme="minorHAnsi" w:hAnsi="Arial" w:cs="Arial"/>
                <w:b/>
                <w:bCs/>
                <w:i/>
                <w:sz w:val="24"/>
                <w:szCs w:val="24"/>
              </w:rPr>
            </w:pPr>
            <w:r w:rsidRPr="00021C17">
              <w:rPr>
                <w:rFonts w:ascii="Arial" w:eastAsiaTheme="minorHAnsi" w:hAnsi="Arial" w:cs="Arial"/>
                <w:b/>
                <w:bCs/>
                <w:i/>
                <w:sz w:val="24"/>
                <w:szCs w:val="24"/>
              </w:rPr>
              <w:t>CRITERIOS DE</w:t>
            </w:r>
          </w:p>
          <w:p w:rsidR="007D641E" w:rsidRPr="00021C17" w:rsidRDefault="007D641E" w:rsidP="00494672">
            <w:pPr>
              <w:autoSpaceDE w:val="0"/>
              <w:autoSpaceDN w:val="0"/>
              <w:adjustRightInd w:val="0"/>
              <w:spacing w:line="276" w:lineRule="auto"/>
              <w:rPr>
                <w:rFonts w:ascii="Arial" w:hAnsi="Arial" w:cs="Arial"/>
                <w:b/>
                <w:bCs/>
                <w:i/>
                <w:sz w:val="24"/>
                <w:szCs w:val="24"/>
              </w:rPr>
            </w:pPr>
            <w:r w:rsidRPr="00021C17">
              <w:rPr>
                <w:rFonts w:ascii="Arial" w:eastAsiaTheme="minorHAnsi" w:hAnsi="Arial" w:cs="Arial"/>
                <w:b/>
                <w:bCs/>
                <w:i/>
                <w:sz w:val="24"/>
                <w:szCs w:val="24"/>
              </w:rPr>
              <w:t>ADJUDICACION</w:t>
            </w:r>
          </w:p>
        </w:tc>
        <w:tc>
          <w:tcPr>
            <w:tcW w:w="6536" w:type="dxa"/>
            <w:vAlign w:val="center"/>
          </w:tcPr>
          <w:p w:rsidR="007D641E" w:rsidRPr="007D641E" w:rsidRDefault="00EF2D79" w:rsidP="00EF2D79">
            <w:pPr>
              <w:autoSpaceDE w:val="0"/>
              <w:autoSpaceDN w:val="0"/>
              <w:adjustRightInd w:val="0"/>
              <w:rPr>
                <w:rFonts w:ascii="Arial" w:hAnsi="Arial" w:cs="Arial"/>
                <w:bCs/>
                <w:sz w:val="24"/>
                <w:szCs w:val="24"/>
              </w:rPr>
            </w:pPr>
            <w:r>
              <w:rPr>
                <w:rFonts w:ascii="Arial" w:hAnsi="Arial" w:cs="Arial"/>
                <w:bCs/>
                <w:sz w:val="24"/>
                <w:szCs w:val="24"/>
              </w:rPr>
              <w:t>Se adjudicará a quien cumpliendo todas las condiciones solicitadas en la presente invitación y cumpliendo con todos los requerimientos técnicos especificados, ofrezca el mejor precio en su oferta.</w:t>
            </w:r>
          </w:p>
        </w:tc>
      </w:tr>
    </w:tbl>
    <w:p w:rsidR="004F5F39" w:rsidRDefault="004F5F39" w:rsidP="004F5F39"/>
    <w:sectPr w:rsidR="004F5F39" w:rsidSect="002D4045">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93F" w:rsidRDefault="00DC093F" w:rsidP="00771D33">
      <w:pPr>
        <w:spacing w:after="0" w:line="240" w:lineRule="auto"/>
      </w:pPr>
      <w:r>
        <w:separator/>
      </w:r>
    </w:p>
  </w:endnote>
  <w:endnote w:type="continuationSeparator" w:id="0">
    <w:p w:rsidR="00DC093F" w:rsidRDefault="00DC093F" w:rsidP="007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4684"/>
      <w:docPartObj>
        <w:docPartGallery w:val="Page Numbers (Bottom of Page)"/>
        <w:docPartUnique/>
      </w:docPartObj>
    </w:sdtPr>
    <w:sdtEndPr/>
    <w:sdtContent>
      <w:p w:rsidR="00771D33" w:rsidRDefault="00C44FD6">
        <w:pPr>
          <w:pStyle w:val="Piedepgina"/>
          <w:jc w:val="right"/>
        </w:pPr>
        <w:r>
          <w:fldChar w:fldCharType="begin"/>
        </w:r>
        <w:r w:rsidR="00771D33">
          <w:instrText>PAGE   \* MERGEFORMAT</w:instrText>
        </w:r>
        <w:r>
          <w:fldChar w:fldCharType="separate"/>
        </w:r>
        <w:r w:rsidR="00462967" w:rsidRPr="00462967">
          <w:rPr>
            <w:noProof/>
            <w:lang w:val="es-ES"/>
          </w:rPr>
          <w:t>5</w:t>
        </w:r>
        <w:r>
          <w:fldChar w:fldCharType="end"/>
        </w:r>
      </w:p>
    </w:sdtContent>
  </w:sdt>
  <w:p w:rsidR="00771D33" w:rsidRDefault="00771D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93F" w:rsidRDefault="00DC093F" w:rsidP="00771D33">
      <w:pPr>
        <w:spacing w:after="0" w:line="240" w:lineRule="auto"/>
      </w:pPr>
      <w:r>
        <w:separator/>
      </w:r>
    </w:p>
  </w:footnote>
  <w:footnote w:type="continuationSeparator" w:id="0">
    <w:p w:rsidR="00DC093F" w:rsidRDefault="00DC093F" w:rsidP="00771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00000005"/>
    <w:lvl w:ilvl="0" w:tplc="320ED20A">
      <w:start w:val="1"/>
      <w:numFmt w:val="bullet"/>
      <w:lvlText w:val="●"/>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548CEB70">
      <w:start w:val="1"/>
      <w:numFmt w:val="bullet"/>
      <w:lvlText w:val="○"/>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C5E6AA7A">
      <w:start w:val="1"/>
      <w:numFmt w:val="bullet"/>
      <w:lvlText w:val="■"/>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76120F1C">
      <w:start w:val="1"/>
      <w:numFmt w:val="bullet"/>
      <w:lvlText w:val="●"/>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EA70825E">
      <w:start w:val="1"/>
      <w:numFmt w:val="bullet"/>
      <w:lvlText w:val="○"/>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CC847420">
      <w:start w:val="1"/>
      <w:numFmt w:val="bullet"/>
      <w:lvlText w:val="■"/>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7146E9D4">
      <w:start w:val="1"/>
      <w:numFmt w:val="bullet"/>
      <w:lvlText w:val="●"/>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F15C035A">
      <w:start w:val="1"/>
      <w:numFmt w:val="bullet"/>
      <w:lvlText w:val="○"/>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084CC07C">
      <w:start w:val="1"/>
      <w:numFmt w:val="bullet"/>
      <w:lvlText w:val="■"/>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1">
    <w:nsid w:val="00000006"/>
    <w:multiLevelType w:val="hybridMultilevel"/>
    <w:tmpl w:val="00000006"/>
    <w:lvl w:ilvl="0" w:tplc="EDF8D48E">
      <w:start w:val="1"/>
      <w:numFmt w:val="bullet"/>
      <w:lvlText w:val="●"/>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E9CAA55A">
      <w:start w:val="1"/>
      <w:numFmt w:val="bullet"/>
      <w:lvlText w:val="○"/>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15D26FA6">
      <w:start w:val="1"/>
      <w:numFmt w:val="bullet"/>
      <w:lvlText w:val="■"/>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8EA60D7A">
      <w:start w:val="1"/>
      <w:numFmt w:val="bullet"/>
      <w:lvlText w:val="●"/>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795C1BDC">
      <w:start w:val="1"/>
      <w:numFmt w:val="bullet"/>
      <w:lvlText w:val="○"/>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1626FBDC">
      <w:start w:val="1"/>
      <w:numFmt w:val="bullet"/>
      <w:lvlText w:val="■"/>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AEF450F8">
      <w:start w:val="1"/>
      <w:numFmt w:val="bullet"/>
      <w:lvlText w:val="●"/>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A650EF9E">
      <w:start w:val="1"/>
      <w:numFmt w:val="bullet"/>
      <w:lvlText w:val="○"/>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3F52BC1E">
      <w:start w:val="1"/>
      <w:numFmt w:val="bullet"/>
      <w:lvlText w:val="■"/>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2">
    <w:nsid w:val="01A305C1"/>
    <w:multiLevelType w:val="hybridMultilevel"/>
    <w:tmpl w:val="F168EC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9B21240"/>
    <w:multiLevelType w:val="hybridMultilevel"/>
    <w:tmpl w:val="AF4C84B4"/>
    <w:lvl w:ilvl="0" w:tplc="4A62162C">
      <w:start w:val="1"/>
      <w:numFmt w:val="bullet"/>
      <w:lvlText w:val=""/>
      <w:lvlJc w:val="left"/>
      <w:pPr>
        <w:ind w:left="720" w:hanging="360"/>
      </w:pPr>
      <w:rPr>
        <w:rFonts w:ascii="Symbol" w:hAnsi="Symbol" w:hint="default"/>
        <w:color w:val="auto"/>
        <w:sz w:val="20"/>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9E00FFD"/>
    <w:multiLevelType w:val="hybridMultilevel"/>
    <w:tmpl w:val="00DC7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C9000BA"/>
    <w:multiLevelType w:val="hybridMultilevel"/>
    <w:tmpl w:val="41C202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6556EB"/>
    <w:multiLevelType w:val="hybridMultilevel"/>
    <w:tmpl w:val="874048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1E16B21"/>
    <w:multiLevelType w:val="hybridMultilevel"/>
    <w:tmpl w:val="82AEE49C"/>
    <w:lvl w:ilvl="0" w:tplc="9DD2E968">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5B52416"/>
    <w:multiLevelType w:val="hybridMultilevel"/>
    <w:tmpl w:val="FA0A1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74815FF"/>
    <w:multiLevelType w:val="hybridMultilevel"/>
    <w:tmpl w:val="B4C8F0D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3D5119DB"/>
    <w:multiLevelType w:val="hybridMultilevel"/>
    <w:tmpl w:val="5F5A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2783FE7"/>
    <w:multiLevelType w:val="hybridMultilevel"/>
    <w:tmpl w:val="83C81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2E80F12"/>
    <w:multiLevelType w:val="hybridMultilevel"/>
    <w:tmpl w:val="0914AF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EC20C2"/>
    <w:multiLevelType w:val="hybridMultilevel"/>
    <w:tmpl w:val="DFDA4C4A"/>
    <w:lvl w:ilvl="0" w:tplc="9DD2E968">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57576BEB"/>
    <w:multiLevelType w:val="hybridMultilevel"/>
    <w:tmpl w:val="78C6A0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799610B"/>
    <w:multiLevelType w:val="hybridMultilevel"/>
    <w:tmpl w:val="7EB0A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8D07599"/>
    <w:multiLevelType w:val="multilevel"/>
    <w:tmpl w:val="DDDC04C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9B40858"/>
    <w:multiLevelType w:val="hybridMultilevel"/>
    <w:tmpl w:val="F112B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D8344B3"/>
    <w:multiLevelType w:val="hybridMultilevel"/>
    <w:tmpl w:val="1CC29D2A"/>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nsid w:val="62232D0B"/>
    <w:multiLevelType w:val="multilevel"/>
    <w:tmpl w:val="B36CE72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4363D4B"/>
    <w:multiLevelType w:val="hybridMultilevel"/>
    <w:tmpl w:val="30D0152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94265CE"/>
    <w:multiLevelType w:val="hybridMultilevel"/>
    <w:tmpl w:val="A47CC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44F5382"/>
    <w:multiLevelType w:val="hybridMultilevel"/>
    <w:tmpl w:val="C748C9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B320A78"/>
    <w:multiLevelType w:val="hybridMultilevel"/>
    <w:tmpl w:val="28B27AD4"/>
    <w:lvl w:ilvl="0" w:tplc="240A0001">
      <w:start w:val="1"/>
      <w:numFmt w:val="bullet"/>
      <w:lvlText w:val=""/>
      <w:lvlJc w:val="left"/>
      <w:pPr>
        <w:ind w:left="720" w:hanging="360"/>
      </w:pPr>
      <w:rPr>
        <w:rFonts w:ascii="Symbol" w:hAnsi="Symbol" w:hint="default"/>
      </w:rPr>
    </w:lvl>
    <w:lvl w:ilvl="1" w:tplc="9C0280AA">
      <w:numFmt w:val="bullet"/>
      <w:lvlText w:val="•"/>
      <w:lvlJc w:val="left"/>
      <w:pPr>
        <w:ind w:left="1935" w:hanging="855"/>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6"/>
  </w:num>
  <w:num w:numId="4">
    <w:abstractNumId w:val="6"/>
  </w:num>
  <w:num w:numId="5">
    <w:abstractNumId w:val="20"/>
  </w:num>
  <w:num w:numId="6">
    <w:abstractNumId w:val="1"/>
  </w:num>
  <w:num w:numId="7">
    <w:abstractNumId w:val="4"/>
  </w:num>
  <w:num w:numId="8">
    <w:abstractNumId w:val="5"/>
  </w:num>
  <w:num w:numId="9">
    <w:abstractNumId w:val="8"/>
  </w:num>
  <w:num w:numId="10">
    <w:abstractNumId w:val="19"/>
  </w:num>
  <w:num w:numId="11">
    <w:abstractNumId w:val="9"/>
  </w:num>
  <w:num w:numId="12">
    <w:abstractNumId w:val="22"/>
  </w:num>
  <w:num w:numId="13">
    <w:abstractNumId w:val="23"/>
  </w:num>
  <w:num w:numId="14">
    <w:abstractNumId w:val="2"/>
  </w:num>
  <w:num w:numId="15">
    <w:abstractNumId w:val="21"/>
  </w:num>
  <w:num w:numId="16">
    <w:abstractNumId w:val="15"/>
  </w:num>
  <w:num w:numId="17">
    <w:abstractNumId w:val="10"/>
  </w:num>
  <w:num w:numId="18">
    <w:abstractNumId w:val="3"/>
  </w:num>
  <w:num w:numId="19">
    <w:abstractNumId w:val="17"/>
  </w:num>
  <w:num w:numId="20">
    <w:abstractNumId w:val="14"/>
  </w:num>
  <w:num w:numId="21">
    <w:abstractNumId w:val="0"/>
  </w:num>
  <w:num w:numId="22">
    <w:abstractNumId w:val="7"/>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39"/>
    <w:rsid w:val="00021C17"/>
    <w:rsid w:val="000C33E7"/>
    <w:rsid w:val="00155CFA"/>
    <w:rsid w:val="001D6C73"/>
    <w:rsid w:val="001E2CC5"/>
    <w:rsid w:val="0027719B"/>
    <w:rsid w:val="002D4045"/>
    <w:rsid w:val="00303086"/>
    <w:rsid w:val="00363AAE"/>
    <w:rsid w:val="00367510"/>
    <w:rsid w:val="00384072"/>
    <w:rsid w:val="00393C98"/>
    <w:rsid w:val="003C57E6"/>
    <w:rsid w:val="00440A12"/>
    <w:rsid w:val="00462967"/>
    <w:rsid w:val="004816F3"/>
    <w:rsid w:val="00494672"/>
    <w:rsid w:val="004C5D77"/>
    <w:rsid w:val="004F395A"/>
    <w:rsid w:val="004F5F39"/>
    <w:rsid w:val="005512F8"/>
    <w:rsid w:val="00582AC1"/>
    <w:rsid w:val="005B4624"/>
    <w:rsid w:val="005C33C4"/>
    <w:rsid w:val="005C55C2"/>
    <w:rsid w:val="005E2BFE"/>
    <w:rsid w:val="00601E61"/>
    <w:rsid w:val="00611229"/>
    <w:rsid w:val="006120BD"/>
    <w:rsid w:val="00645D6B"/>
    <w:rsid w:val="006516FC"/>
    <w:rsid w:val="006A5CBE"/>
    <w:rsid w:val="006C1F2E"/>
    <w:rsid w:val="006C51B9"/>
    <w:rsid w:val="0074709E"/>
    <w:rsid w:val="007653E8"/>
    <w:rsid w:val="00771D33"/>
    <w:rsid w:val="007927AA"/>
    <w:rsid w:val="007C6500"/>
    <w:rsid w:val="007D641E"/>
    <w:rsid w:val="007E6E02"/>
    <w:rsid w:val="008942A1"/>
    <w:rsid w:val="00897C16"/>
    <w:rsid w:val="008F7B81"/>
    <w:rsid w:val="009B48D1"/>
    <w:rsid w:val="009B518E"/>
    <w:rsid w:val="009F4BD0"/>
    <w:rsid w:val="00A23700"/>
    <w:rsid w:val="00A3437C"/>
    <w:rsid w:val="00AA1841"/>
    <w:rsid w:val="00AA7705"/>
    <w:rsid w:val="00B07B03"/>
    <w:rsid w:val="00B42505"/>
    <w:rsid w:val="00B91B30"/>
    <w:rsid w:val="00B93BD9"/>
    <w:rsid w:val="00BE545E"/>
    <w:rsid w:val="00C17E67"/>
    <w:rsid w:val="00C371B7"/>
    <w:rsid w:val="00C44FD6"/>
    <w:rsid w:val="00C64410"/>
    <w:rsid w:val="00C957F8"/>
    <w:rsid w:val="00D97936"/>
    <w:rsid w:val="00DC093F"/>
    <w:rsid w:val="00EF2D79"/>
    <w:rsid w:val="00F635AA"/>
    <w:rsid w:val="00FC74BB"/>
    <w:rsid w:val="00FD5A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semiHidden/>
    <w:unhideWhenUsed/>
    <w:qFormat/>
    <w:rsid w:val="006C1F2E"/>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character" w:styleId="Hipervnculo">
    <w:name w:val="Hyperlink"/>
    <w:basedOn w:val="Fuentedeprrafopredeter"/>
    <w:unhideWhenUsed/>
    <w:rsid w:val="00021C17"/>
    <w:rPr>
      <w:color w:val="0000FF"/>
      <w:u w:val="single"/>
    </w:rPr>
  </w:style>
  <w:style w:type="character" w:customStyle="1" w:styleId="st1">
    <w:name w:val="st1"/>
    <w:basedOn w:val="Fuentedeprrafopredeter"/>
    <w:rsid w:val="006516FC"/>
  </w:style>
  <w:style w:type="character" w:styleId="Refdecomentario">
    <w:name w:val="annotation reference"/>
    <w:basedOn w:val="Fuentedeprrafopredeter"/>
    <w:uiPriority w:val="99"/>
    <w:semiHidden/>
    <w:unhideWhenUsed/>
    <w:rsid w:val="00FD5A53"/>
    <w:rPr>
      <w:sz w:val="16"/>
      <w:szCs w:val="16"/>
    </w:rPr>
  </w:style>
  <w:style w:type="paragraph" w:styleId="Textocomentario">
    <w:name w:val="annotation text"/>
    <w:basedOn w:val="Normal"/>
    <w:link w:val="TextocomentarioCar"/>
    <w:uiPriority w:val="99"/>
    <w:semiHidden/>
    <w:unhideWhenUsed/>
    <w:rsid w:val="00FD5A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5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D5A53"/>
    <w:rPr>
      <w:b/>
      <w:bCs/>
    </w:rPr>
  </w:style>
  <w:style w:type="character" w:customStyle="1" w:styleId="AsuntodelcomentarioCar">
    <w:name w:val="Asunto del comentario Car"/>
    <w:basedOn w:val="TextocomentarioCar"/>
    <w:link w:val="Asuntodelcomentario"/>
    <w:uiPriority w:val="99"/>
    <w:semiHidden/>
    <w:rsid w:val="00FD5A53"/>
    <w:rPr>
      <w:rFonts w:ascii="Calibri" w:eastAsia="Calibri" w:hAnsi="Calibri" w:cs="Times New Roman"/>
      <w:b/>
      <w:bCs/>
      <w:sz w:val="20"/>
      <w:szCs w:val="20"/>
    </w:rPr>
  </w:style>
  <w:style w:type="character" w:customStyle="1" w:styleId="Ttulo2Car">
    <w:name w:val="Título 2 Car"/>
    <w:basedOn w:val="Fuentedeprrafopredeter"/>
    <w:link w:val="Ttulo2"/>
    <w:semiHidden/>
    <w:rsid w:val="006C1F2E"/>
    <w:rPr>
      <w:rFonts w:ascii="Arial" w:eastAsia="MS Mincho" w:hAnsi="Arial" w:cs="Times New Roman"/>
      <w:b/>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semiHidden/>
    <w:unhideWhenUsed/>
    <w:qFormat/>
    <w:rsid w:val="006C1F2E"/>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character" w:styleId="Hipervnculo">
    <w:name w:val="Hyperlink"/>
    <w:basedOn w:val="Fuentedeprrafopredeter"/>
    <w:unhideWhenUsed/>
    <w:rsid w:val="00021C17"/>
    <w:rPr>
      <w:color w:val="0000FF"/>
      <w:u w:val="single"/>
    </w:rPr>
  </w:style>
  <w:style w:type="character" w:customStyle="1" w:styleId="st1">
    <w:name w:val="st1"/>
    <w:basedOn w:val="Fuentedeprrafopredeter"/>
    <w:rsid w:val="006516FC"/>
  </w:style>
  <w:style w:type="character" w:styleId="Refdecomentario">
    <w:name w:val="annotation reference"/>
    <w:basedOn w:val="Fuentedeprrafopredeter"/>
    <w:uiPriority w:val="99"/>
    <w:semiHidden/>
    <w:unhideWhenUsed/>
    <w:rsid w:val="00FD5A53"/>
    <w:rPr>
      <w:sz w:val="16"/>
      <w:szCs w:val="16"/>
    </w:rPr>
  </w:style>
  <w:style w:type="paragraph" w:styleId="Textocomentario">
    <w:name w:val="annotation text"/>
    <w:basedOn w:val="Normal"/>
    <w:link w:val="TextocomentarioCar"/>
    <w:uiPriority w:val="99"/>
    <w:semiHidden/>
    <w:unhideWhenUsed/>
    <w:rsid w:val="00FD5A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5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D5A53"/>
    <w:rPr>
      <w:b/>
      <w:bCs/>
    </w:rPr>
  </w:style>
  <w:style w:type="character" w:customStyle="1" w:styleId="AsuntodelcomentarioCar">
    <w:name w:val="Asunto del comentario Car"/>
    <w:basedOn w:val="TextocomentarioCar"/>
    <w:link w:val="Asuntodelcomentario"/>
    <w:uiPriority w:val="99"/>
    <w:semiHidden/>
    <w:rsid w:val="00FD5A53"/>
    <w:rPr>
      <w:rFonts w:ascii="Calibri" w:eastAsia="Calibri" w:hAnsi="Calibri" w:cs="Times New Roman"/>
      <w:b/>
      <w:bCs/>
      <w:sz w:val="20"/>
      <w:szCs w:val="20"/>
    </w:rPr>
  </w:style>
  <w:style w:type="character" w:customStyle="1" w:styleId="Ttulo2Car">
    <w:name w:val="Título 2 Car"/>
    <w:basedOn w:val="Fuentedeprrafopredeter"/>
    <w:link w:val="Ttulo2"/>
    <w:semiHidden/>
    <w:rsid w:val="006C1F2E"/>
    <w:rPr>
      <w:rFonts w:ascii="Arial" w:eastAsia="MS Mincho" w:hAnsi="Arial" w:cs="Times New Roman"/>
      <w:b/>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7967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E R M A N</dc:creator>
  <cp:lastModifiedBy>Usuario</cp:lastModifiedBy>
  <cp:revision>4</cp:revision>
  <dcterms:created xsi:type="dcterms:W3CDTF">2013-09-26T16:52:00Z</dcterms:created>
  <dcterms:modified xsi:type="dcterms:W3CDTF">2013-09-26T20:11:00Z</dcterms:modified>
</cp:coreProperties>
</file>