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FB" w:rsidRDefault="00F428BB" w:rsidP="00CD0BC7">
      <w:pPr>
        <w:jc w:val="center"/>
        <w:rPr>
          <w:rFonts w:ascii="Tahoma" w:hAnsi="Tahoma" w:cs="Tahoma"/>
          <w:b/>
        </w:rPr>
      </w:pPr>
      <w:r w:rsidRPr="00BA0F88">
        <w:rPr>
          <w:rFonts w:ascii="Tahoma" w:hAnsi="Tahoma" w:cs="Tahoma"/>
          <w:b/>
        </w:rPr>
        <w:t>ADENDA 1</w:t>
      </w:r>
      <w:r w:rsidR="00F30963">
        <w:rPr>
          <w:rFonts w:ascii="Tahoma" w:hAnsi="Tahoma" w:cs="Tahoma"/>
          <w:b/>
        </w:rPr>
        <w:t xml:space="preserve"> – VICERRECTORIA ADMINISTRATIVA</w:t>
      </w:r>
    </w:p>
    <w:p w:rsidR="00CD0BC7" w:rsidRDefault="00CD0BC7" w:rsidP="00CD0B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ABRIL 3 DE 2014</w:t>
      </w:r>
    </w:p>
    <w:p w:rsidR="00385AFB" w:rsidRPr="00CD0BC7" w:rsidRDefault="00793D5E" w:rsidP="00CD0BC7">
      <w:pPr>
        <w:jc w:val="center"/>
        <w:rPr>
          <w:rFonts w:ascii="Tahoma" w:hAnsi="Tahoma" w:cs="Tahoma"/>
          <w:b/>
        </w:rPr>
      </w:pPr>
      <w:r w:rsidRPr="00CD0BC7">
        <w:rPr>
          <w:rFonts w:ascii="Tahoma" w:hAnsi="Tahoma" w:cs="Tahoma"/>
          <w:b/>
        </w:rPr>
        <w:t xml:space="preserve">MODIFICACION  CRONOGRAMA </w:t>
      </w:r>
    </w:p>
    <w:p w:rsidR="00F428BB" w:rsidRPr="00BA0F88" w:rsidRDefault="002A6FB6" w:rsidP="00CD0BC7">
      <w:pPr>
        <w:jc w:val="center"/>
        <w:rPr>
          <w:rFonts w:ascii="Tahoma" w:hAnsi="Tahoma" w:cs="Tahoma"/>
          <w:b/>
        </w:rPr>
      </w:pPr>
      <w:r w:rsidRPr="00BA0F88">
        <w:rPr>
          <w:rFonts w:ascii="Tahoma" w:hAnsi="Tahoma" w:cs="Tahoma"/>
          <w:b/>
        </w:rPr>
        <w:t>LICITACIÓN</w:t>
      </w:r>
      <w:r w:rsidR="00B857D6" w:rsidRPr="00BA0F88">
        <w:rPr>
          <w:rFonts w:ascii="Tahoma" w:hAnsi="Tahoma" w:cs="Tahoma"/>
          <w:b/>
        </w:rPr>
        <w:t xml:space="preserve"> PÚBLICA </w:t>
      </w:r>
      <w:r w:rsidR="00793D5E">
        <w:rPr>
          <w:rFonts w:ascii="Tahoma" w:hAnsi="Tahoma" w:cs="Tahoma"/>
          <w:b/>
        </w:rPr>
        <w:t>No. 41</w:t>
      </w:r>
    </w:p>
    <w:p w:rsidR="0049666E" w:rsidRDefault="0049666E" w:rsidP="00CD0BC7">
      <w:pPr>
        <w:jc w:val="center"/>
        <w:rPr>
          <w:rFonts w:ascii="Tahoma" w:hAnsi="Tahoma" w:cs="Tahoma"/>
          <w:color w:val="000000"/>
          <w:shd w:val="clear" w:color="auto" w:fill="FFFFFF"/>
        </w:rPr>
      </w:pPr>
    </w:p>
    <w:p w:rsidR="00793D5E" w:rsidRPr="000B3A85" w:rsidRDefault="00793D5E" w:rsidP="000B3A85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0B3A85">
        <w:rPr>
          <w:rFonts w:ascii="Tahoma" w:hAnsi="Tahoma" w:cs="Tahoma"/>
          <w:color w:val="000000"/>
          <w:shd w:val="clear" w:color="auto" w:fill="FFFFFF"/>
        </w:rPr>
        <w:t>La presente adenda es con el fin de modificar el cronograma previsto para la recepción, apertura y evaluación del proceso licitatorio No. 41 “CONTRATACIÓN DE UN  PROFESIONAL EN INGENIERIA INDUSTRIAL SISTEMA DE MEDICIÓN DE LOS PROCESOS CLAVES DE LA UNIVERSIDAD TECNÓLOGICA DE PEREIRA, el cual queda así:</w:t>
      </w:r>
    </w:p>
    <w:p w:rsidR="00793D5E" w:rsidRDefault="00793D5E" w:rsidP="00793D5E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tbl>
      <w:tblPr>
        <w:tblW w:w="62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2080"/>
      </w:tblGrid>
      <w:tr w:rsidR="00793D5E" w:rsidRPr="00357D1C" w:rsidTr="004D584E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5E" w:rsidRPr="00357D1C" w:rsidRDefault="00793D5E" w:rsidP="004D584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57D1C">
              <w:rPr>
                <w:rFonts w:eastAsia="Times New Roman" w:cs="Calibri"/>
                <w:color w:val="000000"/>
                <w:lang w:eastAsia="es-CO"/>
              </w:rPr>
              <w:t xml:space="preserve">Publicación de </w:t>
            </w:r>
            <w:r>
              <w:rPr>
                <w:rFonts w:eastAsia="Times New Roman" w:cs="Calibri"/>
                <w:color w:val="000000"/>
                <w:lang w:eastAsia="es-CO"/>
              </w:rPr>
              <w:t>la licitación</w:t>
            </w:r>
            <w:r w:rsidRPr="00357D1C">
              <w:rPr>
                <w:rFonts w:eastAsia="Times New Roman" w:cs="Calibri"/>
                <w:color w:val="000000"/>
                <w:lang w:eastAsia="es-CO"/>
              </w:rPr>
              <w:t xml:space="preserve"> pública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5E" w:rsidRPr="00357D1C" w:rsidRDefault="00793D5E" w:rsidP="004D58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2 de abril </w:t>
            </w:r>
            <w:r w:rsidRPr="00357D1C">
              <w:rPr>
                <w:rFonts w:eastAsia="Times New Roman" w:cs="Calibri"/>
                <w:color w:val="000000"/>
                <w:lang w:eastAsia="es-CO"/>
              </w:rPr>
              <w:t>2014</w:t>
            </w:r>
          </w:p>
        </w:tc>
      </w:tr>
      <w:tr w:rsidR="00793D5E" w:rsidRPr="00357D1C" w:rsidTr="004D584E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D5E" w:rsidRPr="00357D1C" w:rsidRDefault="00793D5E" w:rsidP="004D584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57D1C">
              <w:rPr>
                <w:rFonts w:eastAsia="Times New Roman" w:cs="Calibri"/>
                <w:color w:val="000000"/>
                <w:lang w:eastAsia="es-CO"/>
              </w:rPr>
              <w:t>Recepción de propuestas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5E" w:rsidRPr="00357D1C" w:rsidRDefault="00793D5E" w:rsidP="004D58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Hasta el </w:t>
            </w:r>
            <w:r w:rsidR="000B3A85">
              <w:rPr>
                <w:rFonts w:eastAsia="Times New Roman" w:cs="Calibri"/>
                <w:color w:val="000000"/>
                <w:lang w:eastAsia="es-CO"/>
              </w:rPr>
              <w:t>9</w:t>
            </w:r>
            <w:r>
              <w:rPr>
                <w:rFonts w:eastAsia="Times New Roman" w:cs="Calibri"/>
                <w:color w:val="000000"/>
                <w:lang w:eastAsia="es-CO"/>
              </w:rPr>
              <w:t xml:space="preserve"> de abril de 2014  a las 18:00 horas</w:t>
            </w:r>
          </w:p>
        </w:tc>
      </w:tr>
      <w:tr w:rsidR="00793D5E" w:rsidRPr="00357D1C" w:rsidTr="004D584E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5E" w:rsidRPr="00357D1C" w:rsidRDefault="00793D5E" w:rsidP="004D584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57D1C">
              <w:rPr>
                <w:rFonts w:eastAsia="Times New Roman" w:cs="Calibri"/>
                <w:color w:val="000000"/>
                <w:lang w:eastAsia="es-CO"/>
              </w:rPr>
              <w:t>Apertura y verificación de admisión propuesta y documentos relacionados.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5E" w:rsidRPr="00357D1C" w:rsidRDefault="000B3A85" w:rsidP="004D58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10</w:t>
            </w:r>
            <w:r w:rsidR="00793D5E">
              <w:rPr>
                <w:rFonts w:eastAsia="Times New Roman" w:cs="Calibri"/>
                <w:color w:val="000000"/>
                <w:lang w:eastAsia="es-CO"/>
              </w:rPr>
              <w:t xml:space="preserve"> de abril </w:t>
            </w:r>
            <w:r w:rsidR="00793D5E" w:rsidRPr="00357D1C">
              <w:rPr>
                <w:rFonts w:eastAsia="Times New Roman" w:cs="Calibri"/>
                <w:color w:val="000000"/>
                <w:lang w:eastAsia="es-CO"/>
              </w:rPr>
              <w:t>de 2014</w:t>
            </w:r>
          </w:p>
        </w:tc>
      </w:tr>
      <w:tr w:rsidR="00793D5E" w:rsidRPr="00357D1C" w:rsidTr="004D584E">
        <w:trPr>
          <w:trHeight w:val="371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D5E" w:rsidRPr="00357D1C" w:rsidRDefault="00793D5E" w:rsidP="004D584E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57D1C">
              <w:rPr>
                <w:rFonts w:eastAsia="Times New Roman" w:cs="Calibri"/>
                <w:color w:val="000000"/>
                <w:lang w:eastAsia="es-CO"/>
              </w:rPr>
              <w:t>Evaluación y publicación de resultados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5E" w:rsidRPr="00357D1C" w:rsidRDefault="000B3A85" w:rsidP="004D58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10 </w:t>
            </w:r>
            <w:r w:rsidR="00793D5E">
              <w:rPr>
                <w:rFonts w:eastAsia="Times New Roman" w:cs="Calibri"/>
                <w:color w:val="000000"/>
                <w:lang w:eastAsia="es-CO"/>
              </w:rPr>
              <w:t xml:space="preserve">de abril </w:t>
            </w:r>
            <w:r w:rsidR="00793D5E" w:rsidRPr="00357D1C">
              <w:rPr>
                <w:rFonts w:eastAsia="Times New Roman" w:cs="Calibri"/>
                <w:color w:val="000000"/>
                <w:lang w:eastAsia="es-CO"/>
              </w:rPr>
              <w:t>2014</w:t>
            </w:r>
          </w:p>
        </w:tc>
      </w:tr>
    </w:tbl>
    <w:p w:rsidR="00793D5E" w:rsidRDefault="00793D5E" w:rsidP="007B3B3E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F30963" w:rsidRDefault="00F30963" w:rsidP="007B3B3E">
      <w:pPr>
        <w:jc w:val="both"/>
        <w:rPr>
          <w:rFonts w:ascii="Tahoma" w:hAnsi="Tahoma" w:cs="Tahoma"/>
          <w:color w:val="000000"/>
          <w:shd w:val="clear" w:color="auto" w:fill="FFFFFF"/>
        </w:rPr>
      </w:pPr>
      <w:bookmarkStart w:id="0" w:name="_GoBack"/>
      <w:bookmarkEnd w:id="0"/>
    </w:p>
    <w:p w:rsidR="00152B2F" w:rsidRPr="00BA0F88" w:rsidRDefault="00152B2F" w:rsidP="007B3B3E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Fin del documento. </w:t>
      </w:r>
    </w:p>
    <w:sectPr w:rsidR="00152B2F" w:rsidRPr="00BA0F88" w:rsidSect="00C90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A0" w:rsidRDefault="00E82DA0" w:rsidP="00D71390">
      <w:pPr>
        <w:spacing w:after="0" w:line="240" w:lineRule="auto"/>
      </w:pPr>
      <w:r>
        <w:separator/>
      </w:r>
    </w:p>
  </w:endnote>
  <w:endnote w:type="continuationSeparator" w:id="0">
    <w:p w:rsidR="00E82DA0" w:rsidRDefault="00E82DA0" w:rsidP="00D7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A0" w:rsidRDefault="00E82DA0" w:rsidP="00D71390">
      <w:pPr>
        <w:spacing w:after="0" w:line="240" w:lineRule="auto"/>
      </w:pPr>
      <w:r>
        <w:separator/>
      </w:r>
    </w:p>
  </w:footnote>
  <w:footnote w:type="continuationSeparator" w:id="0">
    <w:p w:rsidR="00E82DA0" w:rsidRDefault="00E82DA0" w:rsidP="00D7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B9A"/>
    <w:multiLevelType w:val="hybridMultilevel"/>
    <w:tmpl w:val="B98CE64C"/>
    <w:lvl w:ilvl="0" w:tplc="398894E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94165"/>
    <w:multiLevelType w:val="hybridMultilevel"/>
    <w:tmpl w:val="10BAF4CE"/>
    <w:lvl w:ilvl="0" w:tplc="B2D8A91C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A18BE"/>
    <w:multiLevelType w:val="hybridMultilevel"/>
    <w:tmpl w:val="E2C8A3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44688"/>
    <w:multiLevelType w:val="hybridMultilevel"/>
    <w:tmpl w:val="269CAC7C"/>
    <w:lvl w:ilvl="0" w:tplc="5860F5BE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  <w:sz w:val="2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A2F35"/>
    <w:multiLevelType w:val="hybridMultilevel"/>
    <w:tmpl w:val="87B257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62CFB"/>
    <w:multiLevelType w:val="hybridMultilevel"/>
    <w:tmpl w:val="3444A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BB"/>
    <w:rsid w:val="000B3A85"/>
    <w:rsid w:val="000F13B3"/>
    <w:rsid w:val="000F6B51"/>
    <w:rsid w:val="0010366A"/>
    <w:rsid w:val="00152B2F"/>
    <w:rsid w:val="001D3B15"/>
    <w:rsid w:val="0023134A"/>
    <w:rsid w:val="00280CFE"/>
    <w:rsid w:val="0029613F"/>
    <w:rsid w:val="002A6FB6"/>
    <w:rsid w:val="00307B25"/>
    <w:rsid w:val="003657F4"/>
    <w:rsid w:val="00385AFB"/>
    <w:rsid w:val="003E5A54"/>
    <w:rsid w:val="003F0F52"/>
    <w:rsid w:val="003F26C0"/>
    <w:rsid w:val="00416DC7"/>
    <w:rsid w:val="004335AC"/>
    <w:rsid w:val="0049666E"/>
    <w:rsid w:val="00502A1E"/>
    <w:rsid w:val="0057701B"/>
    <w:rsid w:val="005834A9"/>
    <w:rsid w:val="00713F92"/>
    <w:rsid w:val="00741969"/>
    <w:rsid w:val="0074796C"/>
    <w:rsid w:val="00793D5E"/>
    <w:rsid w:val="007B3B3E"/>
    <w:rsid w:val="0085062C"/>
    <w:rsid w:val="00851B35"/>
    <w:rsid w:val="00891CDF"/>
    <w:rsid w:val="008A65FA"/>
    <w:rsid w:val="008B4774"/>
    <w:rsid w:val="00921A68"/>
    <w:rsid w:val="00923772"/>
    <w:rsid w:val="0096230C"/>
    <w:rsid w:val="009C766F"/>
    <w:rsid w:val="009E4B14"/>
    <w:rsid w:val="00A03421"/>
    <w:rsid w:val="00A27802"/>
    <w:rsid w:val="00AF15D1"/>
    <w:rsid w:val="00B857D6"/>
    <w:rsid w:val="00B96B40"/>
    <w:rsid w:val="00BA0F88"/>
    <w:rsid w:val="00BB67DA"/>
    <w:rsid w:val="00BD7624"/>
    <w:rsid w:val="00BE7F58"/>
    <w:rsid w:val="00C4203B"/>
    <w:rsid w:val="00C87ADC"/>
    <w:rsid w:val="00C90CAB"/>
    <w:rsid w:val="00CC6CC1"/>
    <w:rsid w:val="00CD0BC7"/>
    <w:rsid w:val="00D13A56"/>
    <w:rsid w:val="00D4107E"/>
    <w:rsid w:val="00D53827"/>
    <w:rsid w:val="00D71390"/>
    <w:rsid w:val="00D922AA"/>
    <w:rsid w:val="00D92C1F"/>
    <w:rsid w:val="00E409BD"/>
    <w:rsid w:val="00E82DA0"/>
    <w:rsid w:val="00E9682B"/>
    <w:rsid w:val="00F30963"/>
    <w:rsid w:val="00F32A77"/>
    <w:rsid w:val="00F428BB"/>
    <w:rsid w:val="00F50F9B"/>
    <w:rsid w:val="00FA2951"/>
    <w:rsid w:val="00FA3DC9"/>
    <w:rsid w:val="00FD1AB1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BB"/>
    <w:pPr>
      <w:spacing w:after="200" w:line="276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link w:val="Ttulo3Car"/>
    <w:uiPriority w:val="9"/>
    <w:qFormat/>
    <w:rsid w:val="00A03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28BB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A0342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qFormat/>
    <w:rsid w:val="002A6FB6"/>
    <w:rPr>
      <w:i/>
      <w:iCs/>
    </w:rPr>
  </w:style>
  <w:style w:type="table" w:styleId="Tablaconcuadrcula">
    <w:name w:val="Table Grid"/>
    <w:basedOn w:val="Tablanormal"/>
    <w:uiPriority w:val="59"/>
    <w:rsid w:val="003E5A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71390"/>
    <w:pPr>
      <w:suppressAutoHyphens/>
      <w:spacing w:after="0" w:line="240" w:lineRule="auto"/>
    </w:pPr>
    <w:rPr>
      <w:rFonts w:ascii="Tahoma" w:eastAsia="Times New Roman" w:hAnsi="Tahoma" w:cs="Tahoma"/>
      <w:bCs/>
      <w:iCs/>
      <w:sz w:val="20"/>
      <w:szCs w:val="20"/>
      <w:lang w:eastAsia="zh-CN"/>
    </w:rPr>
  </w:style>
  <w:style w:type="character" w:customStyle="1" w:styleId="TextonotapieCar">
    <w:name w:val="Texto nota pie Car"/>
    <w:link w:val="Textonotapie"/>
    <w:uiPriority w:val="99"/>
    <w:semiHidden/>
    <w:rsid w:val="00D71390"/>
    <w:rPr>
      <w:rFonts w:ascii="Tahoma" w:eastAsia="Times New Roman" w:hAnsi="Tahoma" w:cs="Tahoma"/>
      <w:bCs/>
      <w:iCs/>
      <w:lang w:eastAsia="zh-CN"/>
    </w:rPr>
  </w:style>
  <w:style w:type="character" w:styleId="Refdenotaalpie">
    <w:name w:val="footnote reference"/>
    <w:uiPriority w:val="99"/>
    <w:semiHidden/>
    <w:unhideWhenUsed/>
    <w:rsid w:val="00D7139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07E"/>
    <w:rPr>
      <w:rFonts w:ascii="Tahoma" w:hAnsi="Tahoma" w:cs="Tahoma"/>
      <w:sz w:val="16"/>
      <w:szCs w:val="16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BB"/>
    <w:pPr>
      <w:spacing w:after="200" w:line="276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link w:val="Ttulo3Car"/>
    <w:uiPriority w:val="9"/>
    <w:qFormat/>
    <w:rsid w:val="00A03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28BB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A0342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qFormat/>
    <w:rsid w:val="002A6FB6"/>
    <w:rPr>
      <w:i/>
      <w:iCs/>
    </w:rPr>
  </w:style>
  <w:style w:type="table" w:styleId="Tablaconcuadrcula">
    <w:name w:val="Table Grid"/>
    <w:basedOn w:val="Tablanormal"/>
    <w:uiPriority w:val="59"/>
    <w:rsid w:val="003E5A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71390"/>
    <w:pPr>
      <w:suppressAutoHyphens/>
      <w:spacing w:after="0" w:line="240" w:lineRule="auto"/>
    </w:pPr>
    <w:rPr>
      <w:rFonts w:ascii="Tahoma" w:eastAsia="Times New Roman" w:hAnsi="Tahoma" w:cs="Tahoma"/>
      <w:bCs/>
      <w:iCs/>
      <w:sz w:val="20"/>
      <w:szCs w:val="20"/>
      <w:lang w:eastAsia="zh-CN"/>
    </w:rPr>
  </w:style>
  <w:style w:type="character" w:customStyle="1" w:styleId="TextonotapieCar">
    <w:name w:val="Texto nota pie Car"/>
    <w:link w:val="Textonotapie"/>
    <w:uiPriority w:val="99"/>
    <w:semiHidden/>
    <w:rsid w:val="00D71390"/>
    <w:rPr>
      <w:rFonts w:ascii="Tahoma" w:eastAsia="Times New Roman" w:hAnsi="Tahoma" w:cs="Tahoma"/>
      <w:bCs/>
      <w:iCs/>
      <w:lang w:eastAsia="zh-CN"/>
    </w:rPr>
  </w:style>
  <w:style w:type="character" w:styleId="Refdenotaalpie">
    <w:name w:val="footnote reference"/>
    <w:uiPriority w:val="99"/>
    <w:semiHidden/>
    <w:unhideWhenUsed/>
    <w:rsid w:val="00D7139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07E"/>
    <w:rPr>
      <w:rFonts w:ascii="Tahoma" w:hAnsi="Tahoma" w:cs="Tahoma"/>
      <w:sz w:val="16"/>
      <w:szCs w:val="16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7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7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64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28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04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7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74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77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64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96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557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89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17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377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908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824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63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5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87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1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016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85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73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6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06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363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460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01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498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473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069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8865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6243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316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5033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0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84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9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1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86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24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9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73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58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19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347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283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174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635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578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093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618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074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894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5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69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2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9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5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72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2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57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4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623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4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054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127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597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08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912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751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32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4387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811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11</cp:revision>
  <dcterms:created xsi:type="dcterms:W3CDTF">2014-04-03T20:23:00Z</dcterms:created>
  <dcterms:modified xsi:type="dcterms:W3CDTF">2014-04-03T20:46:00Z</dcterms:modified>
</cp:coreProperties>
</file>