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49" w:rsidRPr="001C4FE3" w:rsidRDefault="00575249" w:rsidP="001C4FE3">
      <w:pPr>
        <w:pStyle w:val="Default"/>
        <w:jc w:val="center"/>
        <w:rPr>
          <w:rFonts w:ascii="Arial" w:hAnsi="Arial" w:cs="Arial"/>
          <w:b/>
          <w:lang w:val="es-CO"/>
        </w:rPr>
      </w:pPr>
      <w:r w:rsidRPr="001C4FE3">
        <w:rPr>
          <w:rFonts w:ascii="Arial" w:hAnsi="Arial" w:cs="Arial"/>
          <w:b/>
          <w:bCs/>
          <w:lang w:val="es-CO"/>
        </w:rPr>
        <w:t>UNIVERSIDAD TECNOLÓGICA DE PEREIRA</w:t>
      </w: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r w:rsidRPr="001C4FE3">
        <w:rPr>
          <w:rFonts w:ascii="Arial" w:hAnsi="Arial" w:cs="Arial"/>
          <w:b/>
          <w:bCs/>
          <w:lang w:val="es-CO"/>
        </w:rPr>
        <w:t>FACULTAD DE CIENCIAS AMBIENTALES</w:t>
      </w:r>
    </w:p>
    <w:p w:rsidR="00575249" w:rsidRPr="001C4FE3" w:rsidRDefault="00575249" w:rsidP="001C4FE3">
      <w:pPr>
        <w:pStyle w:val="Default"/>
        <w:jc w:val="center"/>
        <w:rPr>
          <w:rFonts w:ascii="Arial" w:hAnsi="Arial" w:cs="Arial"/>
          <w:b/>
          <w:bCs/>
          <w:lang w:val="es-CO"/>
        </w:rPr>
      </w:pPr>
    </w:p>
    <w:p w:rsidR="00575249" w:rsidRPr="00986B97" w:rsidRDefault="001C4FE3" w:rsidP="001C4FE3">
      <w:pPr>
        <w:pStyle w:val="Default"/>
        <w:jc w:val="center"/>
        <w:rPr>
          <w:rFonts w:ascii="Arial" w:hAnsi="Arial" w:cs="Arial"/>
          <w:b/>
          <w:bCs/>
          <w:lang w:val="en-US"/>
        </w:rPr>
      </w:pPr>
      <w:r w:rsidRPr="00986B97">
        <w:rPr>
          <w:rFonts w:ascii="Arial" w:hAnsi="Arial" w:cs="Arial"/>
          <w:b/>
          <w:bCs/>
          <w:lang w:val="en-US"/>
        </w:rPr>
        <w:t>PROYECTO</w:t>
      </w:r>
      <w:r w:rsidR="00575249" w:rsidRPr="00986B97">
        <w:rPr>
          <w:rFonts w:ascii="Arial" w:hAnsi="Arial" w:cs="Arial"/>
          <w:b/>
          <w:bCs/>
          <w:lang w:val="en-US"/>
        </w:rPr>
        <w:t>:</w:t>
      </w:r>
    </w:p>
    <w:p w:rsidR="00575249" w:rsidRPr="00986B97" w:rsidRDefault="00575249" w:rsidP="001C4FE3">
      <w:pPr>
        <w:pStyle w:val="Default"/>
        <w:jc w:val="center"/>
        <w:rPr>
          <w:rFonts w:ascii="Arial" w:hAnsi="Arial" w:cs="Arial"/>
          <w:b/>
          <w:bCs/>
          <w:highlight w:val="yellow"/>
          <w:lang w:val="en-US"/>
        </w:rPr>
      </w:pPr>
    </w:p>
    <w:p w:rsidR="00575249" w:rsidRPr="00986B97" w:rsidRDefault="00575249" w:rsidP="001C4FE3">
      <w:pPr>
        <w:pStyle w:val="Default"/>
        <w:jc w:val="center"/>
        <w:rPr>
          <w:rFonts w:ascii="Arial" w:hAnsi="Arial" w:cs="Arial"/>
          <w:b/>
          <w:bCs/>
          <w:lang w:val="en-US"/>
        </w:rPr>
      </w:pPr>
      <w:r w:rsidRPr="00986B97">
        <w:rPr>
          <w:rFonts w:ascii="Arial" w:hAnsi="Arial" w:cs="Arial"/>
          <w:b/>
          <w:bCs/>
          <w:lang w:val="en-US"/>
        </w:rPr>
        <w:t>“</w:t>
      </w:r>
      <w:r w:rsidR="00E54F4D" w:rsidRPr="00986B97">
        <w:rPr>
          <w:rFonts w:ascii="Arial" w:hAnsi="Arial" w:cs="Arial"/>
          <w:b/>
          <w:bCs/>
          <w:lang w:val="en-US"/>
        </w:rPr>
        <w:t>ECOSYSTEM RESPONSE TO CLIMATE CHANGE IN THE MONTAIN</w:t>
      </w:r>
      <w:r w:rsidR="006C405E">
        <w:rPr>
          <w:rFonts w:ascii="Arial" w:hAnsi="Arial" w:cs="Arial"/>
          <w:b/>
          <w:bCs/>
          <w:lang w:val="en-US"/>
        </w:rPr>
        <w:t xml:space="preserve"> WETLANDS</w:t>
      </w:r>
      <w:r w:rsidR="001C4FE3" w:rsidRPr="00986B97">
        <w:rPr>
          <w:rFonts w:ascii="Arial" w:hAnsi="Arial" w:cs="Arial"/>
          <w:b/>
          <w:bCs/>
          <w:lang w:val="en-US"/>
        </w:rPr>
        <w:t>”</w:t>
      </w:r>
    </w:p>
    <w:p w:rsidR="00575249" w:rsidRPr="00E44250" w:rsidRDefault="00E44250" w:rsidP="001C4FE3">
      <w:pPr>
        <w:pStyle w:val="Default"/>
        <w:jc w:val="center"/>
        <w:rPr>
          <w:rFonts w:ascii="Arial" w:hAnsi="Arial" w:cs="Arial"/>
          <w:b/>
          <w:bCs/>
          <w:lang w:val="es-CO"/>
        </w:rPr>
      </w:pPr>
      <w:r w:rsidRPr="00E44250">
        <w:rPr>
          <w:rFonts w:ascii="Arial" w:hAnsi="Arial" w:cs="Arial"/>
          <w:b/>
          <w:bCs/>
          <w:lang w:val="es-CO"/>
        </w:rPr>
        <w:t>5</w:t>
      </w:r>
      <w:r>
        <w:rPr>
          <w:rFonts w:ascii="Arial" w:hAnsi="Arial" w:cs="Arial"/>
          <w:b/>
          <w:bCs/>
          <w:lang w:val="es-CO"/>
        </w:rPr>
        <w:t>11-3-272-50</w:t>
      </w:r>
    </w:p>
    <w:p w:rsidR="00575249" w:rsidRPr="00E44250" w:rsidRDefault="00575249" w:rsidP="001C4FE3">
      <w:pPr>
        <w:pStyle w:val="Default"/>
        <w:jc w:val="center"/>
        <w:rPr>
          <w:rFonts w:ascii="Arial" w:hAnsi="Arial" w:cs="Arial"/>
          <w:b/>
          <w:bCs/>
          <w:lang w:val="es-CO"/>
        </w:rPr>
      </w:pPr>
    </w:p>
    <w:p w:rsidR="00575249" w:rsidRPr="00E44250" w:rsidRDefault="00575249" w:rsidP="001C4FE3">
      <w:pPr>
        <w:pStyle w:val="Default"/>
        <w:jc w:val="center"/>
        <w:rPr>
          <w:rFonts w:ascii="Arial" w:hAnsi="Arial" w:cs="Arial"/>
          <w:b/>
          <w:bCs/>
          <w:lang w:val="es-CO"/>
        </w:rPr>
      </w:pPr>
    </w:p>
    <w:p w:rsidR="00575249" w:rsidRPr="00E44250" w:rsidRDefault="00575249" w:rsidP="001C4FE3">
      <w:pPr>
        <w:pStyle w:val="Default"/>
        <w:jc w:val="center"/>
        <w:rPr>
          <w:rFonts w:ascii="Arial" w:hAnsi="Arial" w:cs="Arial"/>
          <w:b/>
          <w:bCs/>
          <w:lang w:val="es-CO"/>
        </w:rPr>
      </w:pPr>
    </w:p>
    <w:p w:rsidR="00575249" w:rsidRPr="00E44250" w:rsidRDefault="00575249" w:rsidP="001C4FE3">
      <w:pPr>
        <w:pStyle w:val="Default"/>
        <w:jc w:val="center"/>
        <w:rPr>
          <w:rFonts w:ascii="Arial" w:hAnsi="Arial" w:cs="Arial"/>
          <w:b/>
          <w:bCs/>
          <w:lang w:val="es-CO"/>
        </w:rPr>
      </w:pPr>
    </w:p>
    <w:p w:rsidR="00575249" w:rsidRPr="00E44250" w:rsidRDefault="00575249" w:rsidP="001C4FE3">
      <w:pPr>
        <w:pStyle w:val="Default"/>
        <w:jc w:val="center"/>
        <w:rPr>
          <w:rFonts w:ascii="Arial" w:hAnsi="Arial" w:cs="Arial"/>
          <w:b/>
          <w:bCs/>
          <w:lang w:val="es-CO"/>
        </w:rPr>
      </w:pPr>
    </w:p>
    <w:p w:rsidR="00575249" w:rsidRPr="00E44250" w:rsidRDefault="00575249" w:rsidP="001C4FE3">
      <w:pPr>
        <w:pStyle w:val="Default"/>
        <w:jc w:val="center"/>
        <w:rPr>
          <w:rFonts w:ascii="Arial" w:hAnsi="Arial" w:cs="Arial"/>
          <w:b/>
          <w:bCs/>
          <w:lang w:val="es-CO"/>
        </w:rPr>
      </w:pPr>
    </w:p>
    <w:p w:rsidR="00575249" w:rsidRPr="00E44250" w:rsidRDefault="00575249" w:rsidP="001C4FE3">
      <w:pPr>
        <w:pStyle w:val="Default"/>
        <w:jc w:val="center"/>
        <w:rPr>
          <w:rFonts w:ascii="Arial" w:hAnsi="Arial" w:cs="Arial"/>
          <w:b/>
          <w:bCs/>
          <w:lang w:val="es-CO"/>
        </w:rPr>
      </w:pPr>
    </w:p>
    <w:p w:rsidR="00575249" w:rsidRPr="00E44250" w:rsidRDefault="00575249" w:rsidP="001C4FE3">
      <w:pPr>
        <w:pStyle w:val="Default"/>
        <w:jc w:val="center"/>
        <w:rPr>
          <w:rFonts w:ascii="Arial" w:hAnsi="Arial" w:cs="Arial"/>
          <w:b/>
          <w:bCs/>
          <w:lang w:val="es-CO"/>
        </w:rPr>
      </w:pPr>
    </w:p>
    <w:p w:rsidR="00575249" w:rsidRPr="00E44250" w:rsidRDefault="00575249" w:rsidP="001C4FE3">
      <w:pPr>
        <w:pStyle w:val="Default"/>
        <w:jc w:val="center"/>
        <w:rPr>
          <w:rFonts w:ascii="Arial" w:hAnsi="Arial" w:cs="Arial"/>
          <w:b/>
          <w:bCs/>
          <w:lang w:val="es-CO"/>
        </w:rPr>
      </w:pPr>
    </w:p>
    <w:p w:rsidR="00575249" w:rsidRPr="00E44250" w:rsidRDefault="00575249" w:rsidP="001C4FE3">
      <w:pPr>
        <w:pStyle w:val="Default"/>
        <w:jc w:val="center"/>
        <w:rPr>
          <w:rFonts w:ascii="Arial" w:hAnsi="Arial" w:cs="Arial"/>
          <w:b/>
          <w:bCs/>
          <w:lang w:val="es-CO"/>
        </w:rPr>
      </w:pPr>
    </w:p>
    <w:p w:rsidR="00575249" w:rsidRPr="00E44250" w:rsidRDefault="00575249" w:rsidP="001C4FE3">
      <w:pPr>
        <w:pStyle w:val="Default"/>
        <w:jc w:val="center"/>
        <w:rPr>
          <w:rFonts w:ascii="Arial" w:hAnsi="Arial" w:cs="Arial"/>
          <w:b/>
          <w:bCs/>
          <w:lang w:val="es-CO"/>
        </w:rPr>
      </w:pPr>
    </w:p>
    <w:p w:rsidR="00575249" w:rsidRPr="001C4FE3" w:rsidRDefault="004B7288" w:rsidP="001C4FE3">
      <w:pPr>
        <w:pStyle w:val="Default"/>
        <w:jc w:val="center"/>
        <w:rPr>
          <w:rFonts w:ascii="Arial" w:hAnsi="Arial" w:cs="Arial"/>
          <w:b/>
          <w:lang w:val="es-CO"/>
        </w:rPr>
      </w:pPr>
      <w:r>
        <w:rPr>
          <w:rFonts w:ascii="Arial" w:hAnsi="Arial" w:cs="Arial"/>
          <w:b/>
          <w:bCs/>
          <w:lang w:val="es-CO"/>
        </w:rPr>
        <w:t xml:space="preserve">LICITACIÓN </w:t>
      </w:r>
      <w:r w:rsidR="00FE18E7">
        <w:rPr>
          <w:rFonts w:ascii="Arial" w:hAnsi="Arial" w:cs="Arial"/>
          <w:b/>
          <w:bCs/>
          <w:lang w:val="es-CO"/>
        </w:rPr>
        <w:t>PÚBLICA</w:t>
      </w:r>
      <w:r w:rsidR="004B7FFB">
        <w:rPr>
          <w:rFonts w:ascii="Arial" w:hAnsi="Arial" w:cs="Arial"/>
          <w:b/>
          <w:bCs/>
          <w:lang w:val="es-CO"/>
        </w:rPr>
        <w:t xml:space="preserve"> No.</w:t>
      </w:r>
      <w:r w:rsidR="004A33AB">
        <w:rPr>
          <w:rFonts w:ascii="Arial" w:hAnsi="Arial" w:cs="Arial"/>
          <w:b/>
          <w:bCs/>
          <w:lang w:val="es-CO"/>
        </w:rPr>
        <w:t>65</w:t>
      </w:r>
      <w:r w:rsidR="004B7FFB">
        <w:rPr>
          <w:rFonts w:ascii="Arial" w:hAnsi="Arial" w:cs="Arial"/>
          <w:b/>
          <w:bCs/>
          <w:lang w:val="es-CO"/>
        </w:rPr>
        <w:t xml:space="preserve"> </w:t>
      </w:r>
      <w:r w:rsidR="00986B97" w:rsidRPr="00BF793F">
        <w:rPr>
          <w:rFonts w:ascii="Arial" w:hAnsi="Arial" w:cs="Arial"/>
          <w:b/>
          <w:bCs/>
          <w:lang w:val="es-CO"/>
        </w:rPr>
        <w:t>EIS 014</w:t>
      </w:r>
      <w:r w:rsidR="00FE18E7" w:rsidRPr="00BF793F">
        <w:rPr>
          <w:rFonts w:ascii="Arial" w:hAnsi="Arial" w:cs="Arial"/>
          <w:b/>
          <w:bCs/>
          <w:lang w:val="es-CO"/>
        </w:rPr>
        <w:t xml:space="preserve">  </w:t>
      </w:r>
      <w:r w:rsidR="00575249" w:rsidRPr="00BF793F">
        <w:rPr>
          <w:rFonts w:ascii="Arial" w:hAnsi="Arial" w:cs="Arial"/>
          <w:b/>
          <w:bCs/>
          <w:lang w:val="es-CO"/>
        </w:rPr>
        <w:t>- 2014</w:t>
      </w: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Default="00575249" w:rsidP="001C4FE3">
      <w:pPr>
        <w:pStyle w:val="Default"/>
        <w:jc w:val="center"/>
        <w:rPr>
          <w:rFonts w:ascii="Arial" w:hAnsi="Arial" w:cs="Arial"/>
          <w:b/>
          <w:bCs/>
          <w:lang w:val="es-CO"/>
        </w:rPr>
      </w:pPr>
    </w:p>
    <w:p w:rsidR="00E54F4D" w:rsidRDefault="00E54F4D" w:rsidP="001C4FE3">
      <w:pPr>
        <w:pStyle w:val="Default"/>
        <w:jc w:val="center"/>
        <w:rPr>
          <w:rFonts w:ascii="Arial" w:hAnsi="Arial" w:cs="Arial"/>
          <w:b/>
          <w:bCs/>
          <w:lang w:val="es-CO"/>
        </w:rPr>
      </w:pPr>
    </w:p>
    <w:p w:rsidR="00BF793F" w:rsidRDefault="00BF793F" w:rsidP="001C4FE3">
      <w:pPr>
        <w:pStyle w:val="Default"/>
        <w:jc w:val="center"/>
        <w:rPr>
          <w:rFonts w:ascii="Arial" w:hAnsi="Arial" w:cs="Arial"/>
          <w:b/>
          <w:bCs/>
          <w:lang w:val="es-CO"/>
        </w:rPr>
      </w:pPr>
    </w:p>
    <w:p w:rsidR="00BF793F" w:rsidRDefault="00BF793F" w:rsidP="001C4FE3">
      <w:pPr>
        <w:pStyle w:val="Default"/>
        <w:jc w:val="center"/>
        <w:rPr>
          <w:rFonts w:ascii="Arial" w:hAnsi="Arial" w:cs="Arial"/>
          <w:b/>
          <w:bCs/>
          <w:lang w:val="es-CO"/>
        </w:rPr>
      </w:pPr>
    </w:p>
    <w:p w:rsidR="00E54F4D" w:rsidRPr="001C4FE3" w:rsidRDefault="00E54F4D" w:rsidP="001C4FE3">
      <w:pPr>
        <w:pStyle w:val="Default"/>
        <w:jc w:val="center"/>
        <w:rPr>
          <w:rFonts w:ascii="Arial" w:hAnsi="Arial" w:cs="Arial"/>
          <w:b/>
          <w:bCs/>
          <w:lang w:val="es-CO"/>
        </w:rPr>
      </w:pPr>
    </w:p>
    <w:p w:rsidR="00974CA4" w:rsidRPr="001C4FE3" w:rsidRDefault="00974CA4" w:rsidP="001C4FE3">
      <w:pPr>
        <w:autoSpaceDE w:val="0"/>
        <w:autoSpaceDN w:val="0"/>
        <w:adjustRightInd w:val="0"/>
        <w:jc w:val="center"/>
        <w:rPr>
          <w:rFonts w:ascii="Verdana" w:eastAsiaTheme="minorHAnsi" w:hAnsi="Verdana" w:cs="Verdana"/>
          <w:b/>
          <w:color w:val="000000"/>
          <w:lang w:val="es-CO" w:eastAsia="en-US"/>
        </w:rPr>
      </w:pPr>
    </w:p>
    <w:p w:rsidR="00974CA4" w:rsidRDefault="006D4662" w:rsidP="001C4FE3">
      <w:pPr>
        <w:autoSpaceDE w:val="0"/>
        <w:autoSpaceDN w:val="0"/>
        <w:adjustRightInd w:val="0"/>
        <w:jc w:val="center"/>
        <w:rPr>
          <w:rFonts w:ascii="Verdana" w:eastAsiaTheme="minorHAnsi" w:hAnsi="Verdana" w:cs="Verdana"/>
          <w:b/>
          <w:bCs/>
          <w:color w:val="000000"/>
          <w:sz w:val="22"/>
          <w:szCs w:val="22"/>
          <w:lang w:val="es-CO" w:eastAsia="en-US"/>
        </w:rPr>
      </w:pPr>
      <w:r>
        <w:rPr>
          <w:rFonts w:ascii="Verdana" w:eastAsiaTheme="minorHAnsi" w:hAnsi="Verdana" w:cs="Verdana"/>
          <w:b/>
          <w:bCs/>
          <w:color w:val="000000"/>
          <w:sz w:val="22"/>
          <w:szCs w:val="22"/>
          <w:lang w:val="es-CO" w:eastAsia="en-US"/>
        </w:rPr>
        <w:t xml:space="preserve">CONTRATACIÓN </w:t>
      </w:r>
      <w:r w:rsidR="00BF793F">
        <w:rPr>
          <w:rFonts w:ascii="Verdana" w:eastAsiaTheme="minorHAnsi" w:hAnsi="Verdana" w:cs="Verdana"/>
          <w:b/>
          <w:bCs/>
          <w:color w:val="000000"/>
          <w:sz w:val="22"/>
          <w:szCs w:val="22"/>
          <w:lang w:val="es-CO" w:eastAsia="en-US"/>
        </w:rPr>
        <w:t xml:space="preserve">DE </w:t>
      </w:r>
      <w:r w:rsidR="00BF793F" w:rsidRPr="00AD5260">
        <w:rPr>
          <w:rFonts w:ascii="Verdana" w:eastAsiaTheme="minorHAnsi" w:hAnsi="Verdana" w:cs="Verdana"/>
          <w:b/>
          <w:bCs/>
          <w:color w:val="000000"/>
          <w:sz w:val="22"/>
          <w:szCs w:val="22"/>
          <w:lang w:val="es-CO" w:eastAsia="en-US"/>
        </w:rPr>
        <w:t xml:space="preserve">SERVICIOS DE </w:t>
      </w:r>
      <w:r w:rsidR="0055454A">
        <w:rPr>
          <w:rFonts w:ascii="Verdana" w:eastAsiaTheme="minorHAnsi" w:hAnsi="Verdana" w:cs="Verdana"/>
          <w:b/>
          <w:bCs/>
          <w:color w:val="000000"/>
          <w:sz w:val="22"/>
          <w:szCs w:val="22"/>
          <w:lang w:val="es-CO" w:eastAsia="en-US"/>
        </w:rPr>
        <w:t xml:space="preserve">TRANSPORTE AÉREO INTERNACIONAL E </w:t>
      </w:r>
      <w:r w:rsidR="00BF793F" w:rsidRPr="00AD5260">
        <w:rPr>
          <w:rFonts w:ascii="Verdana" w:eastAsiaTheme="minorHAnsi" w:hAnsi="Verdana" w:cs="Verdana"/>
          <w:b/>
          <w:bCs/>
          <w:color w:val="000000"/>
          <w:sz w:val="22"/>
          <w:szCs w:val="22"/>
          <w:lang w:val="es-CO" w:eastAsia="en-US"/>
        </w:rPr>
        <w:t>INTERMEDIACIÓN ADUANERA</w:t>
      </w:r>
    </w:p>
    <w:p w:rsidR="006D4662" w:rsidRPr="00C0318A" w:rsidRDefault="006D4662" w:rsidP="001C4FE3">
      <w:pPr>
        <w:autoSpaceDE w:val="0"/>
        <w:autoSpaceDN w:val="0"/>
        <w:adjustRightInd w:val="0"/>
        <w:jc w:val="center"/>
        <w:rPr>
          <w:rFonts w:ascii="Verdana" w:eastAsiaTheme="minorHAnsi" w:hAnsi="Verdana" w:cs="Verdana"/>
          <w:bCs/>
          <w:color w:val="000000"/>
          <w:sz w:val="22"/>
          <w:szCs w:val="22"/>
          <w:lang w:val="es-CO" w:eastAsia="en-US"/>
        </w:rPr>
      </w:pPr>
    </w:p>
    <w:p w:rsidR="006D4662" w:rsidRPr="006D4662" w:rsidRDefault="006D4662" w:rsidP="001C4FE3">
      <w:pPr>
        <w:autoSpaceDE w:val="0"/>
        <w:autoSpaceDN w:val="0"/>
        <w:adjustRightInd w:val="0"/>
        <w:jc w:val="center"/>
        <w:rPr>
          <w:rFonts w:cs="Arial"/>
          <w:b/>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lang w:val="es-CO"/>
        </w:rPr>
      </w:pPr>
      <w:r w:rsidRPr="001C4FE3">
        <w:rPr>
          <w:rFonts w:ascii="Arial" w:hAnsi="Arial" w:cs="Arial"/>
          <w:b/>
          <w:bCs/>
          <w:lang w:val="es-CO"/>
        </w:rPr>
        <w:t>PEREIRA,</w:t>
      </w:r>
      <w:r w:rsidR="005E05ED" w:rsidRPr="001C4FE3">
        <w:rPr>
          <w:rFonts w:ascii="Arial" w:hAnsi="Arial" w:cs="Arial"/>
          <w:b/>
          <w:bCs/>
          <w:lang w:val="es-CO"/>
        </w:rPr>
        <w:t xml:space="preserve"> </w:t>
      </w:r>
      <w:r w:rsidR="005E05ED">
        <w:rPr>
          <w:rFonts w:ascii="Arial" w:hAnsi="Arial" w:cs="Arial"/>
          <w:b/>
          <w:bCs/>
          <w:lang w:val="es-CO"/>
        </w:rPr>
        <w:t>MAYO</w:t>
      </w:r>
      <w:r w:rsidR="005E05ED" w:rsidRPr="001C4FE3">
        <w:rPr>
          <w:rFonts w:ascii="Arial" w:hAnsi="Arial" w:cs="Arial"/>
          <w:b/>
          <w:bCs/>
          <w:lang w:val="es-CO"/>
        </w:rPr>
        <w:t xml:space="preserve"> </w:t>
      </w:r>
      <w:r w:rsidRPr="001C4FE3">
        <w:rPr>
          <w:rFonts w:ascii="Arial" w:hAnsi="Arial" w:cs="Arial"/>
          <w:b/>
          <w:bCs/>
          <w:lang w:val="es-CO"/>
        </w:rPr>
        <w:t>DE 2014</w:t>
      </w:r>
    </w:p>
    <w:p w:rsidR="000C13C7" w:rsidRPr="001C4FE3" w:rsidRDefault="000C13C7" w:rsidP="001C4FE3">
      <w:pPr>
        <w:spacing w:after="200" w:line="276" w:lineRule="auto"/>
        <w:jc w:val="center"/>
        <w:rPr>
          <w:rFonts w:cs="Arial"/>
          <w:b/>
          <w:bCs/>
          <w:color w:val="000000"/>
          <w:lang w:val="es-CO" w:eastAsia="en-US"/>
        </w:rPr>
      </w:pPr>
    </w:p>
    <w:p w:rsidR="00CB79F5" w:rsidRDefault="00CB79F5">
      <w:pPr>
        <w:spacing w:after="200" w:line="276" w:lineRule="auto"/>
        <w:rPr>
          <w:rFonts w:cs="Arial"/>
          <w:b/>
          <w:bCs/>
          <w:lang w:val="es-CO"/>
        </w:rPr>
      </w:pPr>
    </w:p>
    <w:p w:rsidR="00364388" w:rsidRDefault="000C13C7">
      <w:pPr>
        <w:spacing w:after="200" w:line="276" w:lineRule="auto"/>
        <w:rPr>
          <w:rFonts w:cs="Arial"/>
          <w:b/>
          <w:bCs/>
          <w:lang w:val="es-CO"/>
        </w:rPr>
      </w:pPr>
      <w:r w:rsidRPr="001C4FE3">
        <w:rPr>
          <w:rFonts w:cs="Arial"/>
          <w:b/>
          <w:bCs/>
          <w:lang w:val="es-CO"/>
        </w:rPr>
        <w:t xml:space="preserve">Contenido </w:t>
      </w:r>
    </w:p>
    <w:sdt>
      <w:sdtPr>
        <w:rPr>
          <w:b/>
          <w:bCs/>
          <w:lang w:val="es-ES"/>
        </w:rPr>
        <w:id w:val="-815325773"/>
        <w:docPartObj>
          <w:docPartGallery w:val="Table of Contents"/>
          <w:docPartUnique/>
        </w:docPartObj>
      </w:sdtPr>
      <w:sdtEndPr>
        <w:rPr>
          <w:b w:val="0"/>
          <w:bCs w:val="0"/>
        </w:rPr>
      </w:sdtEndPr>
      <w:sdtContent>
        <w:p w:rsidR="006A4F51" w:rsidRDefault="00364388">
          <w:pPr>
            <w:pStyle w:val="TDC1"/>
            <w:tabs>
              <w:tab w:val="left" w:pos="480"/>
              <w:tab w:val="right" w:leader="dot" w:pos="8828"/>
            </w:tabs>
            <w:rPr>
              <w:rFonts w:asciiTheme="minorHAnsi" w:eastAsiaTheme="minorEastAsia" w:hAnsiTheme="minorHAnsi" w:cstheme="minorBidi"/>
              <w:noProof/>
              <w:sz w:val="22"/>
              <w:szCs w:val="22"/>
              <w:lang w:val="es-CO" w:eastAsia="es-CO"/>
            </w:rPr>
          </w:pPr>
          <w:r>
            <w:rPr>
              <w:rFonts w:asciiTheme="majorHAnsi" w:eastAsiaTheme="majorEastAsia" w:hAnsiTheme="majorHAnsi" w:cstheme="majorBidi"/>
              <w:color w:val="365F91" w:themeColor="accent1" w:themeShade="BF"/>
              <w:sz w:val="28"/>
              <w:szCs w:val="28"/>
              <w:lang w:val="es-CO" w:eastAsia="es-CO"/>
            </w:rPr>
            <w:fldChar w:fldCharType="begin"/>
          </w:r>
          <w:r>
            <w:instrText xml:space="preserve"> TOC \o "1-3" \h \z \u </w:instrText>
          </w:r>
          <w:r>
            <w:rPr>
              <w:rFonts w:asciiTheme="majorHAnsi" w:eastAsiaTheme="majorEastAsia" w:hAnsiTheme="majorHAnsi" w:cstheme="majorBidi"/>
              <w:color w:val="365F91" w:themeColor="accent1" w:themeShade="BF"/>
              <w:sz w:val="28"/>
              <w:szCs w:val="28"/>
              <w:lang w:val="es-CO" w:eastAsia="es-CO"/>
            </w:rPr>
            <w:fldChar w:fldCharType="separate"/>
          </w:r>
          <w:hyperlink w:anchor="_Toc387758870" w:history="1">
            <w:r w:rsidR="006A4F51" w:rsidRPr="009A346E">
              <w:rPr>
                <w:rStyle w:val="Hipervnculo"/>
                <w:rFonts w:eastAsiaTheme="majorEastAsia"/>
                <w:noProof/>
                <w:lang w:val="es-CO"/>
              </w:rPr>
              <w:t>1</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ajorEastAsia"/>
                <w:noProof/>
                <w:lang w:val="es-CO"/>
              </w:rPr>
              <w:t>CAPITULO 1. INFORMACIÓN A LOS PROPONENTES</w:t>
            </w:r>
            <w:r w:rsidR="006A4F51">
              <w:rPr>
                <w:noProof/>
                <w:webHidden/>
              </w:rPr>
              <w:tab/>
            </w:r>
            <w:r w:rsidR="006A4F51">
              <w:rPr>
                <w:noProof/>
                <w:webHidden/>
              </w:rPr>
              <w:fldChar w:fldCharType="begin"/>
            </w:r>
            <w:r w:rsidR="006A4F51">
              <w:rPr>
                <w:noProof/>
                <w:webHidden/>
              </w:rPr>
              <w:instrText xml:space="preserve"> PAGEREF _Toc387758870 \h </w:instrText>
            </w:r>
            <w:r w:rsidR="006A4F51">
              <w:rPr>
                <w:noProof/>
                <w:webHidden/>
              </w:rPr>
            </w:r>
            <w:r w:rsidR="006A4F51">
              <w:rPr>
                <w:noProof/>
                <w:webHidden/>
              </w:rPr>
              <w:fldChar w:fldCharType="separate"/>
            </w:r>
            <w:r w:rsidR="006A4F51">
              <w:rPr>
                <w:noProof/>
                <w:webHidden/>
              </w:rPr>
              <w:t>3</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71" w:history="1">
            <w:r w:rsidR="006A4F51" w:rsidRPr="009A346E">
              <w:rPr>
                <w:rStyle w:val="Hipervnculo"/>
                <w:rFonts w:eastAsiaTheme="majorEastAsia"/>
                <w:noProof/>
                <w:lang w:val="es-CO"/>
              </w:rPr>
              <w:t>1.1</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ajorEastAsia"/>
                <w:noProof/>
                <w:lang w:val="es-CO"/>
              </w:rPr>
              <w:t>Instrucciones preliminares</w:t>
            </w:r>
            <w:r w:rsidR="006A4F51">
              <w:rPr>
                <w:noProof/>
                <w:webHidden/>
              </w:rPr>
              <w:tab/>
            </w:r>
            <w:r w:rsidR="006A4F51">
              <w:rPr>
                <w:noProof/>
                <w:webHidden/>
              </w:rPr>
              <w:fldChar w:fldCharType="begin"/>
            </w:r>
            <w:r w:rsidR="006A4F51">
              <w:rPr>
                <w:noProof/>
                <w:webHidden/>
              </w:rPr>
              <w:instrText xml:space="preserve"> PAGEREF _Toc387758871 \h </w:instrText>
            </w:r>
            <w:r w:rsidR="006A4F51">
              <w:rPr>
                <w:noProof/>
                <w:webHidden/>
              </w:rPr>
            </w:r>
            <w:r w:rsidR="006A4F51">
              <w:rPr>
                <w:noProof/>
                <w:webHidden/>
              </w:rPr>
              <w:fldChar w:fldCharType="separate"/>
            </w:r>
            <w:r w:rsidR="006A4F51">
              <w:rPr>
                <w:noProof/>
                <w:webHidden/>
              </w:rPr>
              <w:t>3</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72" w:history="1">
            <w:r w:rsidR="006A4F51" w:rsidRPr="009A346E">
              <w:rPr>
                <w:rStyle w:val="Hipervnculo"/>
                <w:rFonts w:eastAsiaTheme="majorEastAsia"/>
                <w:noProof/>
                <w:lang w:val="es-CO"/>
              </w:rPr>
              <w:t>1.2</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ajorEastAsia"/>
                <w:noProof/>
                <w:lang w:val="es-CO"/>
              </w:rPr>
              <w:t>Participantes</w:t>
            </w:r>
            <w:r w:rsidR="006A4F51">
              <w:rPr>
                <w:noProof/>
                <w:webHidden/>
              </w:rPr>
              <w:tab/>
            </w:r>
            <w:r w:rsidR="006A4F51">
              <w:rPr>
                <w:noProof/>
                <w:webHidden/>
              </w:rPr>
              <w:fldChar w:fldCharType="begin"/>
            </w:r>
            <w:r w:rsidR="006A4F51">
              <w:rPr>
                <w:noProof/>
                <w:webHidden/>
              </w:rPr>
              <w:instrText xml:space="preserve"> PAGEREF _Toc387758872 \h </w:instrText>
            </w:r>
            <w:r w:rsidR="006A4F51">
              <w:rPr>
                <w:noProof/>
                <w:webHidden/>
              </w:rPr>
            </w:r>
            <w:r w:rsidR="006A4F51">
              <w:rPr>
                <w:noProof/>
                <w:webHidden/>
              </w:rPr>
              <w:fldChar w:fldCharType="separate"/>
            </w:r>
            <w:r w:rsidR="006A4F51">
              <w:rPr>
                <w:noProof/>
                <w:webHidden/>
              </w:rPr>
              <w:t>3</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73" w:history="1">
            <w:r w:rsidR="006A4F51" w:rsidRPr="009A346E">
              <w:rPr>
                <w:rStyle w:val="Hipervnculo"/>
                <w:rFonts w:eastAsiaTheme="majorEastAsia"/>
                <w:noProof/>
                <w:lang w:val="es-CO"/>
              </w:rPr>
              <w:t>1.3</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ajorEastAsia"/>
                <w:noProof/>
                <w:lang w:val="es-CO"/>
              </w:rPr>
              <w:t>Inhabilidades</w:t>
            </w:r>
            <w:r w:rsidR="006A4F51">
              <w:rPr>
                <w:noProof/>
                <w:webHidden/>
              </w:rPr>
              <w:tab/>
            </w:r>
            <w:r w:rsidR="006A4F51">
              <w:rPr>
                <w:noProof/>
                <w:webHidden/>
              </w:rPr>
              <w:fldChar w:fldCharType="begin"/>
            </w:r>
            <w:r w:rsidR="006A4F51">
              <w:rPr>
                <w:noProof/>
                <w:webHidden/>
              </w:rPr>
              <w:instrText xml:space="preserve"> PAGEREF _Toc387758873 \h </w:instrText>
            </w:r>
            <w:r w:rsidR="006A4F51">
              <w:rPr>
                <w:noProof/>
                <w:webHidden/>
              </w:rPr>
            </w:r>
            <w:r w:rsidR="006A4F51">
              <w:rPr>
                <w:noProof/>
                <w:webHidden/>
              </w:rPr>
              <w:fldChar w:fldCharType="separate"/>
            </w:r>
            <w:r w:rsidR="006A4F51">
              <w:rPr>
                <w:noProof/>
                <w:webHidden/>
              </w:rPr>
              <w:t>4</w:t>
            </w:r>
            <w:r w:rsidR="006A4F51">
              <w:rPr>
                <w:noProof/>
                <w:webHidden/>
              </w:rPr>
              <w:fldChar w:fldCharType="end"/>
            </w:r>
          </w:hyperlink>
        </w:p>
        <w:p w:rsidR="006A4F51" w:rsidRDefault="0055454A">
          <w:pPr>
            <w:pStyle w:val="TDC3"/>
            <w:tabs>
              <w:tab w:val="left" w:pos="1320"/>
              <w:tab w:val="right" w:leader="dot" w:pos="8828"/>
            </w:tabs>
            <w:rPr>
              <w:rFonts w:asciiTheme="minorHAnsi" w:eastAsiaTheme="minorEastAsia" w:hAnsiTheme="minorHAnsi" w:cstheme="minorBidi"/>
              <w:noProof/>
              <w:sz w:val="22"/>
              <w:szCs w:val="22"/>
              <w:lang w:val="es-CO" w:eastAsia="es-CO"/>
            </w:rPr>
          </w:pPr>
          <w:hyperlink w:anchor="_Toc387758874" w:history="1">
            <w:r w:rsidR="006A4F51" w:rsidRPr="009A346E">
              <w:rPr>
                <w:rStyle w:val="Hipervnculo"/>
                <w:rFonts w:eastAsiaTheme="majorEastAsia"/>
                <w:noProof/>
                <w:lang w:val="es-CO"/>
              </w:rPr>
              <w:t>1.3.1</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ajorEastAsia"/>
                <w:noProof/>
                <w:lang w:val="es-CO"/>
              </w:rPr>
              <w:t>De las inhabilidades e incompatibilidades sobrevinientes:</w:t>
            </w:r>
            <w:r w:rsidR="006A4F51">
              <w:rPr>
                <w:noProof/>
                <w:webHidden/>
              </w:rPr>
              <w:tab/>
            </w:r>
            <w:r w:rsidR="006A4F51">
              <w:rPr>
                <w:noProof/>
                <w:webHidden/>
              </w:rPr>
              <w:fldChar w:fldCharType="begin"/>
            </w:r>
            <w:r w:rsidR="006A4F51">
              <w:rPr>
                <w:noProof/>
                <w:webHidden/>
              </w:rPr>
              <w:instrText xml:space="preserve"> PAGEREF _Toc387758874 \h </w:instrText>
            </w:r>
            <w:r w:rsidR="006A4F51">
              <w:rPr>
                <w:noProof/>
                <w:webHidden/>
              </w:rPr>
            </w:r>
            <w:r w:rsidR="006A4F51">
              <w:rPr>
                <w:noProof/>
                <w:webHidden/>
              </w:rPr>
              <w:fldChar w:fldCharType="separate"/>
            </w:r>
            <w:r w:rsidR="006A4F51">
              <w:rPr>
                <w:noProof/>
                <w:webHidden/>
              </w:rPr>
              <w:t>4</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75" w:history="1">
            <w:r w:rsidR="006A4F51" w:rsidRPr="009A346E">
              <w:rPr>
                <w:rStyle w:val="Hipervnculo"/>
                <w:rFonts w:eastAsiaTheme="majorEastAsia"/>
                <w:noProof/>
                <w:lang w:val="es-CO"/>
              </w:rPr>
              <w:t>1.4</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ajorEastAsia"/>
                <w:noProof/>
                <w:lang w:val="es-CO"/>
              </w:rPr>
              <w:t>Objeto</w:t>
            </w:r>
            <w:r w:rsidR="006A4F51">
              <w:rPr>
                <w:noProof/>
                <w:webHidden/>
              </w:rPr>
              <w:tab/>
            </w:r>
            <w:r w:rsidR="006A4F51">
              <w:rPr>
                <w:noProof/>
                <w:webHidden/>
              </w:rPr>
              <w:fldChar w:fldCharType="begin"/>
            </w:r>
            <w:r w:rsidR="006A4F51">
              <w:rPr>
                <w:noProof/>
                <w:webHidden/>
              </w:rPr>
              <w:instrText xml:space="preserve"> PAGEREF _Toc387758875 \h </w:instrText>
            </w:r>
            <w:r w:rsidR="006A4F51">
              <w:rPr>
                <w:noProof/>
                <w:webHidden/>
              </w:rPr>
            </w:r>
            <w:r w:rsidR="006A4F51">
              <w:rPr>
                <w:noProof/>
                <w:webHidden/>
              </w:rPr>
              <w:fldChar w:fldCharType="separate"/>
            </w:r>
            <w:r w:rsidR="006A4F51">
              <w:rPr>
                <w:noProof/>
                <w:webHidden/>
              </w:rPr>
              <w:t>5</w:t>
            </w:r>
            <w:r w:rsidR="006A4F51">
              <w:rPr>
                <w:noProof/>
                <w:webHidden/>
              </w:rPr>
              <w:fldChar w:fldCharType="end"/>
            </w:r>
          </w:hyperlink>
        </w:p>
        <w:p w:rsidR="006A4F51" w:rsidRDefault="0055454A">
          <w:pPr>
            <w:pStyle w:val="TDC2"/>
            <w:tabs>
              <w:tab w:val="right" w:leader="dot" w:pos="8828"/>
            </w:tabs>
            <w:rPr>
              <w:rFonts w:asciiTheme="minorHAnsi" w:eastAsiaTheme="minorEastAsia" w:hAnsiTheme="minorHAnsi" w:cstheme="minorBidi"/>
              <w:noProof/>
              <w:sz w:val="22"/>
              <w:szCs w:val="22"/>
              <w:lang w:val="es-CO" w:eastAsia="es-CO"/>
            </w:rPr>
          </w:pPr>
          <w:hyperlink w:anchor="_Toc387758876" w:history="1">
            <w:r w:rsidR="006A4F51" w:rsidRPr="009A346E">
              <w:rPr>
                <w:rStyle w:val="Hipervnculo"/>
                <w:noProof/>
                <w:lang w:val="es-CO"/>
              </w:rPr>
              <w:t>1.5 Lugar, fecha y hora de cierre de la Licitación</w:t>
            </w:r>
            <w:r w:rsidR="006A4F51">
              <w:rPr>
                <w:noProof/>
                <w:webHidden/>
              </w:rPr>
              <w:tab/>
            </w:r>
            <w:r w:rsidR="006A4F51">
              <w:rPr>
                <w:noProof/>
                <w:webHidden/>
              </w:rPr>
              <w:fldChar w:fldCharType="begin"/>
            </w:r>
            <w:r w:rsidR="006A4F51">
              <w:rPr>
                <w:noProof/>
                <w:webHidden/>
              </w:rPr>
              <w:instrText xml:space="preserve"> PAGEREF _Toc387758876 \h </w:instrText>
            </w:r>
            <w:r w:rsidR="006A4F51">
              <w:rPr>
                <w:noProof/>
                <w:webHidden/>
              </w:rPr>
            </w:r>
            <w:r w:rsidR="006A4F51">
              <w:rPr>
                <w:noProof/>
                <w:webHidden/>
              </w:rPr>
              <w:fldChar w:fldCharType="separate"/>
            </w:r>
            <w:r w:rsidR="006A4F51">
              <w:rPr>
                <w:noProof/>
                <w:webHidden/>
              </w:rPr>
              <w:t>6</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77" w:history="1">
            <w:r w:rsidR="006A4F51" w:rsidRPr="009A346E">
              <w:rPr>
                <w:rStyle w:val="Hipervnculo"/>
                <w:noProof/>
                <w:lang w:val="es-CO"/>
              </w:rPr>
              <w:t>1.5</w:t>
            </w:r>
            <w:r w:rsidR="006A4F51">
              <w:rPr>
                <w:rFonts w:asciiTheme="minorHAnsi" w:eastAsiaTheme="minorEastAsia" w:hAnsiTheme="minorHAnsi" w:cstheme="minorBidi"/>
                <w:noProof/>
                <w:sz w:val="22"/>
                <w:szCs w:val="22"/>
                <w:lang w:val="es-CO" w:eastAsia="es-CO"/>
              </w:rPr>
              <w:tab/>
            </w:r>
            <w:r w:rsidR="006A4F51" w:rsidRPr="009A346E">
              <w:rPr>
                <w:rStyle w:val="Hipervnculo"/>
                <w:noProof/>
                <w:lang w:val="es-CO"/>
              </w:rPr>
              <w:t>Interpretación, aclaración y modificación a la Licitación</w:t>
            </w:r>
            <w:r w:rsidR="006A4F51">
              <w:rPr>
                <w:noProof/>
                <w:webHidden/>
              </w:rPr>
              <w:tab/>
            </w:r>
            <w:r w:rsidR="006A4F51">
              <w:rPr>
                <w:noProof/>
                <w:webHidden/>
              </w:rPr>
              <w:fldChar w:fldCharType="begin"/>
            </w:r>
            <w:r w:rsidR="006A4F51">
              <w:rPr>
                <w:noProof/>
                <w:webHidden/>
              </w:rPr>
              <w:instrText xml:space="preserve"> PAGEREF _Toc387758877 \h </w:instrText>
            </w:r>
            <w:r w:rsidR="006A4F51">
              <w:rPr>
                <w:noProof/>
                <w:webHidden/>
              </w:rPr>
            </w:r>
            <w:r w:rsidR="006A4F51">
              <w:rPr>
                <w:noProof/>
                <w:webHidden/>
              </w:rPr>
              <w:fldChar w:fldCharType="separate"/>
            </w:r>
            <w:r w:rsidR="006A4F51">
              <w:rPr>
                <w:noProof/>
                <w:webHidden/>
              </w:rPr>
              <w:t>6</w:t>
            </w:r>
            <w:r w:rsidR="006A4F51">
              <w:rPr>
                <w:noProof/>
                <w:webHidden/>
              </w:rPr>
              <w:fldChar w:fldCharType="end"/>
            </w:r>
          </w:hyperlink>
        </w:p>
        <w:p w:rsidR="006A4F51" w:rsidRDefault="005545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387758878" w:history="1">
            <w:r w:rsidR="006A4F51" w:rsidRPr="009A346E">
              <w:rPr>
                <w:rStyle w:val="Hipervnculo"/>
                <w:noProof/>
                <w:lang w:val="es-CO"/>
              </w:rPr>
              <w:t>2</w:t>
            </w:r>
            <w:r w:rsidR="006A4F51">
              <w:rPr>
                <w:rFonts w:asciiTheme="minorHAnsi" w:eastAsiaTheme="minorEastAsia" w:hAnsiTheme="minorHAnsi" w:cstheme="minorBidi"/>
                <w:noProof/>
                <w:sz w:val="22"/>
                <w:szCs w:val="22"/>
                <w:lang w:val="es-CO" w:eastAsia="es-CO"/>
              </w:rPr>
              <w:tab/>
            </w:r>
            <w:r w:rsidR="006A4F51" w:rsidRPr="009A346E">
              <w:rPr>
                <w:rStyle w:val="Hipervnculo"/>
                <w:noProof/>
                <w:lang w:val="es-CO"/>
              </w:rPr>
              <w:t>CAPITULO 2. PREPARACION DE PROPUESTAS</w:t>
            </w:r>
            <w:r w:rsidR="006A4F51">
              <w:rPr>
                <w:noProof/>
                <w:webHidden/>
              </w:rPr>
              <w:tab/>
            </w:r>
            <w:r w:rsidR="006A4F51">
              <w:rPr>
                <w:noProof/>
                <w:webHidden/>
              </w:rPr>
              <w:fldChar w:fldCharType="begin"/>
            </w:r>
            <w:r w:rsidR="006A4F51">
              <w:rPr>
                <w:noProof/>
                <w:webHidden/>
              </w:rPr>
              <w:instrText xml:space="preserve"> PAGEREF _Toc387758878 \h </w:instrText>
            </w:r>
            <w:r w:rsidR="006A4F51">
              <w:rPr>
                <w:noProof/>
                <w:webHidden/>
              </w:rPr>
            </w:r>
            <w:r w:rsidR="006A4F51">
              <w:rPr>
                <w:noProof/>
                <w:webHidden/>
              </w:rPr>
              <w:fldChar w:fldCharType="separate"/>
            </w:r>
            <w:r w:rsidR="006A4F51">
              <w:rPr>
                <w:noProof/>
                <w:webHidden/>
              </w:rPr>
              <w:t>6</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79" w:history="1">
            <w:r w:rsidR="006A4F51" w:rsidRPr="009A346E">
              <w:rPr>
                <w:rStyle w:val="Hipervnculo"/>
                <w:noProof/>
                <w:lang w:val="es-CO"/>
              </w:rPr>
              <w:t>2.1</w:t>
            </w:r>
            <w:r w:rsidR="006A4F51">
              <w:rPr>
                <w:rFonts w:asciiTheme="minorHAnsi" w:eastAsiaTheme="minorEastAsia" w:hAnsiTheme="minorHAnsi" w:cstheme="minorBidi"/>
                <w:noProof/>
                <w:sz w:val="22"/>
                <w:szCs w:val="22"/>
                <w:lang w:val="es-CO" w:eastAsia="es-CO"/>
              </w:rPr>
              <w:tab/>
            </w:r>
            <w:r w:rsidR="006A4F51" w:rsidRPr="009A346E">
              <w:rPr>
                <w:rStyle w:val="Hipervnculo"/>
                <w:noProof/>
                <w:lang w:val="es-CO"/>
              </w:rPr>
              <w:t>Información General</w:t>
            </w:r>
            <w:r w:rsidR="006A4F51">
              <w:rPr>
                <w:noProof/>
                <w:webHidden/>
              </w:rPr>
              <w:tab/>
            </w:r>
            <w:r w:rsidR="006A4F51">
              <w:rPr>
                <w:noProof/>
                <w:webHidden/>
              </w:rPr>
              <w:fldChar w:fldCharType="begin"/>
            </w:r>
            <w:r w:rsidR="006A4F51">
              <w:rPr>
                <w:noProof/>
                <w:webHidden/>
              </w:rPr>
              <w:instrText xml:space="preserve"> PAGEREF _Toc387758879 \h </w:instrText>
            </w:r>
            <w:r w:rsidR="006A4F51">
              <w:rPr>
                <w:noProof/>
                <w:webHidden/>
              </w:rPr>
            </w:r>
            <w:r w:rsidR="006A4F51">
              <w:rPr>
                <w:noProof/>
                <w:webHidden/>
              </w:rPr>
              <w:fldChar w:fldCharType="separate"/>
            </w:r>
            <w:r w:rsidR="006A4F51">
              <w:rPr>
                <w:noProof/>
                <w:webHidden/>
              </w:rPr>
              <w:t>6</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80" w:history="1">
            <w:r w:rsidR="006A4F51" w:rsidRPr="009A346E">
              <w:rPr>
                <w:rStyle w:val="Hipervnculo"/>
                <w:rFonts w:eastAsiaTheme="majorEastAsia"/>
                <w:noProof/>
                <w:lang w:val="es-CO"/>
              </w:rPr>
              <w:t>2.2</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ajorEastAsia"/>
                <w:noProof/>
                <w:lang w:val="es-CO"/>
              </w:rPr>
              <w:t>Condiciones de pago</w:t>
            </w:r>
            <w:r w:rsidR="006A4F51">
              <w:rPr>
                <w:noProof/>
                <w:webHidden/>
              </w:rPr>
              <w:tab/>
            </w:r>
            <w:r w:rsidR="006A4F51">
              <w:rPr>
                <w:noProof/>
                <w:webHidden/>
              </w:rPr>
              <w:fldChar w:fldCharType="begin"/>
            </w:r>
            <w:r w:rsidR="006A4F51">
              <w:rPr>
                <w:noProof/>
                <w:webHidden/>
              </w:rPr>
              <w:instrText xml:space="preserve"> PAGEREF _Toc387758880 \h </w:instrText>
            </w:r>
            <w:r w:rsidR="006A4F51">
              <w:rPr>
                <w:noProof/>
                <w:webHidden/>
              </w:rPr>
            </w:r>
            <w:r w:rsidR="006A4F51">
              <w:rPr>
                <w:noProof/>
                <w:webHidden/>
              </w:rPr>
              <w:fldChar w:fldCharType="separate"/>
            </w:r>
            <w:r w:rsidR="006A4F51">
              <w:rPr>
                <w:noProof/>
                <w:webHidden/>
              </w:rPr>
              <w:t>6</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81" w:history="1">
            <w:r w:rsidR="006A4F51" w:rsidRPr="009A346E">
              <w:rPr>
                <w:rStyle w:val="Hipervnculo"/>
                <w:rFonts w:eastAsiaTheme="majorEastAsia"/>
                <w:noProof/>
              </w:rPr>
              <w:t>2.3</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ajorEastAsia"/>
                <w:noProof/>
              </w:rPr>
              <w:t>Requisitos legales de participación</w:t>
            </w:r>
            <w:r w:rsidR="006A4F51">
              <w:rPr>
                <w:noProof/>
                <w:webHidden/>
              </w:rPr>
              <w:tab/>
            </w:r>
            <w:r w:rsidR="006A4F51">
              <w:rPr>
                <w:noProof/>
                <w:webHidden/>
              </w:rPr>
              <w:fldChar w:fldCharType="begin"/>
            </w:r>
            <w:r w:rsidR="006A4F51">
              <w:rPr>
                <w:noProof/>
                <w:webHidden/>
              </w:rPr>
              <w:instrText xml:space="preserve"> PAGEREF _Toc387758881 \h </w:instrText>
            </w:r>
            <w:r w:rsidR="006A4F51">
              <w:rPr>
                <w:noProof/>
                <w:webHidden/>
              </w:rPr>
            </w:r>
            <w:r w:rsidR="006A4F51">
              <w:rPr>
                <w:noProof/>
                <w:webHidden/>
              </w:rPr>
              <w:fldChar w:fldCharType="separate"/>
            </w:r>
            <w:r w:rsidR="006A4F51">
              <w:rPr>
                <w:noProof/>
                <w:webHidden/>
              </w:rPr>
              <w:t>6</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82" w:history="1">
            <w:r w:rsidR="006A4F51" w:rsidRPr="009A346E">
              <w:rPr>
                <w:rStyle w:val="Hipervnculo"/>
                <w:noProof/>
                <w:lang w:val="es-CO"/>
              </w:rPr>
              <w:t>2.4</w:t>
            </w:r>
            <w:r w:rsidR="006A4F51">
              <w:rPr>
                <w:rFonts w:asciiTheme="minorHAnsi" w:eastAsiaTheme="minorEastAsia" w:hAnsiTheme="minorHAnsi" w:cstheme="minorBidi"/>
                <w:noProof/>
                <w:sz w:val="22"/>
                <w:szCs w:val="22"/>
                <w:lang w:val="es-CO" w:eastAsia="es-CO"/>
              </w:rPr>
              <w:tab/>
            </w:r>
            <w:r w:rsidR="006A4F51" w:rsidRPr="009A346E">
              <w:rPr>
                <w:rStyle w:val="Hipervnculo"/>
                <w:noProof/>
                <w:lang w:val="es-CO"/>
              </w:rPr>
              <w:t>Documentos</w:t>
            </w:r>
            <w:r w:rsidR="006A4F51">
              <w:rPr>
                <w:noProof/>
                <w:webHidden/>
              </w:rPr>
              <w:tab/>
            </w:r>
            <w:r w:rsidR="006A4F51">
              <w:rPr>
                <w:noProof/>
                <w:webHidden/>
              </w:rPr>
              <w:fldChar w:fldCharType="begin"/>
            </w:r>
            <w:r w:rsidR="006A4F51">
              <w:rPr>
                <w:noProof/>
                <w:webHidden/>
              </w:rPr>
              <w:instrText xml:space="preserve"> PAGEREF _Toc387758882 \h </w:instrText>
            </w:r>
            <w:r w:rsidR="006A4F51">
              <w:rPr>
                <w:noProof/>
                <w:webHidden/>
              </w:rPr>
            </w:r>
            <w:r w:rsidR="006A4F51">
              <w:rPr>
                <w:noProof/>
                <w:webHidden/>
              </w:rPr>
              <w:fldChar w:fldCharType="separate"/>
            </w:r>
            <w:r w:rsidR="006A4F51">
              <w:rPr>
                <w:noProof/>
                <w:webHidden/>
              </w:rPr>
              <w:t>6</w:t>
            </w:r>
            <w:r w:rsidR="006A4F51">
              <w:rPr>
                <w:noProof/>
                <w:webHidden/>
              </w:rPr>
              <w:fldChar w:fldCharType="end"/>
            </w:r>
          </w:hyperlink>
        </w:p>
        <w:p w:rsidR="006A4F51" w:rsidRDefault="005545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387758883" w:history="1">
            <w:r w:rsidR="006A4F51" w:rsidRPr="009A346E">
              <w:rPr>
                <w:rStyle w:val="Hipervnculo"/>
                <w:noProof/>
                <w:lang w:val="es-CO"/>
              </w:rPr>
              <w:t>3</w:t>
            </w:r>
            <w:r w:rsidR="006A4F51">
              <w:rPr>
                <w:rFonts w:asciiTheme="minorHAnsi" w:eastAsiaTheme="minorEastAsia" w:hAnsiTheme="minorHAnsi" w:cstheme="minorBidi"/>
                <w:noProof/>
                <w:sz w:val="22"/>
                <w:szCs w:val="22"/>
                <w:lang w:val="es-CO" w:eastAsia="es-CO"/>
              </w:rPr>
              <w:tab/>
            </w:r>
            <w:r w:rsidR="006A4F51" w:rsidRPr="009A346E">
              <w:rPr>
                <w:rStyle w:val="Hipervnculo"/>
                <w:noProof/>
                <w:lang w:val="es-CO"/>
              </w:rPr>
              <w:t>CAPÍTULO 3. OFERTA</w:t>
            </w:r>
            <w:r w:rsidR="006A4F51">
              <w:rPr>
                <w:noProof/>
                <w:webHidden/>
              </w:rPr>
              <w:tab/>
            </w:r>
            <w:r w:rsidR="006A4F51">
              <w:rPr>
                <w:noProof/>
                <w:webHidden/>
              </w:rPr>
              <w:fldChar w:fldCharType="begin"/>
            </w:r>
            <w:r w:rsidR="006A4F51">
              <w:rPr>
                <w:noProof/>
                <w:webHidden/>
              </w:rPr>
              <w:instrText xml:space="preserve"> PAGEREF _Toc387758883 \h </w:instrText>
            </w:r>
            <w:r w:rsidR="006A4F51">
              <w:rPr>
                <w:noProof/>
                <w:webHidden/>
              </w:rPr>
            </w:r>
            <w:r w:rsidR="006A4F51">
              <w:rPr>
                <w:noProof/>
                <w:webHidden/>
              </w:rPr>
              <w:fldChar w:fldCharType="separate"/>
            </w:r>
            <w:r w:rsidR="006A4F51">
              <w:rPr>
                <w:noProof/>
                <w:webHidden/>
              </w:rPr>
              <w:t>7</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84" w:history="1">
            <w:r w:rsidR="006A4F51" w:rsidRPr="009A346E">
              <w:rPr>
                <w:rStyle w:val="Hipervnculo"/>
                <w:rFonts w:eastAsiaTheme="majorEastAsia"/>
                <w:noProof/>
                <w:lang w:val="es-CO"/>
              </w:rPr>
              <w:t>3.1</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ajorEastAsia"/>
                <w:noProof/>
                <w:lang w:val="es-CO"/>
              </w:rPr>
              <w:t>Presentación de la propuesta</w:t>
            </w:r>
            <w:r w:rsidR="006A4F51">
              <w:rPr>
                <w:noProof/>
                <w:webHidden/>
              </w:rPr>
              <w:tab/>
            </w:r>
            <w:r w:rsidR="006A4F51">
              <w:rPr>
                <w:noProof/>
                <w:webHidden/>
              </w:rPr>
              <w:fldChar w:fldCharType="begin"/>
            </w:r>
            <w:r w:rsidR="006A4F51">
              <w:rPr>
                <w:noProof/>
                <w:webHidden/>
              </w:rPr>
              <w:instrText xml:space="preserve"> PAGEREF _Toc387758884 \h </w:instrText>
            </w:r>
            <w:r w:rsidR="006A4F51">
              <w:rPr>
                <w:noProof/>
                <w:webHidden/>
              </w:rPr>
            </w:r>
            <w:r w:rsidR="006A4F51">
              <w:rPr>
                <w:noProof/>
                <w:webHidden/>
              </w:rPr>
              <w:fldChar w:fldCharType="separate"/>
            </w:r>
            <w:r w:rsidR="006A4F51">
              <w:rPr>
                <w:noProof/>
                <w:webHidden/>
              </w:rPr>
              <w:t>7</w:t>
            </w:r>
            <w:r w:rsidR="006A4F51">
              <w:rPr>
                <w:noProof/>
                <w:webHidden/>
              </w:rPr>
              <w:fldChar w:fldCharType="end"/>
            </w:r>
          </w:hyperlink>
        </w:p>
        <w:p w:rsidR="006A4F51" w:rsidRDefault="005545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387758885" w:history="1">
            <w:r w:rsidR="006A4F51" w:rsidRPr="009A346E">
              <w:rPr>
                <w:rStyle w:val="Hipervnculo"/>
                <w:noProof/>
                <w:lang w:val="es-CO"/>
              </w:rPr>
              <w:t>4</w:t>
            </w:r>
            <w:r w:rsidR="006A4F51">
              <w:rPr>
                <w:rFonts w:asciiTheme="minorHAnsi" w:eastAsiaTheme="minorEastAsia" w:hAnsiTheme="minorHAnsi" w:cstheme="minorBidi"/>
                <w:noProof/>
                <w:sz w:val="22"/>
                <w:szCs w:val="22"/>
                <w:lang w:val="es-CO" w:eastAsia="es-CO"/>
              </w:rPr>
              <w:tab/>
            </w:r>
            <w:r w:rsidR="006A4F51" w:rsidRPr="009A346E">
              <w:rPr>
                <w:rStyle w:val="Hipervnculo"/>
                <w:noProof/>
                <w:lang w:val="es-CO"/>
              </w:rPr>
              <w:t>CAPITULO 4. ANÁLISIS, EVALUACIÓN, COMPARACIÓN DE PROPUESTAS Y ADJUDICACIÓN DEL CONTRATO</w:t>
            </w:r>
            <w:r w:rsidR="006A4F51">
              <w:rPr>
                <w:noProof/>
                <w:webHidden/>
              </w:rPr>
              <w:tab/>
            </w:r>
            <w:r w:rsidR="006A4F51">
              <w:rPr>
                <w:noProof/>
                <w:webHidden/>
              </w:rPr>
              <w:fldChar w:fldCharType="begin"/>
            </w:r>
            <w:r w:rsidR="006A4F51">
              <w:rPr>
                <w:noProof/>
                <w:webHidden/>
              </w:rPr>
              <w:instrText xml:space="preserve"> PAGEREF _Toc387758885 \h </w:instrText>
            </w:r>
            <w:r w:rsidR="006A4F51">
              <w:rPr>
                <w:noProof/>
                <w:webHidden/>
              </w:rPr>
            </w:r>
            <w:r w:rsidR="006A4F51">
              <w:rPr>
                <w:noProof/>
                <w:webHidden/>
              </w:rPr>
              <w:fldChar w:fldCharType="separate"/>
            </w:r>
            <w:r w:rsidR="006A4F51">
              <w:rPr>
                <w:noProof/>
                <w:webHidden/>
              </w:rPr>
              <w:t>7</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86" w:history="1">
            <w:r w:rsidR="006A4F51" w:rsidRPr="009A346E">
              <w:rPr>
                <w:rStyle w:val="Hipervnculo"/>
                <w:noProof/>
                <w:lang w:val="es-CO"/>
              </w:rPr>
              <w:t>4.1</w:t>
            </w:r>
            <w:r w:rsidR="006A4F51">
              <w:rPr>
                <w:rFonts w:asciiTheme="minorHAnsi" w:eastAsiaTheme="minorEastAsia" w:hAnsiTheme="minorHAnsi" w:cstheme="minorBidi"/>
                <w:noProof/>
                <w:sz w:val="22"/>
                <w:szCs w:val="22"/>
                <w:lang w:val="es-CO" w:eastAsia="es-CO"/>
              </w:rPr>
              <w:tab/>
            </w:r>
            <w:r w:rsidR="006A4F51" w:rsidRPr="009A346E">
              <w:rPr>
                <w:rStyle w:val="Hipervnculo"/>
                <w:noProof/>
                <w:lang w:val="es-CO"/>
              </w:rPr>
              <w:t>Proponentes elegibles</w:t>
            </w:r>
            <w:r w:rsidR="006A4F51">
              <w:rPr>
                <w:noProof/>
                <w:webHidden/>
              </w:rPr>
              <w:tab/>
            </w:r>
            <w:r w:rsidR="006A4F51">
              <w:rPr>
                <w:noProof/>
                <w:webHidden/>
              </w:rPr>
              <w:fldChar w:fldCharType="begin"/>
            </w:r>
            <w:r w:rsidR="006A4F51">
              <w:rPr>
                <w:noProof/>
                <w:webHidden/>
              </w:rPr>
              <w:instrText xml:space="preserve"> PAGEREF _Toc387758886 \h </w:instrText>
            </w:r>
            <w:r w:rsidR="006A4F51">
              <w:rPr>
                <w:noProof/>
                <w:webHidden/>
              </w:rPr>
            </w:r>
            <w:r w:rsidR="006A4F51">
              <w:rPr>
                <w:noProof/>
                <w:webHidden/>
              </w:rPr>
              <w:fldChar w:fldCharType="separate"/>
            </w:r>
            <w:r w:rsidR="006A4F51">
              <w:rPr>
                <w:noProof/>
                <w:webHidden/>
              </w:rPr>
              <w:t>7</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87" w:history="1">
            <w:r w:rsidR="006A4F51" w:rsidRPr="009A346E">
              <w:rPr>
                <w:rStyle w:val="Hipervnculo"/>
                <w:noProof/>
                <w:lang w:val="es-CO"/>
              </w:rPr>
              <w:t>4.2</w:t>
            </w:r>
            <w:r w:rsidR="006A4F51">
              <w:rPr>
                <w:rFonts w:asciiTheme="minorHAnsi" w:eastAsiaTheme="minorEastAsia" w:hAnsiTheme="minorHAnsi" w:cstheme="minorBidi"/>
                <w:noProof/>
                <w:sz w:val="22"/>
                <w:szCs w:val="22"/>
                <w:lang w:val="es-CO" w:eastAsia="es-CO"/>
              </w:rPr>
              <w:tab/>
            </w:r>
            <w:r w:rsidR="006A4F51" w:rsidRPr="009A346E">
              <w:rPr>
                <w:rStyle w:val="Hipervnculo"/>
                <w:noProof/>
                <w:lang w:val="es-CO"/>
              </w:rPr>
              <w:t>Estudio de las Propuestas</w:t>
            </w:r>
            <w:r w:rsidR="006A4F51">
              <w:rPr>
                <w:noProof/>
                <w:webHidden/>
              </w:rPr>
              <w:tab/>
            </w:r>
            <w:r w:rsidR="006A4F51">
              <w:rPr>
                <w:noProof/>
                <w:webHidden/>
              </w:rPr>
              <w:fldChar w:fldCharType="begin"/>
            </w:r>
            <w:r w:rsidR="006A4F51">
              <w:rPr>
                <w:noProof/>
                <w:webHidden/>
              </w:rPr>
              <w:instrText xml:space="preserve"> PAGEREF _Toc387758887 \h </w:instrText>
            </w:r>
            <w:r w:rsidR="006A4F51">
              <w:rPr>
                <w:noProof/>
                <w:webHidden/>
              </w:rPr>
            </w:r>
            <w:r w:rsidR="006A4F51">
              <w:rPr>
                <w:noProof/>
                <w:webHidden/>
              </w:rPr>
              <w:fldChar w:fldCharType="separate"/>
            </w:r>
            <w:r w:rsidR="006A4F51">
              <w:rPr>
                <w:noProof/>
                <w:webHidden/>
              </w:rPr>
              <w:t>8</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88" w:history="1">
            <w:r w:rsidR="006A4F51" w:rsidRPr="009A346E">
              <w:rPr>
                <w:rStyle w:val="Hipervnculo"/>
                <w:noProof/>
                <w:lang w:val="es-CO"/>
              </w:rPr>
              <w:t>4.3</w:t>
            </w:r>
            <w:r w:rsidR="006A4F51">
              <w:rPr>
                <w:rFonts w:asciiTheme="minorHAnsi" w:eastAsiaTheme="minorEastAsia" w:hAnsiTheme="minorHAnsi" w:cstheme="minorBidi"/>
                <w:noProof/>
                <w:sz w:val="22"/>
                <w:szCs w:val="22"/>
                <w:lang w:val="es-CO" w:eastAsia="es-CO"/>
              </w:rPr>
              <w:tab/>
            </w:r>
            <w:r w:rsidR="006A4F51" w:rsidRPr="009A346E">
              <w:rPr>
                <w:rStyle w:val="Hipervnculo"/>
                <w:noProof/>
                <w:lang w:val="es-CO"/>
              </w:rPr>
              <w:t>Declaración Desierta</w:t>
            </w:r>
            <w:r w:rsidR="006A4F51">
              <w:rPr>
                <w:noProof/>
                <w:webHidden/>
              </w:rPr>
              <w:tab/>
            </w:r>
            <w:r w:rsidR="006A4F51">
              <w:rPr>
                <w:noProof/>
                <w:webHidden/>
              </w:rPr>
              <w:fldChar w:fldCharType="begin"/>
            </w:r>
            <w:r w:rsidR="006A4F51">
              <w:rPr>
                <w:noProof/>
                <w:webHidden/>
              </w:rPr>
              <w:instrText xml:space="preserve"> PAGEREF _Toc387758888 \h </w:instrText>
            </w:r>
            <w:r w:rsidR="006A4F51">
              <w:rPr>
                <w:noProof/>
                <w:webHidden/>
              </w:rPr>
            </w:r>
            <w:r w:rsidR="006A4F51">
              <w:rPr>
                <w:noProof/>
                <w:webHidden/>
              </w:rPr>
              <w:fldChar w:fldCharType="separate"/>
            </w:r>
            <w:r w:rsidR="006A4F51">
              <w:rPr>
                <w:noProof/>
                <w:webHidden/>
              </w:rPr>
              <w:t>8</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89" w:history="1">
            <w:r w:rsidR="006A4F51" w:rsidRPr="009A346E">
              <w:rPr>
                <w:rStyle w:val="Hipervnculo"/>
                <w:noProof/>
                <w:lang w:val="es-CO"/>
              </w:rPr>
              <w:t>4.4</w:t>
            </w:r>
            <w:r w:rsidR="006A4F51">
              <w:rPr>
                <w:rFonts w:asciiTheme="minorHAnsi" w:eastAsiaTheme="minorEastAsia" w:hAnsiTheme="minorHAnsi" w:cstheme="minorBidi"/>
                <w:noProof/>
                <w:sz w:val="22"/>
                <w:szCs w:val="22"/>
                <w:lang w:val="es-CO" w:eastAsia="es-CO"/>
              </w:rPr>
              <w:tab/>
            </w:r>
            <w:r w:rsidR="006A4F51" w:rsidRPr="009A346E">
              <w:rPr>
                <w:rStyle w:val="Hipervnculo"/>
                <w:noProof/>
                <w:lang w:val="es-CO"/>
              </w:rPr>
              <w:t>Procedimiento para Calificar</w:t>
            </w:r>
            <w:r w:rsidR="006A4F51">
              <w:rPr>
                <w:noProof/>
                <w:webHidden/>
              </w:rPr>
              <w:tab/>
            </w:r>
            <w:r w:rsidR="006A4F51">
              <w:rPr>
                <w:noProof/>
                <w:webHidden/>
              </w:rPr>
              <w:fldChar w:fldCharType="begin"/>
            </w:r>
            <w:r w:rsidR="006A4F51">
              <w:rPr>
                <w:noProof/>
                <w:webHidden/>
              </w:rPr>
              <w:instrText xml:space="preserve"> PAGEREF _Toc387758889 \h </w:instrText>
            </w:r>
            <w:r w:rsidR="006A4F51">
              <w:rPr>
                <w:noProof/>
                <w:webHidden/>
              </w:rPr>
            </w:r>
            <w:r w:rsidR="006A4F51">
              <w:rPr>
                <w:noProof/>
                <w:webHidden/>
              </w:rPr>
              <w:fldChar w:fldCharType="separate"/>
            </w:r>
            <w:r w:rsidR="006A4F51">
              <w:rPr>
                <w:noProof/>
                <w:webHidden/>
              </w:rPr>
              <w:t>8</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90" w:history="1">
            <w:r w:rsidR="006A4F51" w:rsidRPr="009A346E">
              <w:rPr>
                <w:rStyle w:val="Hipervnculo"/>
                <w:rFonts w:eastAsiaTheme="majorEastAsia"/>
                <w:noProof/>
                <w:lang w:val="es-CO"/>
              </w:rPr>
              <w:t>4.5</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ajorEastAsia"/>
                <w:noProof/>
                <w:lang w:val="es-CO"/>
              </w:rPr>
              <w:t>Criterios para la Adjudicación</w:t>
            </w:r>
            <w:r w:rsidR="006A4F51">
              <w:rPr>
                <w:noProof/>
                <w:webHidden/>
              </w:rPr>
              <w:tab/>
            </w:r>
            <w:r w:rsidR="006A4F51">
              <w:rPr>
                <w:noProof/>
                <w:webHidden/>
              </w:rPr>
              <w:fldChar w:fldCharType="begin"/>
            </w:r>
            <w:r w:rsidR="006A4F51">
              <w:rPr>
                <w:noProof/>
                <w:webHidden/>
              </w:rPr>
              <w:instrText xml:space="preserve"> PAGEREF _Toc387758890 \h </w:instrText>
            </w:r>
            <w:r w:rsidR="006A4F51">
              <w:rPr>
                <w:noProof/>
                <w:webHidden/>
              </w:rPr>
            </w:r>
            <w:r w:rsidR="006A4F51">
              <w:rPr>
                <w:noProof/>
                <w:webHidden/>
              </w:rPr>
              <w:fldChar w:fldCharType="separate"/>
            </w:r>
            <w:r w:rsidR="006A4F51">
              <w:rPr>
                <w:noProof/>
                <w:webHidden/>
              </w:rPr>
              <w:t>9</w:t>
            </w:r>
            <w:r w:rsidR="006A4F51">
              <w:rPr>
                <w:noProof/>
                <w:webHidden/>
              </w:rPr>
              <w:fldChar w:fldCharType="end"/>
            </w:r>
          </w:hyperlink>
        </w:p>
        <w:p w:rsidR="006A4F51" w:rsidRDefault="005545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7758891" w:history="1">
            <w:r w:rsidR="006A4F51" w:rsidRPr="009A346E">
              <w:rPr>
                <w:rStyle w:val="Hipervnculo"/>
                <w:rFonts w:eastAsiaTheme="minorHAnsi"/>
                <w:noProof/>
                <w:lang w:val="es-CO" w:eastAsia="en-US"/>
              </w:rPr>
              <w:t>4.6</w:t>
            </w:r>
            <w:r w:rsidR="006A4F51">
              <w:rPr>
                <w:rFonts w:asciiTheme="minorHAnsi" w:eastAsiaTheme="minorEastAsia" w:hAnsiTheme="minorHAnsi" w:cstheme="minorBidi"/>
                <w:noProof/>
                <w:sz w:val="22"/>
                <w:szCs w:val="22"/>
                <w:lang w:val="es-CO" w:eastAsia="es-CO"/>
              </w:rPr>
              <w:tab/>
            </w:r>
            <w:r w:rsidR="006A4F51" w:rsidRPr="009A346E">
              <w:rPr>
                <w:rStyle w:val="Hipervnculo"/>
                <w:rFonts w:eastAsiaTheme="minorHAnsi"/>
                <w:noProof/>
                <w:lang w:val="es-CO" w:eastAsia="en-US"/>
              </w:rPr>
              <w:t>Del Contrato</w:t>
            </w:r>
            <w:r w:rsidR="006A4F51">
              <w:rPr>
                <w:noProof/>
                <w:webHidden/>
              </w:rPr>
              <w:tab/>
            </w:r>
            <w:r w:rsidR="006A4F51">
              <w:rPr>
                <w:noProof/>
                <w:webHidden/>
              </w:rPr>
              <w:fldChar w:fldCharType="begin"/>
            </w:r>
            <w:r w:rsidR="006A4F51">
              <w:rPr>
                <w:noProof/>
                <w:webHidden/>
              </w:rPr>
              <w:instrText xml:space="preserve"> PAGEREF _Toc387758891 \h </w:instrText>
            </w:r>
            <w:r w:rsidR="006A4F51">
              <w:rPr>
                <w:noProof/>
                <w:webHidden/>
              </w:rPr>
            </w:r>
            <w:r w:rsidR="006A4F51">
              <w:rPr>
                <w:noProof/>
                <w:webHidden/>
              </w:rPr>
              <w:fldChar w:fldCharType="separate"/>
            </w:r>
            <w:r w:rsidR="006A4F51">
              <w:rPr>
                <w:noProof/>
                <w:webHidden/>
              </w:rPr>
              <w:t>10</w:t>
            </w:r>
            <w:r w:rsidR="006A4F51">
              <w:rPr>
                <w:noProof/>
                <w:webHidden/>
              </w:rPr>
              <w:fldChar w:fldCharType="end"/>
            </w:r>
          </w:hyperlink>
        </w:p>
        <w:p w:rsidR="00364388" w:rsidRDefault="00364388">
          <w:r>
            <w:rPr>
              <w:b/>
              <w:bCs/>
              <w:lang w:val="es-ES"/>
            </w:rPr>
            <w:fldChar w:fldCharType="end"/>
          </w:r>
        </w:p>
      </w:sdtContent>
    </w:sdt>
    <w:p w:rsidR="000C13C7" w:rsidRPr="001C4FE3" w:rsidRDefault="000C13C7">
      <w:pPr>
        <w:spacing w:after="200" w:line="276" w:lineRule="auto"/>
        <w:rPr>
          <w:rFonts w:cs="Arial"/>
          <w:b/>
          <w:bCs/>
          <w:color w:val="000000"/>
          <w:lang w:val="es-CO" w:eastAsia="en-US"/>
        </w:rPr>
      </w:pPr>
    </w:p>
    <w:p w:rsidR="005E05ED" w:rsidRDefault="005E05ED" w:rsidP="005E05ED">
      <w:pPr>
        <w:pStyle w:val="Ttulo1"/>
        <w:numPr>
          <w:ilvl w:val="0"/>
          <w:numId w:val="0"/>
        </w:numPr>
        <w:ind w:left="432"/>
        <w:rPr>
          <w:lang w:val="es-CO"/>
        </w:rPr>
      </w:pPr>
    </w:p>
    <w:p w:rsidR="005E05ED" w:rsidRDefault="005E05ED" w:rsidP="005E05ED">
      <w:pPr>
        <w:pStyle w:val="Ttulo1"/>
        <w:numPr>
          <w:ilvl w:val="0"/>
          <w:numId w:val="0"/>
        </w:numPr>
        <w:ind w:left="432"/>
        <w:rPr>
          <w:lang w:val="es-CO"/>
        </w:rPr>
      </w:pPr>
    </w:p>
    <w:p w:rsidR="005E05ED" w:rsidRDefault="005E05ED" w:rsidP="005E05ED">
      <w:pPr>
        <w:pStyle w:val="Ttulo1"/>
        <w:numPr>
          <w:ilvl w:val="0"/>
          <w:numId w:val="0"/>
        </w:numPr>
        <w:ind w:left="432"/>
        <w:rPr>
          <w:lang w:val="es-CO"/>
        </w:rPr>
      </w:pPr>
    </w:p>
    <w:p w:rsidR="005E05ED" w:rsidRPr="005E05ED" w:rsidRDefault="005E05ED" w:rsidP="005E05ED">
      <w:pPr>
        <w:rPr>
          <w:lang w:val="es-CO"/>
        </w:rPr>
      </w:pPr>
    </w:p>
    <w:p w:rsidR="00575249" w:rsidRPr="001C4FE3" w:rsidRDefault="00575249" w:rsidP="00163B4B">
      <w:pPr>
        <w:pStyle w:val="Ttulo1"/>
        <w:rPr>
          <w:lang w:val="es-CO"/>
        </w:rPr>
      </w:pPr>
      <w:bookmarkStart w:id="0" w:name="_Toc387758870"/>
      <w:r w:rsidRPr="001C4FE3">
        <w:rPr>
          <w:lang w:val="es-CO"/>
        </w:rPr>
        <w:lastRenderedPageBreak/>
        <w:t>CAPITULO 1. INFORMACIÓN A LOS PROPONENTES</w:t>
      </w:r>
      <w:bookmarkEnd w:id="0"/>
      <w:r w:rsidRPr="001C4FE3">
        <w:rPr>
          <w:lang w:val="es-CO"/>
        </w:rPr>
        <w:t xml:space="preserve"> </w:t>
      </w:r>
    </w:p>
    <w:p w:rsidR="00575249" w:rsidRPr="001C4FE3" w:rsidRDefault="00575249" w:rsidP="00575249">
      <w:pPr>
        <w:pStyle w:val="Default"/>
        <w:rPr>
          <w:rFonts w:ascii="Arial" w:hAnsi="Arial" w:cs="Arial"/>
          <w:lang w:val="es-CO"/>
        </w:rPr>
      </w:pPr>
    </w:p>
    <w:p w:rsidR="00575249" w:rsidRPr="001C4FE3" w:rsidRDefault="00575249" w:rsidP="00163B4B">
      <w:pPr>
        <w:pStyle w:val="Ttulo2"/>
        <w:rPr>
          <w:lang w:val="es-CO"/>
        </w:rPr>
      </w:pPr>
      <w:bookmarkStart w:id="1" w:name="_Toc387758871"/>
      <w:r w:rsidRPr="001C4FE3">
        <w:rPr>
          <w:lang w:val="es-CO"/>
        </w:rPr>
        <w:t>Instrucciones preliminares</w:t>
      </w:r>
      <w:bookmarkEnd w:id="1"/>
      <w:r w:rsidRPr="001C4FE3">
        <w:rPr>
          <w:lang w:val="es-CO"/>
        </w:rPr>
        <w:t xml:space="preserve"> </w:t>
      </w:r>
    </w:p>
    <w:p w:rsidR="00575249" w:rsidRPr="001C4FE3" w:rsidRDefault="00575249" w:rsidP="00575249">
      <w:pPr>
        <w:pStyle w:val="Default"/>
        <w:rPr>
          <w:rFonts w:ascii="Arial" w:hAnsi="Arial" w:cs="Arial"/>
          <w:lang w:val="es-CO"/>
        </w:rPr>
      </w:pPr>
    </w:p>
    <w:p w:rsidR="00575249" w:rsidRPr="001C4FE3" w:rsidRDefault="00575249" w:rsidP="00E44250">
      <w:pPr>
        <w:pStyle w:val="Default"/>
        <w:jc w:val="both"/>
        <w:rPr>
          <w:rFonts w:ascii="Arial" w:hAnsi="Arial" w:cs="Arial"/>
          <w:lang w:val="es-CO"/>
        </w:rPr>
      </w:pPr>
      <w:r w:rsidRPr="001C4FE3">
        <w:rPr>
          <w:rFonts w:ascii="Arial" w:hAnsi="Arial" w:cs="Arial"/>
          <w:lang w:val="es-CO"/>
        </w:rPr>
        <w:t xml:space="preserve">La presente </w:t>
      </w:r>
      <w:r w:rsidR="004B7288">
        <w:rPr>
          <w:rFonts w:ascii="Arial" w:hAnsi="Arial" w:cs="Arial"/>
          <w:lang w:val="es-CO"/>
        </w:rPr>
        <w:t>licitación</w:t>
      </w:r>
      <w:r w:rsidRPr="001C4FE3">
        <w:rPr>
          <w:rFonts w:ascii="Arial" w:hAnsi="Arial" w:cs="Arial"/>
          <w:lang w:val="es-CO"/>
        </w:rPr>
        <w:t xml:space="preserve"> se fundamenta en la necesidad de contrata</w:t>
      </w:r>
      <w:r w:rsidR="001C3BAF">
        <w:rPr>
          <w:rFonts w:ascii="Arial" w:hAnsi="Arial" w:cs="Arial"/>
          <w:lang w:val="es-CO"/>
        </w:rPr>
        <w:t xml:space="preserve">r el servicio de importación y servicio aduanero de elementos y sensores desde la ciudad de Miami Estados Unidos hasta la ciudad de Pereira Risaralda </w:t>
      </w:r>
      <w:r w:rsidRPr="001C4FE3">
        <w:rPr>
          <w:rFonts w:ascii="Arial" w:hAnsi="Arial" w:cs="Arial"/>
          <w:lang w:val="es-CO"/>
        </w:rPr>
        <w:t xml:space="preserve"> </w:t>
      </w:r>
      <w:r w:rsidR="001C3BAF">
        <w:rPr>
          <w:rFonts w:ascii="Arial" w:hAnsi="Arial" w:cs="Arial"/>
          <w:lang w:val="es-CO"/>
        </w:rPr>
        <w:t xml:space="preserve">enmarcado en el proyecto </w:t>
      </w:r>
      <w:r w:rsidR="001C3BAF" w:rsidRPr="001C3BAF">
        <w:rPr>
          <w:rFonts w:ascii="Arial" w:hAnsi="Arial" w:cs="Arial"/>
          <w:lang w:val="es-CO"/>
        </w:rPr>
        <w:t>“</w:t>
      </w:r>
      <w:r w:rsidR="001C3BAF" w:rsidRPr="001C3BAF">
        <w:rPr>
          <w:rFonts w:ascii="Arial" w:hAnsi="Arial" w:cs="Arial"/>
          <w:i/>
          <w:lang w:val="es-CO"/>
        </w:rPr>
        <w:t>ECOSYSTEM RESPONSE TO CLIMATE CHANGE IN THE MONTAIN</w:t>
      </w:r>
      <w:r w:rsidR="001C3BAF" w:rsidRPr="001C3BAF">
        <w:rPr>
          <w:rFonts w:ascii="Arial" w:hAnsi="Arial" w:cs="Arial"/>
          <w:lang w:val="es-CO"/>
        </w:rPr>
        <w:t>”</w:t>
      </w:r>
      <w:r w:rsidR="001C3BAF">
        <w:rPr>
          <w:rFonts w:ascii="Arial" w:hAnsi="Arial" w:cs="Arial"/>
          <w:lang w:val="es-CO"/>
        </w:rPr>
        <w:t>,  cuyo objeto e</w:t>
      </w:r>
      <w:bookmarkStart w:id="2" w:name="_GoBack"/>
      <w:bookmarkEnd w:id="2"/>
      <w:r w:rsidR="001C3BAF">
        <w:rPr>
          <w:rFonts w:ascii="Arial" w:hAnsi="Arial" w:cs="Arial"/>
          <w:lang w:val="es-CO"/>
        </w:rPr>
        <w:t>s</w:t>
      </w:r>
      <w:r w:rsidR="008B6DD7">
        <w:rPr>
          <w:rFonts w:ascii="Arial" w:hAnsi="Arial" w:cs="Arial"/>
          <w:lang w:val="es-CO"/>
        </w:rPr>
        <w:t>:</w:t>
      </w:r>
      <w:r w:rsidR="001C3BAF">
        <w:rPr>
          <w:rFonts w:ascii="Arial" w:hAnsi="Arial" w:cs="Arial"/>
          <w:lang w:val="es-CO"/>
        </w:rPr>
        <w:t xml:space="preserve"> </w:t>
      </w:r>
      <w:r w:rsidR="008B6DD7" w:rsidRPr="008B6DD7">
        <w:rPr>
          <w:rFonts w:ascii="Arial" w:hAnsi="Arial" w:cs="Arial"/>
          <w:lang w:val="es-CO"/>
        </w:rPr>
        <w:t>Objetivo 1</w:t>
      </w:r>
      <w:r w:rsidR="006C405E">
        <w:rPr>
          <w:rFonts w:ascii="Arial" w:hAnsi="Arial" w:cs="Arial"/>
          <w:lang w:val="es-CO"/>
        </w:rPr>
        <w:t xml:space="preserve"> Generar un estudio de line base de los servicios de regulación del agua y la biodiversidad de los ecosistema de la cuenca de la quebrada Dalí.  Objetivo 2 Desarrollar un sistema de alerta temprana basados en modelos de adaptación de los servicios ambientales de la regulación del agua en la cuenca de la quebrada Dalí. Objetivos 3 Fortalecer las capacidades institucionales locales para mejorar la sostenibilidad a largo plazo del sitio de estudio de los ecosistemas de la cuenca de la quebrada Dalí </w:t>
      </w:r>
      <w:r w:rsidR="006C405E" w:rsidRPr="006C405E">
        <w:rPr>
          <w:rFonts w:ascii="Arial" w:hAnsi="Arial" w:cs="Arial"/>
          <w:lang w:val="es-CO"/>
        </w:rPr>
        <w:t xml:space="preserve">e </w:t>
      </w:r>
      <w:r w:rsidR="00CF012D" w:rsidRPr="006C405E">
        <w:rPr>
          <w:rFonts w:ascii="Arial" w:hAnsi="Arial" w:cs="Arial"/>
          <w:lang w:val="es-CO"/>
        </w:rPr>
        <w:t>Identificado con el centro de utilidad 511-3-272-</w:t>
      </w:r>
      <w:r w:rsidR="006C405E">
        <w:rPr>
          <w:rFonts w:ascii="Arial" w:hAnsi="Arial" w:cs="Arial"/>
          <w:lang w:val="es-CO"/>
        </w:rPr>
        <w:t>50</w:t>
      </w:r>
      <w:r w:rsidR="00CF012D" w:rsidRPr="006C405E">
        <w:rPr>
          <w:rFonts w:ascii="Arial" w:hAnsi="Arial" w:cs="Arial"/>
          <w:lang w:val="es-CO"/>
        </w:rPr>
        <w:t>.</w:t>
      </w:r>
    </w:p>
    <w:p w:rsidR="00575249" w:rsidRPr="001C4FE3" w:rsidRDefault="00575249" w:rsidP="00575249">
      <w:pPr>
        <w:pStyle w:val="Default"/>
        <w:jc w:val="both"/>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Antes de presentar su </w:t>
      </w:r>
      <w:r w:rsidR="006C405E">
        <w:rPr>
          <w:rFonts w:ascii="Arial" w:hAnsi="Arial" w:cs="Arial"/>
          <w:lang w:val="es-CO"/>
        </w:rPr>
        <w:t>propuesta</w:t>
      </w:r>
      <w:r w:rsidRPr="001C4FE3">
        <w:rPr>
          <w:rFonts w:ascii="Arial" w:hAnsi="Arial" w:cs="Arial"/>
          <w:lang w:val="es-CO"/>
        </w:rPr>
        <w:t xml:space="preserve">, el proponente debe verificar que no se encuentra dentro del régimen de inhabilidades o incompatibilidades para contratar con la Universidad Tecnológica de Pereira. </w:t>
      </w:r>
    </w:p>
    <w:p w:rsidR="00575249" w:rsidRPr="001C4FE3" w:rsidRDefault="00575249" w:rsidP="00575249">
      <w:pPr>
        <w:pStyle w:val="Default"/>
        <w:jc w:val="both"/>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El pliego y los </w:t>
      </w:r>
      <w:proofErr w:type="spellStart"/>
      <w:r w:rsidRPr="001C4FE3">
        <w:rPr>
          <w:rFonts w:ascii="Arial" w:hAnsi="Arial" w:cs="Arial"/>
          <w:lang w:val="es-CO"/>
        </w:rPr>
        <w:t>adendos</w:t>
      </w:r>
      <w:proofErr w:type="spellEnd"/>
      <w:r w:rsidRPr="001C4FE3">
        <w:rPr>
          <w:rFonts w:ascii="Arial" w:hAnsi="Arial" w:cs="Arial"/>
          <w:lang w:val="es-CO"/>
        </w:rPr>
        <w:t xml:space="preserve"> se pueden consultar en la página de la Universidad </w:t>
      </w:r>
      <w:r w:rsidRPr="001C4FE3">
        <w:rPr>
          <w:rFonts w:ascii="Arial" w:hAnsi="Arial" w:cs="Arial"/>
          <w:color w:val="0000FF"/>
          <w:lang w:val="es-CO"/>
        </w:rPr>
        <w:t>www.utp.edu.co</w:t>
      </w:r>
      <w:r w:rsidRPr="001C4FE3">
        <w:rPr>
          <w:rFonts w:ascii="Arial" w:hAnsi="Arial" w:cs="Arial"/>
          <w:lang w:val="es-CO"/>
        </w:rPr>
        <w:t xml:space="preserve">. También podrá reclamarse en la oficina F-213 de la Facultad De Ciencias Ambientales. </w:t>
      </w:r>
    </w:p>
    <w:p w:rsidR="00575249" w:rsidRPr="001C4FE3" w:rsidRDefault="00575249" w:rsidP="00575249">
      <w:pPr>
        <w:pStyle w:val="Default"/>
        <w:jc w:val="both"/>
        <w:rPr>
          <w:rFonts w:ascii="Arial" w:hAnsi="Arial" w:cs="Arial"/>
          <w:lang w:val="es-CO"/>
        </w:rPr>
      </w:pPr>
    </w:p>
    <w:p w:rsidR="00575249" w:rsidRPr="001C4FE3" w:rsidRDefault="00575249" w:rsidP="00575249">
      <w:pPr>
        <w:rPr>
          <w:rFonts w:cs="Arial"/>
          <w:color w:val="000000"/>
          <w:lang w:val="es-CO"/>
        </w:rPr>
      </w:pPr>
      <w:r w:rsidRPr="001C4FE3">
        <w:rPr>
          <w:rFonts w:cs="Arial"/>
          <w:lang w:val="es-CO"/>
        </w:rPr>
        <w:t xml:space="preserve">El </w:t>
      </w:r>
      <w:r w:rsidRPr="001C4FE3">
        <w:rPr>
          <w:rFonts w:cs="Arial"/>
          <w:color w:val="000000"/>
          <w:lang w:val="es-CO"/>
        </w:rPr>
        <w:t xml:space="preserve">cierre de la presente </w:t>
      </w:r>
      <w:r w:rsidR="004B7288">
        <w:rPr>
          <w:rFonts w:cs="Arial"/>
          <w:color w:val="000000"/>
          <w:lang w:val="es-CO"/>
        </w:rPr>
        <w:t xml:space="preserve">licitación </w:t>
      </w:r>
      <w:r w:rsidRPr="001C4FE3">
        <w:rPr>
          <w:rFonts w:cs="Arial"/>
          <w:color w:val="000000"/>
          <w:lang w:val="es-CO"/>
        </w:rPr>
        <w:t xml:space="preserve"> se hará con entrega en sobre cerrado, así como toda la correspondencia relacionada con el proceso, deberá ser entregada directament</w:t>
      </w:r>
      <w:r w:rsidR="0003462F">
        <w:rPr>
          <w:rFonts w:cs="Arial"/>
          <w:color w:val="000000"/>
          <w:lang w:val="es-CO"/>
        </w:rPr>
        <w:t>e por los proponentes, en la oficina F-213 d</w:t>
      </w:r>
      <w:r w:rsidRPr="001C4FE3">
        <w:rPr>
          <w:rFonts w:cs="Arial"/>
          <w:color w:val="000000"/>
          <w:lang w:val="es-CO"/>
        </w:rPr>
        <w:t>e la Facultad de Ciencias Ambientales de  la Universidad Tecnológica de Pereira, teléfono (6) 3137249, en el siguiente horario de atención al público:</w:t>
      </w:r>
    </w:p>
    <w:p w:rsidR="004513B1" w:rsidRDefault="004513B1" w:rsidP="00575249">
      <w:pPr>
        <w:rPr>
          <w:rFonts w:cs="Arial"/>
          <w:color w:val="000000"/>
          <w:lang w:val="es-CO"/>
        </w:rPr>
      </w:pPr>
    </w:p>
    <w:p w:rsidR="00575249" w:rsidRPr="001C4FE3" w:rsidRDefault="00575249" w:rsidP="00575249">
      <w:pPr>
        <w:rPr>
          <w:rFonts w:cs="Arial"/>
          <w:color w:val="000000"/>
          <w:lang w:val="es-CO"/>
        </w:rPr>
      </w:pPr>
      <w:r w:rsidRPr="001C4FE3">
        <w:rPr>
          <w:rFonts w:cs="Arial"/>
          <w:color w:val="000000"/>
          <w:lang w:val="es-CO"/>
        </w:rPr>
        <w:t>LUNES A VIERNE</w:t>
      </w:r>
      <w:r w:rsidR="0003462F">
        <w:rPr>
          <w:rFonts w:cs="Arial"/>
          <w:color w:val="000000"/>
          <w:lang w:val="es-CO"/>
        </w:rPr>
        <w:t xml:space="preserve">S: Mañana: </w:t>
      </w:r>
      <w:r w:rsidR="0003462F">
        <w:rPr>
          <w:rFonts w:cs="Arial"/>
          <w:color w:val="000000"/>
          <w:lang w:val="es-CO"/>
        </w:rPr>
        <w:tab/>
        <w:t xml:space="preserve">8:30 a.m. a 12:00 </w:t>
      </w:r>
      <w:r w:rsidRPr="001C4FE3">
        <w:rPr>
          <w:rFonts w:cs="Arial"/>
          <w:color w:val="000000"/>
          <w:lang w:val="es-CO"/>
        </w:rPr>
        <w:t>m.</w:t>
      </w:r>
    </w:p>
    <w:p w:rsidR="00575249" w:rsidRPr="00490771" w:rsidRDefault="00575249" w:rsidP="00575249">
      <w:pPr>
        <w:rPr>
          <w:rFonts w:cs="Arial"/>
          <w:color w:val="000000"/>
          <w:lang w:val="en-US"/>
        </w:rPr>
      </w:pPr>
      <w:r w:rsidRPr="001C4FE3">
        <w:rPr>
          <w:rFonts w:cs="Arial"/>
          <w:color w:val="000000"/>
          <w:lang w:val="es-CO"/>
        </w:rPr>
        <w:t xml:space="preserve"> </w:t>
      </w:r>
      <w:r w:rsidRPr="001C4FE3">
        <w:rPr>
          <w:rFonts w:cs="Arial"/>
          <w:color w:val="000000"/>
          <w:lang w:val="es-CO"/>
        </w:rPr>
        <w:tab/>
      </w:r>
      <w:r w:rsidRPr="001C4FE3">
        <w:rPr>
          <w:rFonts w:cs="Arial"/>
          <w:color w:val="000000"/>
          <w:lang w:val="es-CO"/>
        </w:rPr>
        <w:tab/>
      </w:r>
      <w:r w:rsidRPr="001C4FE3">
        <w:rPr>
          <w:rFonts w:cs="Arial"/>
          <w:color w:val="000000"/>
          <w:lang w:val="es-CO"/>
        </w:rPr>
        <w:tab/>
        <w:t xml:space="preserve">   </w:t>
      </w:r>
      <w:proofErr w:type="spellStart"/>
      <w:r w:rsidRPr="00490771">
        <w:rPr>
          <w:rFonts w:cs="Arial"/>
          <w:color w:val="000000"/>
          <w:lang w:val="en-US"/>
        </w:rPr>
        <w:t>Tarde</w:t>
      </w:r>
      <w:proofErr w:type="spellEnd"/>
      <w:r w:rsidRPr="00490771">
        <w:rPr>
          <w:rFonts w:cs="Arial"/>
          <w:color w:val="000000"/>
          <w:lang w:val="en-US"/>
        </w:rPr>
        <w:t xml:space="preserve">: </w:t>
      </w:r>
      <w:r w:rsidRPr="00490771">
        <w:rPr>
          <w:rFonts w:cs="Arial"/>
          <w:color w:val="000000"/>
          <w:lang w:val="en-US"/>
        </w:rPr>
        <w:tab/>
        <w:t>02:00 p.m. a 05:00 p.m.</w:t>
      </w:r>
    </w:p>
    <w:p w:rsidR="00575249" w:rsidRPr="00490771" w:rsidRDefault="00575249" w:rsidP="00575249">
      <w:pPr>
        <w:pStyle w:val="Default"/>
        <w:jc w:val="both"/>
        <w:rPr>
          <w:rFonts w:ascii="Arial" w:hAnsi="Arial" w:cs="Arial"/>
          <w:lang w:val="en-US"/>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(Ver Cronograma Capítulo 4). </w:t>
      </w:r>
    </w:p>
    <w:p w:rsidR="00575249" w:rsidRPr="001C4FE3" w:rsidRDefault="00575249" w:rsidP="00575249">
      <w:pPr>
        <w:pStyle w:val="Default"/>
        <w:jc w:val="both"/>
        <w:rPr>
          <w:rFonts w:ascii="Arial" w:hAnsi="Arial" w:cs="Arial"/>
          <w:lang w:val="es-CO"/>
        </w:rPr>
      </w:pPr>
    </w:p>
    <w:p w:rsidR="00575249" w:rsidRPr="001C4FE3" w:rsidRDefault="00575249" w:rsidP="00163B4B">
      <w:pPr>
        <w:pStyle w:val="Ttulo2"/>
        <w:rPr>
          <w:lang w:val="es-CO"/>
        </w:rPr>
      </w:pPr>
      <w:bookmarkStart w:id="3" w:name="_Toc387758872"/>
      <w:r w:rsidRPr="001C4FE3">
        <w:rPr>
          <w:lang w:val="es-CO"/>
        </w:rPr>
        <w:t>Participantes</w:t>
      </w:r>
      <w:bookmarkEnd w:id="3"/>
      <w:r w:rsidRPr="001C4FE3">
        <w:rPr>
          <w:lang w:val="es-CO"/>
        </w:rPr>
        <w:t xml:space="preserve"> </w:t>
      </w:r>
    </w:p>
    <w:p w:rsidR="00575249" w:rsidRPr="001C4FE3" w:rsidRDefault="00575249" w:rsidP="00575249">
      <w:pPr>
        <w:pStyle w:val="Default"/>
        <w:jc w:val="both"/>
        <w:rPr>
          <w:rFonts w:ascii="Arial" w:hAnsi="Arial" w:cs="Arial"/>
          <w:lang w:val="es-CO"/>
        </w:rPr>
      </w:pPr>
    </w:p>
    <w:p w:rsidR="00575249" w:rsidRDefault="00575249" w:rsidP="00575249">
      <w:pPr>
        <w:pStyle w:val="Default"/>
        <w:jc w:val="both"/>
        <w:rPr>
          <w:rFonts w:ascii="Arial" w:hAnsi="Arial" w:cs="Arial"/>
          <w:lang w:val="es-CO"/>
        </w:rPr>
      </w:pPr>
      <w:r w:rsidRPr="001C4FE3">
        <w:rPr>
          <w:rFonts w:ascii="Arial" w:hAnsi="Arial" w:cs="Arial"/>
          <w:lang w:val="es-CO"/>
        </w:rPr>
        <w:t xml:space="preserve">Podrán participar las </w:t>
      </w:r>
      <w:r w:rsidRPr="001C4E0F">
        <w:rPr>
          <w:rFonts w:ascii="Arial" w:hAnsi="Arial" w:cs="Arial"/>
          <w:lang w:val="es-CO"/>
        </w:rPr>
        <w:t>personas naturales</w:t>
      </w:r>
      <w:r w:rsidR="001C4E0F" w:rsidRPr="001C4E0F">
        <w:rPr>
          <w:rFonts w:ascii="Arial" w:hAnsi="Arial" w:cs="Arial"/>
          <w:lang w:val="es-CO"/>
        </w:rPr>
        <w:t xml:space="preserve"> o jurídicas </w:t>
      </w:r>
      <w:r w:rsidRPr="001C4E0F">
        <w:rPr>
          <w:rFonts w:ascii="Arial" w:hAnsi="Arial" w:cs="Arial"/>
          <w:lang w:val="es-CO"/>
        </w:rPr>
        <w:t xml:space="preserve"> que</w:t>
      </w:r>
      <w:r w:rsidRPr="001C4FE3">
        <w:rPr>
          <w:rFonts w:ascii="Arial" w:hAnsi="Arial" w:cs="Arial"/>
          <w:lang w:val="es-CO"/>
        </w:rPr>
        <w:t xml:space="preserve"> no tengan inhabilidades, ni incompatibilidades para contratar, según lo establecido en el Manual de Contratación de la Universidad, Acuerdo No 05 de Diciembre 16 de 2009 del Consejo Superior y las normas del Derecho Privado. </w:t>
      </w:r>
    </w:p>
    <w:p w:rsidR="00F6476B" w:rsidRDefault="00F6476B">
      <w:pPr>
        <w:spacing w:after="200" w:line="276" w:lineRule="auto"/>
        <w:jc w:val="left"/>
        <w:rPr>
          <w:rFonts w:cs="Arial"/>
          <w:color w:val="000000"/>
          <w:lang w:val="es-CO" w:eastAsia="en-US"/>
        </w:rPr>
      </w:pPr>
      <w:r>
        <w:rPr>
          <w:rFonts w:cs="Arial"/>
          <w:lang w:val="es-CO"/>
        </w:rPr>
        <w:br w:type="page"/>
      </w:r>
    </w:p>
    <w:p w:rsidR="00F6476B" w:rsidRPr="001C4FE3" w:rsidRDefault="00F6476B" w:rsidP="00575249">
      <w:pPr>
        <w:pStyle w:val="Default"/>
        <w:jc w:val="both"/>
        <w:rPr>
          <w:rFonts w:ascii="Arial" w:hAnsi="Arial" w:cs="Arial"/>
          <w:lang w:val="es-CO"/>
        </w:rPr>
      </w:pPr>
    </w:p>
    <w:p w:rsidR="00575249" w:rsidRPr="001C4FE3" w:rsidRDefault="00575249" w:rsidP="00575249">
      <w:pPr>
        <w:pStyle w:val="Default"/>
        <w:jc w:val="both"/>
        <w:rPr>
          <w:rFonts w:ascii="Arial" w:hAnsi="Arial" w:cs="Arial"/>
          <w:lang w:val="es-CO"/>
        </w:rPr>
      </w:pPr>
    </w:p>
    <w:p w:rsidR="00575249" w:rsidRPr="001C4FE3" w:rsidRDefault="00575249" w:rsidP="00163B4B">
      <w:pPr>
        <w:pStyle w:val="Ttulo2"/>
        <w:rPr>
          <w:lang w:val="es-CO"/>
        </w:rPr>
      </w:pPr>
      <w:r w:rsidRPr="001C4FE3">
        <w:rPr>
          <w:lang w:val="es-CO"/>
        </w:rPr>
        <w:t xml:space="preserve"> </w:t>
      </w:r>
      <w:bookmarkStart w:id="4" w:name="_Toc387758873"/>
      <w:r w:rsidRPr="001C4FE3">
        <w:rPr>
          <w:lang w:val="es-CO"/>
        </w:rPr>
        <w:t>Inhabilidades</w:t>
      </w:r>
      <w:bookmarkEnd w:id="4"/>
      <w:r w:rsidRPr="001C4FE3">
        <w:rPr>
          <w:lang w:val="es-CO"/>
        </w:rPr>
        <w:t xml:space="preserve"> </w:t>
      </w:r>
    </w:p>
    <w:p w:rsidR="00575249" w:rsidRPr="001C4FE3" w:rsidRDefault="00575249" w:rsidP="00575249">
      <w:pPr>
        <w:pStyle w:val="Default"/>
        <w:jc w:val="both"/>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No podrán participar en las Convocatorias,  licitaciones o Concursos, ni celebrar contratos por sí o por interpuesta persona con la Universidad: </w:t>
      </w:r>
    </w:p>
    <w:p w:rsidR="00575249" w:rsidRPr="001C4FE3" w:rsidRDefault="00575249" w:rsidP="00575249">
      <w:pPr>
        <w:pStyle w:val="Default"/>
        <w:jc w:val="both"/>
        <w:rPr>
          <w:rFonts w:ascii="Arial" w:hAnsi="Arial" w:cs="Arial"/>
          <w:lang w:val="es-CO"/>
        </w:rPr>
      </w:pP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Quienes se hallen inhabilitados para ello por la Constitución o las Leyes.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Quienes participaron en las Licitaciones o Concursos o celebraron contratos con entidades estatales estando inhabilitados para ello.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Quienes dieron lugar a la declaratoria de caducidad por parte de cualquier entidad pública.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Quienes en sentencia judicial hayan sido condenados a la pena accesoria de interdicción de derechos y funciones públicas y quienes hayan sido sancionados disciplinariamente con destitución. </w:t>
      </w:r>
    </w:p>
    <w:p w:rsidR="00575249" w:rsidRPr="001C4FE3" w:rsidRDefault="00575249" w:rsidP="00575249">
      <w:pPr>
        <w:pStyle w:val="Default"/>
        <w:numPr>
          <w:ilvl w:val="0"/>
          <w:numId w:val="2"/>
        </w:numPr>
        <w:ind w:left="426" w:hanging="426"/>
        <w:rPr>
          <w:rFonts w:ascii="Arial" w:hAnsi="Arial" w:cs="Arial"/>
          <w:lang w:val="es-CO"/>
        </w:rPr>
      </w:pPr>
      <w:r w:rsidRPr="001C4FE3">
        <w:rPr>
          <w:rFonts w:ascii="Arial" w:hAnsi="Arial" w:cs="Arial"/>
          <w:lang w:val="es-CO"/>
        </w:rPr>
        <w:t xml:space="preserve">Quienes sin justa causa se abstengan de suscribir el contrato estatal adjudicado. </w:t>
      </w:r>
    </w:p>
    <w:p w:rsidR="00575249" w:rsidRPr="001C4FE3" w:rsidRDefault="00575249" w:rsidP="00575249">
      <w:pPr>
        <w:pStyle w:val="Default"/>
        <w:numPr>
          <w:ilvl w:val="0"/>
          <w:numId w:val="2"/>
        </w:numPr>
        <w:ind w:left="426" w:hanging="426"/>
        <w:rPr>
          <w:rFonts w:ascii="Arial" w:hAnsi="Arial" w:cs="Arial"/>
          <w:lang w:val="es-CO"/>
        </w:rPr>
      </w:pPr>
      <w:r w:rsidRPr="001C4FE3">
        <w:rPr>
          <w:rFonts w:ascii="Arial" w:hAnsi="Arial" w:cs="Arial"/>
          <w:lang w:val="es-CO"/>
        </w:rPr>
        <w:t xml:space="preserve">Los servidores públicos.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Quienes sean cónyuges o compañeros permanentes y quienes se encuentren dentro del segundo grado de consanguinidad o segundo de afinidad con cualquier otra persona que formalmente haya presentado propuesta para una misma Convocatoria o concurso.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Convocatoria o Concurso.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Los socios de sociedades de personas de las que aquellos formen parte con posteridad a dicha declaratoria. </w:t>
      </w:r>
    </w:p>
    <w:p w:rsidR="00575249" w:rsidRPr="001C4FE3" w:rsidRDefault="00575249" w:rsidP="00163B4B">
      <w:pPr>
        <w:pStyle w:val="Ttulo3"/>
        <w:rPr>
          <w:lang w:val="es-CO"/>
        </w:rPr>
      </w:pPr>
      <w:bookmarkStart w:id="5" w:name="_Toc387758874"/>
      <w:r w:rsidRPr="001C4FE3">
        <w:rPr>
          <w:lang w:val="es-CO"/>
        </w:rPr>
        <w:t>De las inhabilidades e incompatibilidades sobrevinientes:</w:t>
      </w:r>
      <w:bookmarkEnd w:id="5"/>
      <w:r w:rsidRPr="001C4FE3">
        <w:rPr>
          <w:lang w:val="es-CO"/>
        </w:rPr>
        <w:t xml:space="preserve"> </w:t>
      </w:r>
    </w:p>
    <w:p w:rsidR="00575249" w:rsidRPr="001C4FE3" w:rsidRDefault="00575249" w:rsidP="00575249">
      <w:pPr>
        <w:pStyle w:val="Default"/>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Si llegare a sobrevenir inhabilidad e incompatibilidad en el contratista, éste cederá el contrato previa autorización escrita de la Universidad o, si ello no fuere posible, renunciará a su ejecución. </w:t>
      </w:r>
    </w:p>
    <w:p w:rsidR="00575249" w:rsidRPr="001C4FE3" w:rsidRDefault="00575249" w:rsidP="00575249">
      <w:pPr>
        <w:pStyle w:val="Default"/>
        <w:jc w:val="both"/>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Cuando la inhabilidad o incompatibilidad sobrevenga en un proponente dentro de una Convocatoria o concurso, se entenderá que renuncia a la participación en el proceso de selección y los derechos surgidos del mismo. </w:t>
      </w:r>
    </w:p>
    <w:p w:rsidR="00575249" w:rsidRPr="001C4FE3" w:rsidRDefault="00575249" w:rsidP="00575249">
      <w:pPr>
        <w:pStyle w:val="Default"/>
        <w:jc w:val="both"/>
        <w:rPr>
          <w:rFonts w:ascii="Arial" w:hAnsi="Arial" w:cs="Arial"/>
          <w:lang w:val="es-CO"/>
        </w:rPr>
      </w:pPr>
    </w:p>
    <w:p w:rsidR="000C13C7" w:rsidRPr="001C4FE3" w:rsidRDefault="00575249" w:rsidP="00575249">
      <w:pPr>
        <w:pStyle w:val="Default"/>
        <w:jc w:val="both"/>
        <w:rPr>
          <w:rFonts w:ascii="Arial" w:hAnsi="Arial" w:cs="Arial"/>
          <w:lang w:val="es-CO"/>
        </w:rPr>
      </w:pPr>
      <w:r w:rsidRPr="001C4FE3">
        <w:rPr>
          <w:rFonts w:ascii="Arial" w:hAnsi="Arial" w:cs="Arial"/>
          <w:lang w:val="es-CO"/>
        </w:rPr>
        <w:t>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w:t>
      </w:r>
    </w:p>
    <w:p w:rsidR="000C13C7" w:rsidRPr="001C4FE3" w:rsidRDefault="000C13C7">
      <w:pPr>
        <w:spacing w:after="200" w:line="276" w:lineRule="auto"/>
        <w:rPr>
          <w:rFonts w:cs="Arial"/>
          <w:color w:val="000000"/>
          <w:lang w:val="es-CO" w:eastAsia="en-US"/>
        </w:rPr>
      </w:pPr>
      <w:r w:rsidRPr="001C4FE3">
        <w:rPr>
          <w:rFonts w:cs="Arial"/>
          <w:lang w:val="es-CO"/>
        </w:rPr>
        <w:br w:type="page"/>
      </w:r>
    </w:p>
    <w:p w:rsidR="00575249" w:rsidRPr="001C4FE3" w:rsidRDefault="00575249" w:rsidP="00575249">
      <w:pPr>
        <w:pStyle w:val="Default"/>
        <w:jc w:val="both"/>
        <w:rPr>
          <w:rFonts w:ascii="Arial" w:hAnsi="Arial" w:cs="Arial"/>
          <w:lang w:val="es-CO"/>
        </w:rPr>
      </w:pPr>
      <w:r w:rsidRPr="001C4FE3">
        <w:rPr>
          <w:rFonts w:ascii="Arial" w:hAnsi="Arial" w:cs="Arial"/>
          <w:lang w:val="es-CO"/>
        </w:rPr>
        <w:lastRenderedPageBreak/>
        <w:t xml:space="preserve"> </w:t>
      </w:r>
    </w:p>
    <w:p w:rsidR="00575249" w:rsidRPr="001C4FE3" w:rsidRDefault="00575249" w:rsidP="00163B4B">
      <w:pPr>
        <w:pStyle w:val="Ttulo2"/>
        <w:rPr>
          <w:lang w:val="es-CO"/>
        </w:rPr>
      </w:pPr>
      <w:bookmarkStart w:id="6" w:name="_Toc387758875"/>
      <w:r w:rsidRPr="001C4FE3">
        <w:rPr>
          <w:lang w:val="es-CO"/>
        </w:rPr>
        <w:t>Objeto</w:t>
      </w:r>
      <w:bookmarkEnd w:id="6"/>
      <w:r w:rsidRPr="001C4FE3">
        <w:rPr>
          <w:lang w:val="es-CO"/>
        </w:rPr>
        <w:t xml:space="preserve"> </w:t>
      </w:r>
    </w:p>
    <w:p w:rsidR="000C13C7" w:rsidRPr="001C4FE3" w:rsidRDefault="000C13C7" w:rsidP="00575249">
      <w:pPr>
        <w:pStyle w:val="Default"/>
        <w:rPr>
          <w:rFonts w:ascii="Arial" w:hAnsi="Arial" w:cs="Arial"/>
          <w:b/>
          <w:bCs/>
          <w:lang w:val="es-CO"/>
        </w:rPr>
      </w:pPr>
    </w:p>
    <w:p w:rsidR="000C13C7" w:rsidRPr="001C4FE3" w:rsidRDefault="00C14791" w:rsidP="00C14791">
      <w:pPr>
        <w:pStyle w:val="Default"/>
        <w:ind w:left="426"/>
        <w:jc w:val="both"/>
        <w:rPr>
          <w:rFonts w:ascii="Arial" w:hAnsi="Arial" w:cs="Arial"/>
          <w:lang w:val="es-CO"/>
        </w:rPr>
      </w:pPr>
      <w:r>
        <w:rPr>
          <w:rFonts w:ascii="Arial" w:hAnsi="Arial" w:cs="Arial"/>
          <w:lang w:val="es-CO"/>
        </w:rPr>
        <w:t>El objeto es c</w:t>
      </w:r>
      <w:r w:rsidR="000C13C7" w:rsidRPr="001C4FE3">
        <w:rPr>
          <w:rFonts w:ascii="Arial" w:hAnsi="Arial" w:cs="Arial"/>
          <w:lang w:val="es-CO"/>
        </w:rPr>
        <w:t>o</w:t>
      </w:r>
      <w:r w:rsidR="0003462F">
        <w:rPr>
          <w:rFonts w:ascii="Arial" w:hAnsi="Arial" w:cs="Arial"/>
          <w:lang w:val="es-CO"/>
        </w:rPr>
        <w:t>ntratar</w:t>
      </w:r>
      <w:r>
        <w:rPr>
          <w:rFonts w:ascii="Arial" w:hAnsi="Arial" w:cs="Arial"/>
          <w:lang w:val="es-CO"/>
        </w:rPr>
        <w:t xml:space="preserve"> el servicio de intermediación aduanera para equipos de medición ambiental adquiridos en estados unidos.</w:t>
      </w:r>
    </w:p>
    <w:p w:rsidR="006C7750" w:rsidRPr="001C4FE3" w:rsidRDefault="006C7750" w:rsidP="006C7750">
      <w:pPr>
        <w:pStyle w:val="Default"/>
        <w:jc w:val="both"/>
        <w:rPr>
          <w:rFonts w:ascii="Arial" w:hAnsi="Arial" w:cs="Arial"/>
          <w:lang w:val="es-CO"/>
        </w:rPr>
      </w:pPr>
    </w:p>
    <w:p w:rsidR="00C14791" w:rsidRDefault="00C14791" w:rsidP="00D41E44">
      <w:pPr>
        <w:rPr>
          <w:b/>
          <w:lang w:val="es-CO"/>
        </w:rPr>
      </w:pPr>
      <w:r>
        <w:rPr>
          <w:b/>
          <w:lang w:val="es-CO"/>
        </w:rPr>
        <w:t xml:space="preserve">Requisitos </w:t>
      </w:r>
    </w:p>
    <w:p w:rsidR="00C14791" w:rsidRDefault="00C14791" w:rsidP="00D41E44">
      <w:pPr>
        <w:rPr>
          <w:b/>
          <w:lang w:val="es-CO"/>
        </w:rPr>
      </w:pPr>
    </w:p>
    <w:p w:rsidR="00C14791" w:rsidRDefault="00874D35" w:rsidP="00D41E44">
      <w:pPr>
        <w:rPr>
          <w:lang w:val="es-CO"/>
        </w:rPr>
      </w:pPr>
      <w:r>
        <w:rPr>
          <w:lang w:val="es-CO"/>
        </w:rPr>
        <w:t xml:space="preserve">Deben ser trasladados </w:t>
      </w:r>
      <w:r w:rsidRPr="00874D35">
        <w:rPr>
          <w:lang w:val="es-CO"/>
        </w:rPr>
        <w:t xml:space="preserve">desde la ciudad de Miami Estados Unidos </w:t>
      </w:r>
      <w:r>
        <w:rPr>
          <w:lang w:val="es-CO"/>
        </w:rPr>
        <w:t>a la ciudad de Pereira Colombia el siguiente listado de elementos:</w:t>
      </w:r>
    </w:p>
    <w:p w:rsidR="006E635C" w:rsidRDefault="006E635C" w:rsidP="00D41E44">
      <w:pPr>
        <w:rPr>
          <w:lang w:val="es-CO"/>
        </w:rPr>
      </w:pPr>
    </w:p>
    <w:p w:rsidR="006E635C" w:rsidRPr="00AD76CF" w:rsidRDefault="006E635C" w:rsidP="006E635C">
      <w:pPr>
        <w:pStyle w:val="Epgrafe"/>
        <w:spacing w:after="0"/>
        <w:rPr>
          <w:color w:val="auto"/>
          <w:lang w:val="es-CO"/>
        </w:rPr>
      </w:pPr>
    </w:p>
    <w:p w:rsidR="006E635C" w:rsidRPr="006E635C" w:rsidRDefault="006E635C" w:rsidP="006E635C">
      <w:pPr>
        <w:pStyle w:val="Epgrafe"/>
        <w:spacing w:after="0"/>
        <w:rPr>
          <w:color w:val="auto"/>
          <w:lang w:val="es-CO"/>
        </w:rPr>
      </w:pPr>
      <w:bookmarkStart w:id="7" w:name="_Ref387488731"/>
      <w:proofErr w:type="spellStart"/>
      <w:r w:rsidRPr="006E635C">
        <w:rPr>
          <w:color w:val="auto"/>
        </w:rPr>
        <w:t>Tabla</w:t>
      </w:r>
      <w:proofErr w:type="spellEnd"/>
      <w:r w:rsidRPr="006E635C">
        <w:rPr>
          <w:color w:val="auto"/>
        </w:rPr>
        <w:t xml:space="preserve"> </w:t>
      </w:r>
      <w:r w:rsidRPr="006E635C">
        <w:rPr>
          <w:color w:val="auto"/>
        </w:rPr>
        <w:fldChar w:fldCharType="begin"/>
      </w:r>
      <w:r w:rsidRPr="006E635C">
        <w:rPr>
          <w:color w:val="auto"/>
        </w:rPr>
        <w:instrText xml:space="preserve"> SEQ Tabla \* ARABIC </w:instrText>
      </w:r>
      <w:r w:rsidRPr="006E635C">
        <w:rPr>
          <w:color w:val="auto"/>
        </w:rPr>
        <w:fldChar w:fldCharType="separate"/>
      </w:r>
      <w:r w:rsidR="00290041">
        <w:rPr>
          <w:noProof/>
          <w:color w:val="auto"/>
        </w:rPr>
        <w:t>1</w:t>
      </w:r>
      <w:r w:rsidRPr="006E635C">
        <w:rPr>
          <w:color w:val="auto"/>
        </w:rPr>
        <w:fldChar w:fldCharType="end"/>
      </w:r>
      <w:bookmarkEnd w:id="7"/>
      <w:r w:rsidRPr="006E635C">
        <w:rPr>
          <w:color w:val="auto"/>
        </w:rPr>
        <w:t xml:space="preserve"> </w:t>
      </w:r>
      <w:proofErr w:type="spellStart"/>
      <w:r w:rsidRPr="006E635C">
        <w:rPr>
          <w:color w:val="auto"/>
        </w:rPr>
        <w:t>Elementos</w:t>
      </w:r>
      <w:proofErr w:type="spellEnd"/>
      <w:r w:rsidRPr="006E635C">
        <w:rPr>
          <w:color w:val="auto"/>
        </w:rPr>
        <w:t xml:space="preserve"> </w:t>
      </w:r>
      <w:proofErr w:type="gramStart"/>
      <w:r w:rsidRPr="006E635C">
        <w:rPr>
          <w:color w:val="auto"/>
        </w:rPr>
        <w:t>a</w:t>
      </w:r>
      <w:proofErr w:type="gramEnd"/>
      <w:r w:rsidRPr="006E635C">
        <w:rPr>
          <w:color w:val="auto"/>
        </w:rPr>
        <w:t xml:space="preserve"> </w:t>
      </w:r>
      <w:proofErr w:type="spellStart"/>
      <w:r w:rsidRPr="006E635C">
        <w:rPr>
          <w:color w:val="auto"/>
        </w:rPr>
        <w:t>importar</w:t>
      </w:r>
      <w:proofErr w:type="spellEnd"/>
    </w:p>
    <w:p w:rsidR="00874D35" w:rsidRDefault="006E635C" w:rsidP="00D41E44">
      <w:pPr>
        <w:rPr>
          <w:lang w:val="es-CO"/>
        </w:rPr>
      </w:pPr>
      <w:r w:rsidRPr="006E635C">
        <w:rPr>
          <w:noProof/>
          <w:lang w:val="es-CO" w:eastAsia="es-CO"/>
        </w:rPr>
        <w:drawing>
          <wp:inline distT="0" distB="0" distL="0" distR="0" wp14:anchorId="48D43416" wp14:editId="0FDF1513">
            <wp:extent cx="5612130" cy="178057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780575"/>
                    </a:xfrm>
                    <a:prstGeom prst="rect">
                      <a:avLst/>
                    </a:prstGeom>
                    <a:noFill/>
                    <a:ln>
                      <a:noFill/>
                    </a:ln>
                  </pic:spPr>
                </pic:pic>
              </a:graphicData>
            </a:graphic>
          </wp:inline>
        </w:drawing>
      </w:r>
    </w:p>
    <w:p w:rsidR="006E635C" w:rsidRDefault="006E635C" w:rsidP="00D41E44">
      <w:pPr>
        <w:rPr>
          <w:lang w:val="es-CO"/>
        </w:rPr>
      </w:pPr>
    </w:p>
    <w:p w:rsidR="006E635C" w:rsidRDefault="006E635C" w:rsidP="00D41E44">
      <w:pPr>
        <w:rPr>
          <w:lang w:val="es-CO"/>
        </w:rPr>
      </w:pPr>
    </w:p>
    <w:p w:rsidR="006E635C" w:rsidRDefault="006E635C" w:rsidP="00D41E44">
      <w:pPr>
        <w:rPr>
          <w:lang w:val="es-CO"/>
        </w:rPr>
      </w:pPr>
      <w:r>
        <w:rPr>
          <w:lang w:val="es-CO"/>
        </w:rPr>
        <w:t xml:space="preserve">En la </w:t>
      </w:r>
      <w:r>
        <w:rPr>
          <w:lang w:val="es-CO"/>
        </w:rPr>
        <w:fldChar w:fldCharType="begin"/>
      </w:r>
      <w:r>
        <w:rPr>
          <w:lang w:val="es-CO"/>
        </w:rPr>
        <w:instrText xml:space="preserve"> REF _Ref387488731 \h </w:instrText>
      </w:r>
      <w:r>
        <w:rPr>
          <w:lang w:val="es-CO"/>
        </w:rPr>
      </w:r>
      <w:r>
        <w:rPr>
          <w:lang w:val="es-CO"/>
        </w:rPr>
        <w:fldChar w:fldCharType="separate"/>
      </w:r>
      <w:r w:rsidR="00290041" w:rsidRPr="00702ED6">
        <w:rPr>
          <w:lang w:val="es-CO"/>
        </w:rPr>
        <w:t xml:space="preserve">Tabla </w:t>
      </w:r>
      <w:r w:rsidR="00290041" w:rsidRPr="00702ED6">
        <w:rPr>
          <w:noProof/>
          <w:lang w:val="es-CO"/>
        </w:rPr>
        <w:t>1</w:t>
      </w:r>
      <w:r>
        <w:rPr>
          <w:lang w:val="es-CO"/>
        </w:rPr>
        <w:fldChar w:fldCharType="end"/>
      </w:r>
      <w:r>
        <w:rPr>
          <w:lang w:val="es-CO"/>
        </w:rPr>
        <w:t xml:space="preserve"> se presenta los elementos que es necesario trasladar desde la ciudad de Miami, en dicha tabla se especifica, nombre del elemento, cantidad, costo unitario, costo total, dimensiones y peso. Por otro lado en la </w:t>
      </w:r>
      <w:r>
        <w:rPr>
          <w:lang w:val="es-CO"/>
        </w:rPr>
        <w:fldChar w:fldCharType="begin"/>
      </w:r>
      <w:r>
        <w:rPr>
          <w:lang w:val="es-CO"/>
        </w:rPr>
        <w:instrText xml:space="preserve"> REF _Ref387488914 \h </w:instrText>
      </w:r>
      <w:r>
        <w:rPr>
          <w:lang w:val="es-CO"/>
        </w:rPr>
      </w:r>
      <w:r>
        <w:rPr>
          <w:lang w:val="es-CO"/>
        </w:rPr>
        <w:fldChar w:fldCharType="separate"/>
      </w:r>
      <w:r w:rsidR="00290041" w:rsidRPr="00702ED6">
        <w:rPr>
          <w:lang w:val="es-CO"/>
        </w:rPr>
        <w:t xml:space="preserve">Tabla </w:t>
      </w:r>
      <w:r w:rsidR="00290041" w:rsidRPr="00702ED6">
        <w:rPr>
          <w:noProof/>
          <w:lang w:val="es-CO"/>
        </w:rPr>
        <w:t>2</w:t>
      </w:r>
      <w:r>
        <w:rPr>
          <w:lang w:val="es-CO"/>
        </w:rPr>
        <w:fldChar w:fldCharType="end"/>
      </w:r>
      <w:r>
        <w:rPr>
          <w:lang w:val="es-CO"/>
        </w:rPr>
        <w:t xml:space="preserve"> se definen los enlaces a páginas web de cada elemento para mejor conocimiento.    </w:t>
      </w:r>
    </w:p>
    <w:p w:rsidR="006E635C" w:rsidRDefault="006E635C" w:rsidP="00D41E44">
      <w:pPr>
        <w:rPr>
          <w:lang w:val="es-CO"/>
        </w:rPr>
      </w:pPr>
    </w:p>
    <w:p w:rsidR="006E635C" w:rsidRDefault="006E635C" w:rsidP="00D41E44">
      <w:pPr>
        <w:rPr>
          <w:lang w:val="es-CO"/>
        </w:rPr>
      </w:pPr>
    </w:p>
    <w:p w:rsidR="006E635C" w:rsidRPr="006E635C" w:rsidRDefault="006E635C" w:rsidP="006E635C">
      <w:pPr>
        <w:pStyle w:val="Epgrafe"/>
        <w:spacing w:after="0"/>
        <w:rPr>
          <w:color w:val="auto"/>
          <w:lang w:val="es-CO"/>
        </w:rPr>
      </w:pPr>
      <w:bookmarkStart w:id="8" w:name="_Ref387488914"/>
      <w:proofErr w:type="spellStart"/>
      <w:r w:rsidRPr="006E635C">
        <w:rPr>
          <w:color w:val="auto"/>
        </w:rPr>
        <w:t>Tabla</w:t>
      </w:r>
      <w:proofErr w:type="spellEnd"/>
      <w:r w:rsidRPr="006E635C">
        <w:rPr>
          <w:color w:val="auto"/>
        </w:rPr>
        <w:t xml:space="preserve"> </w:t>
      </w:r>
      <w:r w:rsidRPr="006E635C">
        <w:rPr>
          <w:color w:val="auto"/>
        </w:rPr>
        <w:fldChar w:fldCharType="begin"/>
      </w:r>
      <w:r w:rsidRPr="006E635C">
        <w:rPr>
          <w:color w:val="auto"/>
        </w:rPr>
        <w:instrText xml:space="preserve"> SEQ Tabla \* ARABIC </w:instrText>
      </w:r>
      <w:r w:rsidRPr="006E635C">
        <w:rPr>
          <w:color w:val="auto"/>
        </w:rPr>
        <w:fldChar w:fldCharType="separate"/>
      </w:r>
      <w:r w:rsidR="00290041">
        <w:rPr>
          <w:noProof/>
          <w:color w:val="auto"/>
        </w:rPr>
        <w:t>2</w:t>
      </w:r>
      <w:r w:rsidRPr="006E635C">
        <w:rPr>
          <w:color w:val="auto"/>
        </w:rPr>
        <w:fldChar w:fldCharType="end"/>
      </w:r>
      <w:bookmarkEnd w:id="8"/>
      <w:r>
        <w:rPr>
          <w:color w:val="auto"/>
        </w:rPr>
        <w:t xml:space="preserve"> Enlaces Web</w:t>
      </w:r>
    </w:p>
    <w:p w:rsidR="006E635C" w:rsidRDefault="006E635C" w:rsidP="00D41E44">
      <w:pPr>
        <w:rPr>
          <w:lang w:val="es-CO"/>
        </w:rPr>
      </w:pPr>
      <w:r w:rsidRPr="006E635C">
        <w:rPr>
          <w:noProof/>
          <w:lang w:val="es-CO" w:eastAsia="es-CO"/>
        </w:rPr>
        <w:drawing>
          <wp:inline distT="0" distB="0" distL="0" distR="0" wp14:anchorId="29F94F5B" wp14:editId="5C661D50">
            <wp:extent cx="5612130" cy="109462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094624"/>
                    </a:xfrm>
                    <a:prstGeom prst="rect">
                      <a:avLst/>
                    </a:prstGeom>
                    <a:noFill/>
                    <a:ln>
                      <a:noFill/>
                    </a:ln>
                  </pic:spPr>
                </pic:pic>
              </a:graphicData>
            </a:graphic>
          </wp:inline>
        </w:drawing>
      </w:r>
    </w:p>
    <w:p w:rsidR="005E05ED" w:rsidRDefault="005E05ED" w:rsidP="00D41E44">
      <w:pPr>
        <w:rPr>
          <w:lang w:val="es-CO"/>
        </w:rPr>
      </w:pPr>
    </w:p>
    <w:p w:rsidR="005E05ED" w:rsidRDefault="005E05ED" w:rsidP="005E05ED">
      <w:pPr>
        <w:shd w:val="clear" w:color="auto" w:fill="FFFFFF"/>
        <w:rPr>
          <w:lang w:val="es-CO"/>
        </w:rPr>
      </w:pPr>
      <w:r>
        <w:rPr>
          <w:lang w:val="es-CO"/>
        </w:rPr>
        <w:t xml:space="preserve">La propuesta debe especificar: </w:t>
      </w:r>
    </w:p>
    <w:p w:rsidR="005E05ED" w:rsidRPr="005E05ED" w:rsidRDefault="005E05ED" w:rsidP="005E05ED">
      <w:pPr>
        <w:pStyle w:val="Prrafodelista"/>
        <w:numPr>
          <w:ilvl w:val="0"/>
          <w:numId w:val="14"/>
        </w:numPr>
        <w:shd w:val="clear" w:color="auto" w:fill="FFFFFF"/>
        <w:rPr>
          <w:rFonts w:ascii="Arial" w:eastAsia="Times New Roman" w:hAnsi="Arial"/>
          <w:sz w:val="24"/>
          <w:szCs w:val="24"/>
          <w:lang w:eastAsia="es-ES"/>
        </w:rPr>
      </w:pPr>
      <w:r w:rsidRPr="005E05ED">
        <w:rPr>
          <w:rFonts w:ascii="Arial" w:eastAsia="Times New Roman" w:hAnsi="Arial"/>
          <w:sz w:val="24"/>
          <w:szCs w:val="24"/>
          <w:lang w:eastAsia="es-ES"/>
        </w:rPr>
        <w:t>Flete internacional Aéreo USA Hasta Colombia (Pereira - Universidad Tecnológica de Pereira)</w:t>
      </w:r>
    </w:p>
    <w:p w:rsidR="005E05ED" w:rsidRPr="005E05ED" w:rsidRDefault="005E05ED" w:rsidP="005E05ED">
      <w:pPr>
        <w:pStyle w:val="Prrafodelista"/>
        <w:numPr>
          <w:ilvl w:val="0"/>
          <w:numId w:val="14"/>
        </w:numPr>
        <w:shd w:val="clear" w:color="auto" w:fill="FFFFFF"/>
        <w:rPr>
          <w:rFonts w:ascii="Arial" w:eastAsia="Times New Roman" w:hAnsi="Arial"/>
          <w:sz w:val="24"/>
          <w:szCs w:val="24"/>
          <w:lang w:eastAsia="es-ES"/>
        </w:rPr>
      </w:pPr>
      <w:r w:rsidRPr="005E05ED">
        <w:rPr>
          <w:rFonts w:ascii="Arial" w:eastAsia="Times New Roman" w:hAnsi="Arial"/>
          <w:sz w:val="24"/>
          <w:szCs w:val="24"/>
          <w:lang w:eastAsia="es-ES"/>
        </w:rPr>
        <w:t>Pólizas (transporte mercancía)</w:t>
      </w:r>
    </w:p>
    <w:p w:rsidR="005E05ED" w:rsidRPr="005E05ED" w:rsidRDefault="005E05ED" w:rsidP="005E05ED">
      <w:pPr>
        <w:pStyle w:val="Prrafodelista"/>
        <w:numPr>
          <w:ilvl w:val="0"/>
          <w:numId w:val="14"/>
        </w:numPr>
        <w:shd w:val="clear" w:color="auto" w:fill="FFFFFF"/>
        <w:rPr>
          <w:rFonts w:ascii="Arial" w:eastAsia="Times New Roman" w:hAnsi="Arial"/>
          <w:sz w:val="24"/>
          <w:szCs w:val="24"/>
          <w:lang w:eastAsia="es-ES"/>
        </w:rPr>
      </w:pPr>
      <w:r w:rsidRPr="005E05ED">
        <w:rPr>
          <w:rFonts w:ascii="Arial" w:eastAsia="Times New Roman" w:hAnsi="Arial"/>
          <w:sz w:val="24"/>
          <w:szCs w:val="24"/>
          <w:lang w:eastAsia="es-ES"/>
        </w:rPr>
        <w:t>Liberación aduanera</w:t>
      </w:r>
    </w:p>
    <w:p w:rsidR="005E05ED" w:rsidRPr="005E05ED" w:rsidRDefault="005E05ED" w:rsidP="005E05ED">
      <w:pPr>
        <w:pStyle w:val="Prrafodelista"/>
        <w:numPr>
          <w:ilvl w:val="0"/>
          <w:numId w:val="14"/>
        </w:numPr>
        <w:shd w:val="clear" w:color="auto" w:fill="FFFFFF"/>
        <w:rPr>
          <w:rFonts w:ascii="Arial" w:eastAsia="Times New Roman" w:hAnsi="Arial"/>
          <w:sz w:val="24"/>
          <w:szCs w:val="24"/>
          <w:lang w:eastAsia="es-ES"/>
        </w:rPr>
      </w:pPr>
      <w:proofErr w:type="spellStart"/>
      <w:r w:rsidRPr="005E05ED">
        <w:rPr>
          <w:rFonts w:ascii="Arial" w:eastAsia="Times New Roman" w:hAnsi="Arial"/>
          <w:sz w:val="24"/>
          <w:szCs w:val="24"/>
          <w:lang w:eastAsia="es-ES"/>
        </w:rPr>
        <w:t>Agenciamiento</w:t>
      </w:r>
      <w:proofErr w:type="spellEnd"/>
      <w:r w:rsidRPr="005E05ED">
        <w:rPr>
          <w:rFonts w:ascii="Arial" w:eastAsia="Times New Roman" w:hAnsi="Arial"/>
          <w:sz w:val="24"/>
          <w:szCs w:val="24"/>
          <w:lang w:eastAsia="es-ES"/>
        </w:rPr>
        <w:t xml:space="preserve"> aduanero</w:t>
      </w:r>
    </w:p>
    <w:p w:rsidR="005E05ED" w:rsidRPr="005E05ED" w:rsidRDefault="005E05ED" w:rsidP="005E05ED">
      <w:pPr>
        <w:pStyle w:val="Prrafodelista"/>
        <w:numPr>
          <w:ilvl w:val="0"/>
          <w:numId w:val="14"/>
        </w:numPr>
        <w:shd w:val="clear" w:color="auto" w:fill="FFFFFF"/>
        <w:rPr>
          <w:rFonts w:ascii="Arial" w:eastAsia="Times New Roman" w:hAnsi="Arial"/>
          <w:sz w:val="24"/>
          <w:szCs w:val="24"/>
          <w:lang w:eastAsia="es-ES"/>
        </w:rPr>
      </w:pPr>
      <w:r w:rsidRPr="005E05ED">
        <w:rPr>
          <w:rFonts w:ascii="Arial" w:eastAsia="Times New Roman" w:hAnsi="Arial"/>
          <w:sz w:val="24"/>
          <w:szCs w:val="24"/>
          <w:lang w:eastAsia="es-ES"/>
        </w:rPr>
        <w:lastRenderedPageBreak/>
        <w:t>Formularios</w:t>
      </w:r>
    </w:p>
    <w:p w:rsidR="005E05ED" w:rsidRPr="005E05ED" w:rsidRDefault="005E05ED" w:rsidP="005E05ED">
      <w:pPr>
        <w:pStyle w:val="Prrafodelista"/>
        <w:numPr>
          <w:ilvl w:val="0"/>
          <w:numId w:val="14"/>
        </w:numPr>
        <w:shd w:val="clear" w:color="auto" w:fill="FFFFFF"/>
        <w:rPr>
          <w:rFonts w:ascii="Arial" w:eastAsia="Times New Roman" w:hAnsi="Arial"/>
          <w:sz w:val="24"/>
          <w:szCs w:val="24"/>
          <w:lang w:eastAsia="es-ES"/>
        </w:rPr>
      </w:pPr>
      <w:r w:rsidRPr="005E05ED">
        <w:rPr>
          <w:rFonts w:ascii="Arial" w:eastAsia="Times New Roman" w:hAnsi="Arial"/>
          <w:sz w:val="24"/>
          <w:szCs w:val="24"/>
          <w:lang w:eastAsia="es-ES"/>
        </w:rPr>
        <w:t>Transporte </w:t>
      </w:r>
    </w:p>
    <w:p w:rsidR="005E05ED" w:rsidRPr="008A13A6" w:rsidRDefault="005E05ED" w:rsidP="005E05ED">
      <w:pPr>
        <w:pStyle w:val="Prrafodelista"/>
        <w:numPr>
          <w:ilvl w:val="0"/>
          <w:numId w:val="14"/>
        </w:numPr>
        <w:shd w:val="clear" w:color="auto" w:fill="FFFFFF"/>
        <w:rPr>
          <w:rFonts w:ascii="Arial" w:eastAsia="Times New Roman" w:hAnsi="Arial"/>
          <w:b/>
          <w:sz w:val="24"/>
          <w:szCs w:val="24"/>
          <w:lang w:eastAsia="es-ES"/>
        </w:rPr>
      </w:pPr>
      <w:r w:rsidRPr="008A13A6">
        <w:rPr>
          <w:rFonts w:ascii="Arial" w:eastAsia="Times New Roman" w:hAnsi="Arial"/>
          <w:b/>
          <w:sz w:val="24"/>
          <w:szCs w:val="24"/>
          <w:lang w:eastAsia="es-ES"/>
        </w:rPr>
        <w:t>Pago de Tributos aduaneros (valor de los equipos USD 11.034)</w:t>
      </w:r>
    </w:p>
    <w:p w:rsidR="00EF040C" w:rsidRPr="001C4FE3" w:rsidRDefault="00EF040C" w:rsidP="001C4E0F">
      <w:pPr>
        <w:pStyle w:val="Ttulo2"/>
        <w:numPr>
          <w:ilvl w:val="0"/>
          <w:numId w:val="0"/>
        </w:numPr>
        <w:ind w:left="576" w:hanging="576"/>
        <w:rPr>
          <w:rFonts w:eastAsia="Times New Roman"/>
          <w:lang w:val="es-CO"/>
        </w:rPr>
      </w:pPr>
      <w:bookmarkStart w:id="9" w:name="_Toc387758876"/>
      <w:r w:rsidRPr="001C4FE3">
        <w:rPr>
          <w:rFonts w:eastAsia="Times New Roman"/>
          <w:lang w:val="es-CO"/>
        </w:rPr>
        <w:t>1.5 Lugar, fecha y hora de cierre de la Licitación</w:t>
      </w:r>
      <w:bookmarkEnd w:id="9"/>
      <w:r w:rsidRPr="001C4FE3">
        <w:rPr>
          <w:rFonts w:eastAsia="Times New Roman"/>
          <w:lang w:val="es-CO"/>
        </w:rPr>
        <w:t xml:space="preserve"> </w:t>
      </w:r>
    </w:p>
    <w:p w:rsidR="00163B4B" w:rsidRPr="001C4FE3" w:rsidRDefault="00163B4B" w:rsidP="00163B4B">
      <w:pPr>
        <w:rPr>
          <w:lang w:val="es-CO"/>
        </w:rPr>
      </w:pPr>
    </w:p>
    <w:p w:rsidR="00EF040C" w:rsidRPr="001C4FE3" w:rsidRDefault="00EF040C" w:rsidP="00163B4B">
      <w:pPr>
        <w:rPr>
          <w:lang w:val="es-CO"/>
        </w:rPr>
      </w:pPr>
      <w:r w:rsidRPr="001C4FE3">
        <w:rPr>
          <w:lang w:val="es-CO"/>
        </w:rPr>
        <w:t>La presente Licitación Públi</w:t>
      </w:r>
      <w:r w:rsidR="00163B4B" w:rsidRPr="001C4FE3">
        <w:rPr>
          <w:lang w:val="es-CO"/>
        </w:rPr>
        <w:t>ca se cierra en la oficina F-213</w:t>
      </w:r>
      <w:r w:rsidRPr="001C4FE3">
        <w:rPr>
          <w:lang w:val="es-CO"/>
        </w:rPr>
        <w:t xml:space="preserve"> (Grupo de Investigación </w:t>
      </w:r>
      <w:r w:rsidR="00163B4B" w:rsidRPr="001C4FE3">
        <w:rPr>
          <w:lang w:val="es-CO"/>
        </w:rPr>
        <w:t>Ecología Ingeniería y Sociedad</w:t>
      </w:r>
      <w:r w:rsidRPr="001C4FE3">
        <w:rPr>
          <w:lang w:val="es-CO"/>
        </w:rPr>
        <w:t xml:space="preserve"> - </w:t>
      </w:r>
      <w:r w:rsidR="00163B4B" w:rsidRPr="001C4FE3">
        <w:rPr>
          <w:lang w:val="es-CO"/>
        </w:rPr>
        <w:t>EIS</w:t>
      </w:r>
      <w:r w:rsidRPr="001C4FE3">
        <w:rPr>
          <w:lang w:val="es-CO"/>
        </w:rPr>
        <w:t>), ubicada en el edificio de la Facultad de Ciencias Ambientales de la Universi</w:t>
      </w:r>
      <w:r w:rsidR="00163B4B" w:rsidRPr="001C4FE3">
        <w:rPr>
          <w:lang w:val="es-CO"/>
        </w:rPr>
        <w:t>d</w:t>
      </w:r>
      <w:r w:rsidR="0003462F">
        <w:rPr>
          <w:lang w:val="es-CO"/>
        </w:rPr>
        <w:t>ad Tecnológica de Pereira, el</w:t>
      </w:r>
      <w:r w:rsidR="00B409E7">
        <w:rPr>
          <w:lang w:val="es-CO"/>
        </w:rPr>
        <w:t xml:space="preserve">  </w:t>
      </w:r>
      <w:r w:rsidR="00773DB1">
        <w:rPr>
          <w:lang w:val="es-CO"/>
        </w:rPr>
        <w:t>2</w:t>
      </w:r>
      <w:r w:rsidR="006E635C">
        <w:rPr>
          <w:lang w:val="es-CO"/>
        </w:rPr>
        <w:t>0</w:t>
      </w:r>
      <w:r w:rsidR="0003462F" w:rsidRPr="004B7288">
        <w:rPr>
          <w:lang w:val="es-CO"/>
        </w:rPr>
        <w:t xml:space="preserve"> </w:t>
      </w:r>
      <w:r w:rsidRPr="004B7288">
        <w:rPr>
          <w:lang w:val="es-CO"/>
        </w:rPr>
        <w:t xml:space="preserve"> de </w:t>
      </w:r>
      <w:r w:rsidR="006E635C">
        <w:rPr>
          <w:lang w:val="es-CO"/>
        </w:rPr>
        <w:t>Mayo</w:t>
      </w:r>
      <w:r w:rsidR="00163B4B" w:rsidRPr="001C4FE3">
        <w:rPr>
          <w:lang w:val="es-CO"/>
        </w:rPr>
        <w:t xml:space="preserve"> </w:t>
      </w:r>
      <w:r w:rsidRPr="001C4FE3">
        <w:rPr>
          <w:lang w:val="es-CO"/>
        </w:rPr>
        <w:t xml:space="preserve">de 2014 a las 17:00 horas. </w:t>
      </w:r>
    </w:p>
    <w:p w:rsidR="00EF040C" w:rsidRPr="001C4FE3" w:rsidRDefault="00EF040C" w:rsidP="00163B4B">
      <w:pPr>
        <w:rPr>
          <w:lang w:val="es-CO"/>
        </w:rPr>
      </w:pPr>
      <w:r w:rsidRPr="001C4FE3">
        <w:rPr>
          <w:lang w:val="es-CO"/>
        </w:rPr>
        <w:t xml:space="preserve">La Universidad Tecnológica de Pereira podrá prorrogar el plazo de la Licitación antes de su vencimiento y por un término no mayor de la mitad del señalado inicialmente, cuando la administración lo considere conveniente. </w:t>
      </w:r>
    </w:p>
    <w:p w:rsidR="00163B4B" w:rsidRPr="001C4FE3" w:rsidRDefault="00163B4B" w:rsidP="00163B4B">
      <w:pPr>
        <w:rPr>
          <w:lang w:val="es-CO"/>
        </w:rPr>
      </w:pPr>
    </w:p>
    <w:p w:rsidR="00163B4B" w:rsidRDefault="00EF040C" w:rsidP="00163B4B">
      <w:pPr>
        <w:pStyle w:val="Ttulo2"/>
        <w:rPr>
          <w:rFonts w:eastAsia="Times New Roman"/>
          <w:lang w:val="es-CO"/>
        </w:rPr>
      </w:pPr>
      <w:bookmarkStart w:id="10" w:name="_Toc387758877"/>
      <w:r w:rsidRPr="001C4FE3">
        <w:rPr>
          <w:rFonts w:eastAsia="Times New Roman"/>
          <w:lang w:val="es-CO"/>
        </w:rPr>
        <w:t>Interpretación, aclaración y modificación a la</w:t>
      </w:r>
      <w:r w:rsidR="004B7288">
        <w:rPr>
          <w:rFonts w:eastAsia="Times New Roman"/>
          <w:lang w:val="es-CO"/>
        </w:rPr>
        <w:t xml:space="preserve"> Licitación</w:t>
      </w:r>
      <w:bookmarkEnd w:id="10"/>
      <w:r w:rsidR="004B7288">
        <w:rPr>
          <w:rFonts w:eastAsia="Times New Roman"/>
          <w:lang w:val="es-CO"/>
        </w:rPr>
        <w:t xml:space="preserve"> </w:t>
      </w:r>
    </w:p>
    <w:p w:rsidR="00190F5B" w:rsidRPr="00190F5B" w:rsidRDefault="00190F5B" w:rsidP="00190F5B">
      <w:pPr>
        <w:rPr>
          <w:lang w:val="es-CO"/>
        </w:rPr>
      </w:pPr>
    </w:p>
    <w:p w:rsidR="00EF040C" w:rsidRPr="001C4FE3" w:rsidRDefault="00EF040C" w:rsidP="00163B4B">
      <w:pPr>
        <w:rPr>
          <w:lang w:val="es-CO"/>
        </w:rPr>
      </w:pPr>
      <w:r w:rsidRPr="001C4FE3">
        <w:rPr>
          <w:lang w:val="es-CO"/>
        </w:rPr>
        <w:t xml:space="preserve">No se deben suponer interpretaciones de los documentos de la Licitación; en caso de duda se debe formular consulta por escrito a la Universidad, dentro del término de su apertura (ver Cronograma Capítulo 4). </w:t>
      </w:r>
    </w:p>
    <w:p w:rsidR="00163B4B" w:rsidRPr="001C4FE3" w:rsidRDefault="00163B4B" w:rsidP="00163B4B">
      <w:pPr>
        <w:rPr>
          <w:lang w:val="es-CO"/>
        </w:rPr>
      </w:pPr>
    </w:p>
    <w:p w:rsidR="00163B4B" w:rsidRPr="001C4FE3" w:rsidRDefault="00EF040C" w:rsidP="00163B4B">
      <w:pPr>
        <w:rPr>
          <w:lang w:val="es-CO"/>
        </w:rPr>
      </w:pPr>
      <w:r w:rsidRPr="001C4FE3">
        <w:rPr>
          <w:lang w:val="es-CO"/>
        </w:rPr>
        <w:t>En caso de dudas y sugerencias al pliego, las cuales son importantes para la Universidad, enviar comunicación escrita, dirigida a la Facultad de Ci</w:t>
      </w:r>
      <w:r w:rsidR="00163B4B" w:rsidRPr="001C4FE3">
        <w:rPr>
          <w:lang w:val="es-CO"/>
        </w:rPr>
        <w:t>encias Ambientales, Oficina F-213</w:t>
      </w:r>
      <w:r w:rsidRPr="001C4FE3">
        <w:rPr>
          <w:lang w:val="es-CO"/>
        </w:rPr>
        <w:t xml:space="preserve"> de la Universidad Tecnológica</w:t>
      </w:r>
      <w:r w:rsidR="00163B4B" w:rsidRPr="001C4FE3">
        <w:rPr>
          <w:lang w:val="es-CO"/>
        </w:rPr>
        <w:t xml:space="preserve"> de Pereira o mediante e-mail a: </w:t>
      </w:r>
      <w:hyperlink r:id="rId9" w:history="1">
        <w:r w:rsidR="006E635C" w:rsidRPr="00F54465">
          <w:rPr>
            <w:rStyle w:val="Hipervnculo"/>
            <w:lang w:val="es-CO"/>
          </w:rPr>
          <w:t>jcberrio@utp.edu.co</w:t>
        </w:r>
      </w:hyperlink>
      <w:r w:rsidR="005719EF">
        <w:rPr>
          <w:rStyle w:val="Hipervnculo"/>
          <w:lang w:val="es-CO"/>
        </w:rPr>
        <w:t xml:space="preserve">, </w:t>
      </w:r>
    </w:p>
    <w:p w:rsidR="00EF040C" w:rsidRPr="001C4FE3" w:rsidRDefault="00EF040C" w:rsidP="00163B4B">
      <w:pPr>
        <w:pStyle w:val="Ttulo1"/>
        <w:rPr>
          <w:rFonts w:eastAsia="Times New Roman"/>
          <w:lang w:val="es-CO"/>
        </w:rPr>
      </w:pPr>
      <w:bookmarkStart w:id="11" w:name="_Toc387758878"/>
      <w:r w:rsidRPr="001C4FE3">
        <w:rPr>
          <w:rFonts w:eastAsia="Times New Roman"/>
          <w:lang w:val="es-CO"/>
        </w:rPr>
        <w:t>CAPITULO 2. PREPARACION DE PROPUESTAS</w:t>
      </w:r>
      <w:bookmarkEnd w:id="11"/>
      <w:r w:rsidRPr="001C4FE3">
        <w:rPr>
          <w:rFonts w:eastAsia="Times New Roman"/>
          <w:lang w:val="es-CO"/>
        </w:rPr>
        <w:t xml:space="preserve"> </w:t>
      </w:r>
    </w:p>
    <w:p w:rsidR="00EF040C" w:rsidRPr="001C4FE3" w:rsidRDefault="00EF040C" w:rsidP="00163B4B">
      <w:pPr>
        <w:pStyle w:val="Ttulo2"/>
        <w:rPr>
          <w:rFonts w:eastAsia="Times New Roman"/>
          <w:lang w:val="es-CO"/>
        </w:rPr>
      </w:pPr>
      <w:bookmarkStart w:id="12" w:name="_Toc387758879"/>
      <w:r w:rsidRPr="001C4FE3">
        <w:rPr>
          <w:rFonts w:eastAsia="Times New Roman"/>
          <w:lang w:val="es-CO"/>
        </w:rPr>
        <w:t>Información General</w:t>
      </w:r>
      <w:bookmarkEnd w:id="12"/>
      <w:r w:rsidRPr="001C4FE3">
        <w:rPr>
          <w:rFonts w:eastAsia="Times New Roman"/>
          <w:lang w:val="es-CO"/>
        </w:rPr>
        <w:t xml:space="preserve"> </w:t>
      </w:r>
    </w:p>
    <w:p w:rsidR="00EF040C" w:rsidRPr="001C4FE3" w:rsidRDefault="00EF040C" w:rsidP="00163B4B">
      <w:pPr>
        <w:rPr>
          <w:lang w:val="es-CO"/>
        </w:rPr>
      </w:pPr>
      <w:r w:rsidRPr="001C4FE3">
        <w:rPr>
          <w:lang w:val="es-CO"/>
        </w:rPr>
        <w:t xml:space="preserve">El participante debe entregar una propuesta </w:t>
      </w:r>
      <w:r w:rsidR="005719EF">
        <w:rPr>
          <w:lang w:val="es-CO"/>
        </w:rPr>
        <w:t xml:space="preserve">concisa (2 - 3 páginas) </w:t>
      </w:r>
      <w:r w:rsidRPr="001C4FE3">
        <w:rPr>
          <w:lang w:val="es-CO"/>
        </w:rPr>
        <w:t xml:space="preserve">en sobre cerrado en el lugar indicado en los presentes pliegos. </w:t>
      </w:r>
    </w:p>
    <w:p w:rsidR="00163B4B" w:rsidRPr="001C4FE3" w:rsidRDefault="00163B4B" w:rsidP="00163B4B">
      <w:pPr>
        <w:rPr>
          <w:lang w:val="es-CO"/>
        </w:rPr>
      </w:pPr>
    </w:p>
    <w:p w:rsidR="00EF040C" w:rsidRPr="001C4FE3" w:rsidRDefault="00EF040C" w:rsidP="00190F5B">
      <w:pPr>
        <w:pStyle w:val="Ttulo2"/>
        <w:rPr>
          <w:lang w:val="es-CO"/>
        </w:rPr>
      </w:pPr>
      <w:bookmarkStart w:id="13" w:name="_Toc387758880"/>
      <w:r w:rsidRPr="006E635C">
        <w:rPr>
          <w:rStyle w:val="Ttulo2Car"/>
          <w:b/>
          <w:lang w:val="es-CO"/>
        </w:rPr>
        <w:t>Condiciones de</w:t>
      </w:r>
      <w:r w:rsidRPr="001C4FE3">
        <w:rPr>
          <w:lang w:val="es-CO"/>
        </w:rPr>
        <w:t xml:space="preserve"> pago</w:t>
      </w:r>
      <w:bookmarkEnd w:id="13"/>
      <w:r w:rsidRPr="001C4FE3">
        <w:rPr>
          <w:lang w:val="es-CO"/>
        </w:rPr>
        <w:t xml:space="preserve"> </w:t>
      </w:r>
    </w:p>
    <w:p w:rsidR="00163B4B" w:rsidRPr="001C4FE3" w:rsidRDefault="00EF040C" w:rsidP="00163B4B">
      <w:pPr>
        <w:rPr>
          <w:lang w:val="es-CO"/>
        </w:rPr>
      </w:pPr>
      <w:r w:rsidRPr="001C4FE3">
        <w:rPr>
          <w:lang w:val="es-CO"/>
        </w:rPr>
        <w:t>El pago se</w:t>
      </w:r>
      <w:r w:rsidR="006E635C">
        <w:rPr>
          <w:lang w:val="es-CO"/>
        </w:rPr>
        <w:t xml:space="preserve">rá de Contado al recibir la mercancía en el almacén general de la Universidad Tecnológica de </w:t>
      </w:r>
      <w:proofErr w:type="spellStart"/>
      <w:r w:rsidR="006E635C">
        <w:rPr>
          <w:lang w:val="es-CO"/>
        </w:rPr>
        <w:t>Pereria</w:t>
      </w:r>
      <w:proofErr w:type="spellEnd"/>
      <w:r w:rsidR="006E635C">
        <w:rPr>
          <w:lang w:val="es-CO"/>
        </w:rPr>
        <w:t xml:space="preserve"> </w:t>
      </w:r>
    </w:p>
    <w:p w:rsidR="00EF040C" w:rsidRPr="00190F5B" w:rsidRDefault="00EF040C" w:rsidP="00190F5B">
      <w:pPr>
        <w:pStyle w:val="Ttulo2"/>
      </w:pPr>
      <w:r w:rsidRPr="00490771">
        <w:rPr>
          <w:lang w:val="es-CO"/>
        </w:rPr>
        <w:t xml:space="preserve"> </w:t>
      </w:r>
      <w:bookmarkStart w:id="14" w:name="_Toc387758881"/>
      <w:proofErr w:type="spellStart"/>
      <w:r w:rsidRPr="00190F5B">
        <w:t>Requisitos</w:t>
      </w:r>
      <w:proofErr w:type="spellEnd"/>
      <w:r w:rsidRPr="00190F5B">
        <w:t xml:space="preserve"> </w:t>
      </w:r>
      <w:proofErr w:type="spellStart"/>
      <w:r w:rsidRPr="00190F5B">
        <w:t>legales</w:t>
      </w:r>
      <w:proofErr w:type="spellEnd"/>
      <w:r w:rsidRPr="00190F5B">
        <w:t xml:space="preserve"> de </w:t>
      </w:r>
      <w:proofErr w:type="spellStart"/>
      <w:r w:rsidRPr="00190F5B">
        <w:t>participación</w:t>
      </w:r>
      <w:bookmarkEnd w:id="14"/>
      <w:proofErr w:type="spellEnd"/>
      <w:r w:rsidRPr="00190F5B">
        <w:t xml:space="preserve"> </w:t>
      </w:r>
    </w:p>
    <w:p w:rsidR="00EF040C" w:rsidRPr="001C4FE3" w:rsidRDefault="00EF040C" w:rsidP="00163B4B">
      <w:pPr>
        <w:rPr>
          <w:lang w:val="es-CO"/>
        </w:rPr>
      </w:pPr>
      <w:r w:rsidRPr="001C4FE3">
        <w:rPr>
          <w:lang w:val="es-CO"/>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163B4B" w:rsidRDefault="00163B4B" w:rsidP="001C4FE3">
      <w:pPr>
        <w:pStyle w:val="Ttulo2"/>
        <w:numPr>
          <w:ilvl w:val="0"/>
          <w:numId w:val="0"/>
        </w:numPr>
        <w:ind w:left="576" w:hanging="576"/>
        <w:rPr>
          <w:rFonts w:eastAsia="Times New Roman"/>
          <w:lang w:val="es-CO"/>
        </w:rPr>
      </w:pPr>
    </w:p>
    <w:p w:rsidR="00EF040C" w:rsidRPr="00702ED6" w:rsidRDefault="00EF040C" w:rsidP="00163B4B">
      <w:pPr>
        <w:pStyle w:val="Ttulo2"/>
        <w:rPr>
          <w:rFonts w:eastAsia="Times New Roman"/>
          <w:lang w:val="es-CO"/>
        </w:rPr>
      </w:pPr>
      <w:bookmarkStart w:id="15" w:name="_Toc387758882"/>
      <w:r w:rsidRPr="00702ED6">
        <w:rPr>
          <w:rFonts w:eastAsia="Times New Roman"/>
          <w:lang w:val="es-CO"/>
        </w:rPr>
        <w:t>Documentos</w:t>
      </w:r>
      <w:bookmarkEnd w:id="15"/>
      <w:r w:rsidRPr="00702ED6">
        <w:rPr>
          <w:rFonts w:eastAsia="Times New Roman"/>
          <w:lang w:val="es-CO"/>
        </w:rPr>
        <w:t xml:space="preserve"> </w:t>
      </w:r>
    </w:p>
    <w:p w:rsidR="00190F5B" w:rsidRDefault="00190F5B" w:rsidP="00190F5B">
      <w:pPr>
        <w:rPr>
          <w:highlight w:val="yellow"/>
          <w:lang w:val="es-CO"/>
        </w:rPr>
      </w:pPr>
    </w:p>
    <w:p w:rsidR="001C4E0F" w:rsidRPr="001C4E0F" w:rsidRDefault="001C4E0F" w:rsidP="001C4E0F">
      <w:pPr>
        <w:pStyle w:val="Default"/>
        <w:jc w:val="both"/>
        <w:rPr>
          <w:rFonts w:ascii="Arial" w:hAnsi="Arial" w:cs="Arial"/>
        </w:rPr>
      </w:pPr>
      <w:r w:rsidRPr="001C4E0F">
        <w:rPr>
          <w:rFonts w:ascii="Arial" w:hAnsi="Arial" w:cs="Arial"/>
        </w:rPr>
        <w:lastRenderedPageBreak/>
        <w:t xml:space="preserve">Los proponentes deben entregar los documentos que se relacionan a continuación y son de carácter obligatorio, estos serán revisados por el comité técnico de evaluación, al momento de apertura de los sobres, el proponente que no los presente será descalificado. </w:t>
      </w:r>
    </w:p>
    <w:p w:rsidR="001C4E0F" w:rsidRPr="001C4E0F" w:rsidRDefault="001C4E0F" w:rsidP="001C4E0F">
      <w:pPr>
        <w:pStyle w:val="Default"/>
        <w:jc w:val="both"/>
        <w:rPr>
          <w:rFonts w:ascii="Arial" w:hAnsi="Arial" w:cs="Arial"/>
        </w:rPr>
      </w:pPr>
    </w:p>
    <w:p w:rsidR="001C4E0F" w:rsidRPr="001C4E0F" w:rsidRDefault="001C4E0F" w:rsidP="00190F5B">
      <w:pPr>
        <w:pStyle w:val="Prrafodelista"/>
        <w:numPr>
          <w:ilvl w:val="0"/>
          <w:numId w:val="15"/>
        </w:numPr>
        <w:rPr>
          <w:rFonts w:ascii="Arial" w:hAnsi="Arial" w:cs="Arial"/>
          <w:sz w:val="24"/>
          <w:szCs w:val="24"/>
        </w:rPr>
      </w:pPr>
      <w:r w:rsidRPr="001C4E0F">
        <w:rPr>
          <w:rFonts w:ascii="Arial" w:hAnsi="Arial" w:cs="Arial"/>
          <w:b/>
          <w:sz w:val="24"/>
          <w:szCs w:val="24"/>
        </w:rPr>
        <w:t>Persona natural:</w:t>
      </w:r>
      <w:r w:rsidRPr="001C4E0F">
        <w:rPr>
          <w:rFonts w:ascii="Arial" w:hAnsi="Arial" w:cs="Arial"/>
          <w:sz w:val="24"/>
          <w:szCs w:val="24"/>
        </w:rPr>
        <w:t xml:space="preserve"> Propuesta técnica y económica, Registro Único Tributario – RUT, Certificado de paz y salvo de aportes en salud y pensión, Copia de los antecedentes disciplinarios, fiscales y judiciales. Fotocopia de Cédula de Ciudadanía, Hoja de vida de la función pública.</w:t>
      </w:r>
    </w:p>
    <w:p w:rsidR="001C4E0F" w:rsidRPr="001C4E0F" w:rsidRDefault="001C4E0F" w:rsidP="001C4E0F">
      <w:pPr>
        <w:pStyle w:val="Prrafodelista"/>
        <w:rPr>
          <w:rFonts w:ascii="Arial" w:hAnsi="Arial" w:cs="Arial"/>
          <w:sz w:val="24"/>
          <w:szCs w:val="24"/>
        </w:rPr>
      </w:pPr>
    </w:p>
    <w:p w:rsidR="001C4E0F" w:rsidRPr="001C4E0F" w:rsidRDefault="001C4E0F" w:rsidP="00190F5B">
      <w:pPr>
        <w:pStyle w:val="Prrafodelista"/>
        <w:numPr>
          <w:ilvl w:val="0"/>
          <w:numId w:val="15"/>
        </w:numPr>
        <w:rPr>
          <w:rFonts w:ascii="Arial" w:hAnsi="Arial" w:cs="Arial"/>
        </w:rPr>
      </w:pPr>
      <w:r w:rsidRPr="001C4E0F">
        <w:rPr>
          <w:rFonts w:ascii="Arial" w:hAnsi="Arial" w:cs="Arial"/>
          <w:b/>
          <w:sz w:val="24"/>
          <w:szCs w:val="24"/>
        </w:rPr>
        <w:t>Persona jurídica:</w:t>
      </w:r>
      <w:r w:rsidRPr="001C4E0F">
        <w:rPr>
          <w:rFonts w:ascii="Arial" w:hAnsi="Arial" w:cs="Arial"/>
          <w:sz w:val="24"/>
          <w:szCs w:val="24"/>
        </w:rPr>
        <w:t xml:space="preserve"> Propuesta técnica y económica, Registro Único Tributario – RUT, Certificado de paz y salvo de aportes en salud, pensión y parafiscales, debe ser firmado por el representante legal o el revisor fiscal. Copia de los antecedentes fiscales y Certificado de existencia y representación legal expedido por la Cámara de Comercio.</w:t>
      </w:r>
    </w:p>
    <w:p w:rsidR="00EF040C" w:rsidRPr="001C4FE3" w:rsidRDefault="00EF040C" w:rsidP="00415213">
      <w:pPr>
        <w:pStyle w:val="Ttulo1"/>
        <w:rPr>
          <w:rFonts w:eastAsia="Times New Roman"/>
          <w:lang w:val="es-CO"/>
        </w:rPr>
      </w:pPr>
      <w:bookmarkStart w:id="16" w:name="_Toc387758883"/>
      <w:r w:rsidRPr="001C4FE3">
        <w:rPr>
          <w:rFonts w:eastAsia="Times New Roman"/>
          <w:lang w:val="es-CO"/>
        </w:rPr>
        <w:t>CAPÍTULO 3. OFERTA</w:t>
      </w:r>
      <w:bookmarkEnd w:id="16"/>
      <w:r w:rsidRPr="001C4FE3">
        <w:rPr>
          <w:rFonts w:eastAsia="Times New Roman"/>
          <w:lang w:val="es-CO"/>
        </w:rPr>
        <w:t xml:space="preserve"> </w:t>
      </w:r>
    </w:p>
    <w:p w:rsidR="00EF040C" w:rsidRPr="001C4FE3" w:rsidRDefault="00EF040C" w:rsidP="00415213">
      <w:pPr>
        <w:pStyle w:val="Ttulo2"/>
        <w:rPr>
          <w:lang w:val="es-CO"/>
        </w:rPr>
      </w:pPr>
      <w:bookmarkStart w:id="17" w:name="_Toc387758884"/>
      <w:r w:rsidRPr="001C4FE3">
        <w:rPr>
          <w:rStyle w:val="Ttulo2Car"/>
          <w:b/>
          <w:bCs/>
          <w:lang w:val="es-CO"/>
        </w:rPr>
        <w:t>Presentación de la</w:t>
      </w:r>
      <w:r w:rsidRPr="001C4FE3">
        <w:rPr>
          <w:lang w:val="es-CO"/>
        </w:rPr>
        <w:t xml:space="preserve"> propuesta</w:t>
      </w:r>
      <w:bookmarkEnd w:id="17"/>
      <w:r w:rsidRPr="001C4FE3">
        <w:rPr>
          <w:lang w:val="es-CO"/>
        </w:rPr>
        <w:t xml:space="preserve"> </w:t>
      </w:r>
    </w:p>
    <w:p w:rsidR="00EF040C" w:rsidRPr="001C4FE3" w:rsidRDefault="00EF040C" w:rsidP="001C4FE3">
      <w:pPr>
        <w:rPr>
          <w:lang w:val="es-CO"/>
        </w:rPr>
      </w:pPr>
      <w:r w:rsidRPr="001C4FE3">
        <w:rPr>
          <w:lang w:val="es-CO"/>
        </w:rPr>
        <w:t>Las propuestas podrán presentarse a partir de la Publicación de los Pliegos y</w:t>
      </w:r>
      <w:r w:rsidR="00FE18E7">
        <w:rPr>
          <w:lang w:val="es-CO"/>
        </w:rPr>
        <w:t xml:space="preserve"> hasta el día y hora de cierre.</w:t>
      </w:r>
      <w:r w:rsidRPr="001C4FE3">
        <w:rPr>
          <w:lang w:val="es-CO"/>
        </w:rPr>
        <w:t xml:space="preserve"> </w:t>
      </w:r>
    </w:p>
    <w:p w:rsidR="00EF040C" w:rsidRDefault="00EF040C" w:rsidP="001C4FE3">
      <w:pPr>
        <w:rPr>
          <w:lang w:val="es-CO"/>
        </w:rPr>
      </w:pPr>
      <w:r w:rsidRPr="001C4FE3">
        <w:rPr>
          <w:lang w:val="es-CO"/>
        </w:rPr>
        <w:t xml:space="preserve">Todos los documentos deberán presentarse en </w:t>
      </w:r>
      <w:r w:rsidR="00415213" w:rsidRPr="001C4FE3">
        <w:rPr>
          <w:lang w:val="es-CO"/>
        </w:rPr>
        <w:t>sobre cerrado en la oficina F-2</w:t>
      </w:r>
      <w:r w:rsidRPr="001C4FE3">
        <w:rPr>
          <w:lang w:val="es-CO"/>
        </w:rPr>
        <w:t>1</w:t>
      </w:r>
      <w:r w:rsidR="00415213" w:rsidRPr="001C4FE3">
        <w:rPr>
          <w:lang w:val="es-CO"/>
        </w:rPr>
        <w:t>3</w:t>
      </w:r>
      <w:r w:rsidRPr="001C4FE3">
        <w:rPr>
          <w:lang w:val="es-CO"/>
        </w:rPr>
        <w:t xml:space="preserve"> (Grupo de Investigación </w:t>
      </w:r>
      <w:r w:rsidR="00415213" w:rsidRPr="001C4FE3">
        <w:rPr>
          <w:lang w:val="es-CO"/>
        </w:rPr>
        <w:t>Ecología, Ingeniería y Sociedad-EIS)</w:t>
      </w:r>
      <w:r w:rsidRPr="001C4FE3">
        <w:rPr>
          <w:lang w:val="es-CO"/>
        </w:rPr>
        <w:t xml:space="preserve"> ubicada en el edificio de la Facultad de Ciencias Ambientales de la Universidad Tecnológica de Pereira, con la siguiente leyenda: </w:t>
      </w:r>
    </w:p>
    <w:p w:rsidR="001C4FE3" w:rsidRPr="001C4FE3" w:rsidRDefault="001C4FE3" w:rsidP="001C4FE3">
      <w:pPr>
        <w:rPr>
          <w:lang w:val="es-CO"/>
        </w:rPr>
      </w:pPr>
    </w:p>
    <w:p w:rsidR="00EF040C" w:rsidRPr="001C4FE3" w:rsidRDefault="00EF040C" w:rsidP="001C4FE3">
      <w:pPr>
        <w:rPr>
          <w:rFonts w:cs="Arial"/>
          <w:lang w:val="es-CO"/>
        </w:rPr>
      </w:pPr>
      <w:r w:rsidRPr="001C4FE3">
        <w:rPr>
          <w:rFonts w:cs="Arial"/>
          <w:lang w:val="es-CO"/>
        </w:rPr>
        <w:t xml:space="preserve">UNIVERSIDAD TECNOLOGICA DE PEREIRA </w:t>
      </w:r>
    </w:p>
    <w:p w:rsidR="000F39FA" w:rsidRDefault="004B7288" w:rsidP="000F39FA">
      <w:pPr>
        <w:autoSpaceDE w:val="0"/>
        <w:autoSpaceDN w:val="0"/>
        <w:adjustRightInd w:val="0"/>
        <w:rPr>
          <w:rFonts w:ascii="Verdana" w:eastAsiaTheme="minorHAnsi" w:hAnsi="Verdana" w:cs="Verdana"/>
          <w:b/>
          <w:bCs/>
          <w:color w:val="000000"/>
          <w:sz w:val="22"/>
          <w:szCs w:val="22"/>
          <w:lang w:val="es-CO" w:eastAsia="en-US"/>
        </w:rPr>
      </w:pPr>
      <w:r>
        <w:rPr>
          <w:rFonts w:cs="Arial"/>
          <w:lang w:val="es-CO"/>
        </w:rPr>
        <w:t>LICITACIÓN</w:t>
      </w:r>
      <w:r w:rsidR="00EF040C" w:rsidRPr="001C4FE3">
        <w:rPr>
          <w:rFonts w:cs="Arial"/>
          <w:lang w:val="es-CO"/>
        </w:rPr>
        <w:t xml:space="preserve"> PÚBLICA </w:t>
      </w:r>
      <w:r w:rsidR="00415213" w:rsidRPr="001C4FE3">
        <w:rPr>
          <w:rFonts w:cs="Arial"/>
          <w:lang w:val="es-CO"/>
        </w:rPr>
        <w:t>EIS-</w:t>
      </w:r>
      <w:r w:rsidR="00FE18E7">
        <w:rPr>
          <w:rFonts w:cs="Arial"/>
          <w:lang w:val="es-CO"/>
        </w:rPr>
        <w:t xml:space="preserve"> 01</w:t>
      </w:r>
      <w:r w:rsidR="000F39FA">
        <w:rPr>
          <w:rFonts w:cs="Arial"/>
          <w:lang w:val="es-CO"/>
        </w:rPr>
        <w:t>4</w:t>
      </w:r>
      <w:r w:rsidR="00EF040C" w:rsidRPr="001C4FE3">
        <w:rPr>
          <w:rFonts w:cs="Arial"/>
          <w:lang w:val="es-CO"/>
        </w:rPr>
        <w:t xml:space="preserve"> - 2014. </w:t>
      </w:r>
      <w:r w:rsidR="000F39FA" w:rsidRPr="000F39FA">
        <w:rPr>
          <w:rFonts w:cs="Arial"/>
          <w:lang w:val="es-CO"/>
        </w:rPr>
        <w:t>CONTRATACIÓN DE SERVICIOS DE INTERMEDIACIÓN ADUANERA</w:t>
      </w:r>
    </w:p>
    <w:p w:rsidR="00EF040C" w:rsidRPr="001C4FE3" w:rsidRDefault="00EF040C" w:rsidP="00FE18E7">
      <w:pPr>
        <w:rPr>
          <w:rFonts w:cs="Arial"/>
          <w:lang w:val="es-CO"/>
        </w:rPr>
      </w:pPr>
    </w:p>
    <w:p w:rsidR="00EF040C" w:rsidRPr="000F39FA" w:rsidRDefault="00FE18E7" w:rsidP="00FE18E7">
      <w:pPr>
        <w:pStyle w:val="Default"/>
        <w:jc w:val="both"/>
        <w:rPr>
          <w:rFonts w:cs="Arial"/>
          <w:lang w:val="en-US"/>
        </w:rPr>
      </w:pPr>
      <w:r w:rsidRPr="000F39FA">
        <w:rPr>
          <w:rFonts w:cs="Arial"/>
          <w:lang w:val="en-US"/>
        </w:rPr>
        <w:t xml:space="preserve">PROYECTO: </w:t>
      </w:r>
      <w:r w:rsidRPr="00AD76CF">
        <w:rPr>
          <w:rFonts w:ascii="Arial" w:hAnsi="Arial" w:cs="Arial"/>
          <w:color w:val="auto"/>
          <w:lang w:val="en-US" w:eastAsia="es-ES"/>
        </w:rPr>
        <w:t>“</w:t>
      </w:r>
      <w:r w:rsidR="000F39FA" w:rsidRPr="00AD76CF">
        <w:rPr>
          <w:rFonts w:ascii="Arial" w:hAnsi="Arial" w:cs="Arial"/>
          <w:color w:val="auto"/>
          <w:lang w:val="en-US" w:eastAsia="es-ES"/>
        </w:rPr>
        <w:t>ECOSYSTEM RESPONSE TO CLIMATE CHANGE IN THE MONTAIN WETLANDS</w:t>
      </w:r>
      <w:r w:rsidRPr="00AD76CF">
        <w:rPr>
          <w:rFonts w:ascii="Arial" w:hAnsi="Arial" w:cs="Arial"/>
          <w:color w:val="auto"/>
          <w:lang w:val="en-US" w:eastAsia="es-ES"/>
        </w:rPr>
        <w:t>”</w:t>
      </w:r>
    </w:p>
    <w:p w:rsidR="00EF040C" w:rsidRPr="001C4FE3" w:rsidRDefault="00EF040C" w:rsidP="001C4FE3">
      <w:pPr>
        <w:rPr>
          <w:rFonts w:cs="Arial"/>
          <w:lang w:val="es-CO"/>
        </w:rPr>
      </w:pPr>
      <w:r w:rsidRPr="001C4FE3">
        <w:rPr>
          <w:rFonts w:cs="Arial"/>
          <w:lang w:val="es-CO"/>
        </w:rPr>
        <w:t xml:space="preserve">VEREDA LA JULITA </w:t>
      </w:r>
    </w:p>
    <w:p w:rsidR="00EF040C" w:rsidRPr="001C4FE3" w:rsidRDefault="00EF040C" w:rsidP="00EF040C">
      <w:pPr>
        <w:pStyle w:val="Default"/>
        <w:jc w:val="both"/>
        <w:rPr>
          <w:rFonts w:ascii="Arial" w:hAnsi="Arial" w:cs="Arial"/>
          <w:lang w:val="es-CO"/>
        </w:rPr>
      </w:pPr>
      <w:r w:rsidRPr="001C4FE3">
        <w:rPr>
          <w:rFonts w:ascii="Arial" w:hAnsi="Arial" w:cs="Arial"/>
          <w:lang w:val="es-CO"/>
        </w:rPr>
        <w:t xml:space="preserve">PEREIRA, COLOMBIA </w:t>
      </w:r>
    </w:p>
    <w:p w:rsidR="00EF040C" w:rsidRPr="001C4FE3" w:rsidRDefault="00415213" w:rsidP="00415213">
      <w:pPr>
        <w:pStyle w:val="Ttulo1"/>
        <w:rPr>
          <w:rFonts w:eastAsia="Times New Roman"/>
          <w:lang w:val="es-CO"/>
        </w:rPr>
      </w:pPr>
      <w:bookmarkStart w:id="18" w:name="_Toc387758885"/>
      <w:r w:rsidRPr="001C4FE3">
        <w:rPr>
          <w:rFonts w:eastAsia="Times New Roman"/>
          <w:lang w:val="es-CO"/>
        </w:rPr>
        <w:t xml:space="preserve">CAPITULO </w:t>
      </w:r>
      <w:r w:rsidR="00EF040C" w:rsidRPr="001C4FE3">
        <w:rPr>
          <w:rFonts w:eastAsia="Times New Roman"/>
          <w:lang w:val="es-CO"/>
        </w:rPr>
        <w:t>4. ANÁLISIS, EVALUACIÓN, COMPARACIÓN DE PROPUESTAS Y ADJUDICACIÓN DEL CONTRATO</w:t>
      </w:r>
      <w:bookmarkEnd w:id="18"/>
      <w:r w:rsidR="00EF040C" w:rsidRPr="001C4FE3">
        <w:rPr>
          <w:rFonts w:eastAsia="Times New Roman"/>
          <w:lang w:val="es-CO"/>
        </w:rPr>
        <w:t xml:space="preserve"> </w:t>
      </w:r>
    </w:p>
    <w:p w:rsidR="00EF040C" w:rsidRPr="001C4FE3" w:rsidRDefault="00EF040C" w:rsidP="00415213">
      <w:pPr>
        <w:pStyle w:val="Ttulo2"/>
        <w:rPr>
          <w:rFonts w:eastAsia="Times New Roman"/>
          <w:lang w:val="es-CO"/>
        </w:rPr>
      </w:pPr>
      <w:r w:rsidRPr="001C4FE3">
        <w:rPr>
          <w:rFonts w:eastAsia="Times New Roman"/>
          <w:lang w:val="es-CO"/>
        </w:rPr>
        <w:t xml:space="preserve"> </w:t>
      </w:r>
      <w:bookmarkStart w:id="19" w:name="_Toc387758886"/>
      <w:r w:rsidRPr="001C4FE3">
        <w:rPr>
          <w:rFonts w:eastAsia="Times New Roman"/>
          <w:lang w:val="es-CO"/>
        </w:rPr>
        <w:t>Proponentes elegibles</w:t>
      </w:r>
      <w:bookmarkEnd w:id="19"/>
      <w:r w:rsidRPr="001C4FE3">
        <w:rPr>
          <w:rFonts w:eastAsia="Times New Roman"/>
          <w:lang w:val="es-CO"/>
        </w:rPr>
        <w:t xml:space="preserve"> </w:t>
      </w:r>
    </w:p>
    <w:p w:rsidR="005719EF" w:rsidRDefault="005719EF" w:rsidP="001C4FE3">
      <w:pPr>
        <w:rPr>
          <w:lang w:val="es-CO"/>
        </w:rPr>
      </w:pPr>
    </w:p>
    <w:p w:rsidR="00EF040C" w:rsidRPr="001C4FE3" w:rsidRDefault="00EF040C" w:rsidP="001C4FE3">
      <w:pPr>
        <w:rPr>
          <w:lang w:val="es-CO"/>
        </w:rPr>
      </w:pPr>
      <w:r w:rsidRPr="001C4FE3">
        <w:rPr>
          <w:lang w:val="es-CO"/>
        </w:rPr>
        <w:t xml:space="preserve">Se consideran ofertas elegibles las que cumplan con todos los requisitos de participación exigidos en la </w:t>
      </w:r>
      <w:r w:rsidR="004B7FFB">
        <w:rPr>
          <w:lang w:val="es-CO"/>
        </w:rPr>
        <w:t>Licitación</w:t>
      </w:r>
      <w:r w:rsidRPr="001C4FE3">
        <w:rPr>
          <w:lang w:val="es-CO"/>
        </w:rPr>
        <w:t xml:space="preserve"> Pública </w:t>
      </w:r>
      <w:r w:rsidR="000F39FA">
        <w:rPr>
          <w:lang w:val="es-CO"/>
        </w:rPr>
        <w:t>EIS 014</w:t>
      </w:r>
      <w:r w:rsidRPr="001C4FE3">
        <w:rPr>
          <w:lang w:val="es-CO"/>
        </w:rPr>
        <w:t xml:space="preserve">-2014, y que no vayan en detrimento de las condiciones que aquí se solicitan. </w:t>
      </w:r>
    </w:p>
    <w:p w:rsidR="005719EF" w:rsidRDefault="005719EF" w:rsidP="001C4FE3">
      <w:pPr>
        <w:rPr>
          <w:lang w:val="es-CO"/>
        </w:rPr>
      </w:pPr>
    </w:p>
    <w:p w:rsidR="00EF040C" w:rsidRPr="001C4FE3" w:rsidRDefault="00EF040C" w:rsidP="001C4FE3">
      <w:pPr>
        <w:rPr>
          <w:lang w:val="es-CO"/>
        </w:rPr>
      </w:pPr>
      <w:r w:rsidRPr="001C4FE3">
        <w:rPr>
          <w:lang w:val="es-CO"/>
        </w:rPr>
        <w:lastRenderedPageBreak/>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y penales a que hubiere lugar. </w:t>
      </w:r>
    </w:p>
    <w:p w:rsidR="005719EF" w:rsidRDefault="005719EF" w:rsidP="001C4FE3">
      <w:pPr>
        <w:rPr>
          <w:lang w:val="es-CO"/>
        </w:rPr>
      </w:pPr>
    </w:p>
    <w:p w:rsidR="005719EF" w:rsidRDefault="00EF040C" w:rsidP="001C4FE3">
      <w:pPr>
        <w:rPr>
          <w:lang w:val="es-CO"/>
        </w:rPr>
      </w:pPr>
      <w:r w:rsidRPr="001C4FE3">
        <w:rPr>
          <w:lang w:val="es-CO"/>
        </w:rPr>
        <w:t>Cuando este hecho se detecte luego de celebrado el contrato, será causal de terminación del mismo. Sin perjuicio de las acciones contractuales y penales a que hubiere lugar.</w:t>
      </w:r>
    </w:p>
    <w:p w:rsidR="00EF040C" w:rsidRPr="001C4FE3" w:rsidRDefault="00EF040C" w:rsidP="001C4FE3">
      <w:pPr>
        <w:rPr>
          <w:lang w:val="es-CO"/>
        </w:rPr>
      </w:pPr>
      <w:r w:rsidRPr="001C4FE3">
        <w:rPr>
          <w:lang w:val="es-CO"/>
        </w:rPr>
        <w:t xml:space="preserve"> </w:t>
      </w:r>
    </w:p>
    <w:p w:rsidR="00EF040C" w:rsidRDefault="00EF040C" w:rsidP="00415213">
      <w:pPr>
        <w:pStyle w:val="Ttulo2"/>
        <w:rPr>
          <w:rFonts w:eastAsia="Times New Roman"/>
          <w:lang w:val="es-CO"/>
        </w:rPr>
      </w:pPr>
      <w:bookmarkStart w:id="20" w:name="_Toc387758887"/>
      <w:r w:rsidRPr="001C4FE3">
        <w:rPr>
          <w:rFonts w:eastAsia="Times New Roman"/>
          <w:lang w:val="es-CO"/>
        </w:rPr>
        <w:t>Estudio de las Propuestas</w:t>
      </w:r>
      <w:bookmarkEnd w:id="20"/>
      <w:r w:rsidRPr="001C4FE3">
        <w:rPr>
          <w:rFonts w:eastAsia="Times New Roman"/>
          <w:lang w:val="es-CO"/>
        </w:rPr>
        <w:t xml:space="preserve"> </w:t>
      </w:r>
    </w:p>
    <w:p w:rsidR="001C4FE3" w:rsidRPr="001C4FE3" w:rsidRDefault="001C4FE3" w:rsidP="001C4FE3">
      <w:pPr>
        <w:rPr>
          <w:lang w:val="es-CO"/>
        </w:rPr>
      </w:pPr>
    </w:p>
    <w:p w:rsidR="00EF040C" w:rsidRPr="001C4FE3" w:rsidRDefault="00EF040C" w:rsidP="00EF040C">
      <w:pPr>
        <w:pStyle w:val="Default"/>
        <w:jc w:val="both"/>
        <w:rPr>
          <w:rFonts w:ascii="Arial" w:hAnsi="Arial" w:cs="Arial"/>
          <w:lang w:val="es-CO"/>
        </w:rPr>
      </w:pPr>
      <w:r w:rsidRPr="001C4FE3">
        <w:rPr>
          <w:rFonts w:ascii="Arial" w:hAnsi="Arial" w:cs="Arial"/>
          <w:lang w:val="es-CO"/>
        </w:rPr>
        <w:t xml:space="preserve">La Universidad, a través del Comité Técnico, revisa las propuestas de acuerdo con los requisitos de participación exigidos. </w:t>
      </w:r>
    </w:p>
    <w:p w:rsidR="00EF040C" w:rsidRPr="001C4FE3" w:rsidRDefault="00EF040C" w:rsidP="00415213">
      <w:pPr>
        <w:pStyle w:val="Ttulo2"/>
        <w:rPr>
          <w:rFonts w:eastAsia="Times New Roman"/>
          <w:lang w:val="es-CO"/>
        </w:rPr>
      </w:pPr>
      <w:bookmarkStart w:id="21" w:name="_Toc387758888"/>
      <w:r w:rsidRPr="001C4FE3">
        <w:rPr>
          <w:rFonts w:eastAsia="Times New Roman"/>
          <w:lang w:val="es-CO"/>
        </w:rPr>
        <w:t>Declaración Desierta</w:t>
      </w:r>
      <w:bookmarkEnd w:id="21"/>
      <w:r w:rsidRPr="001C4FE3">
        <w:rPr>
          <w:rFonts w:eastAsia="Times New Roman"/>
          <w:lang w:val="es-CO"/>
        </w:rPr>
        <w:t xml:space="preserve"> </w:t>
      </w:r>
    </w:p>
    <w:p w:rsidR="005456A7" w:rsidRPr="001C4FE3" w:rsidRDefault="005456A7" w:rsidP="005456A7">
      <w:pPr>
        <w:rPr>
          <w:lang w:val="es-CO"/>
        </w:rPr>
      </w:pPr>
    </w:p>
    <w:p w:rsidR="00415213" w:rsidRPr="001C4FE3" w:rsidRDefault="00EF040C" w:rsidP="00EF040C">
      <w:pPr>
        <w:pStyle w:val="Default"/>
        <w:jc w:val="both"/>
        <w:rPr>
          <w:rFonts w:ascii="Arial" w:hAnsi="Arial" w:cs="Arial"/>
          <w:lang w:val="es-CO"/>
        </w:rPr>
      </w:pPr>
      <w:r w:rsidRPr="001C4FE3">
        <w:rPr>
          <w:rFonts w:ascii="Arial" w:hAnsi="Arial" w:cs="Arial"/>
          <w:lang w:val="es-CO"/>
        </w:rPr>
        <w:t xml:space="preserve">La </w:t>
      </w:r>
      <w:r w:rsidR="004B7288">
        <w:rPr>
          <w:rFonts w:ascii="Arial" w:hAnsi="Arial" w:cs="Arial"/>
          <w:lang w:val="es-CO"/>
        </w:rPr>
        <w:t>licitación</w:t>
      </w:r>
      <w:r w:rsidRPr="001C4FE3">
        <w:rPr>
          <w:rFonts w:ascii="Arial" w:hAnsi="Arial" w:cs="Arial"/>
          <w:lang w:val="es-CO"/>
        </w:rPr>
        <w:t xml:space="preserve">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w:t>
      </w:r>
      <w:r w:rsidR="00415213" w:rsidRPr="001C4FE3">
        <w:rPr>
          <w:rFonts w:ascii="Arial" w:hAnsi="Arial" w:cs="Arial"/>
          <w:lang w:val="es-CO"/>
        </w:rPr>
        <w:t xml:space="preserve">s causales son las siguientes: </w:t>
      </w:r>
    </w:p>
    <w:p w:rsidR="00415213" w:rsidRPr="001C4FE3" w:rsidRDefault="00415213" w:rsidP="00EF040C">
      <w:pPr>
        <w:pStyle w:val="Default"/>
        <w:jc w:val="both"/>
        <w:rPr>
          <w:rFonts w:ascii="Arial" w:hAnsi="Arial" w:cs="Arial"/>
          <w:lang w:val="es-CO"/>
        </w:rPr>
      </w:pPr>
    </w:p>
    <w:p w:rsidR="00EF040C" w:rsidRPr="001C4FE3" w:rsidRDefault="00EF040C" w:rsidP="005456A7">
      <w:pPr>
        <w:pStyle w:val="Default"/>
        <w:numPr>
          <w:ilvl w:val="0"/>
          <w:numId w:val="10"/>
        </w:numPr>
        <w:jc w:val="both"/>
        <w:rPr>
          <w:rFonts w:ascii="Arial" w:hAnsi="Arial" w:cs="Arial"/>
          <w:lang w:val="es-CO"/>
        </w:rPr>
      </w:pPr>
      <w:r w:rsidRPr="001C4FE3">
        <w:rPr>
          <w:rFonts w:ascii="Arial" w:hAnsi="Arial" w:cs="Arial"/>
          <w:lang w:val="es-CO"/>
        </w:rPr>
        <w:t xml:space="preserve">Que no se presente oferta o ninguna de ellas se ajuste al pliego de condiciones. </w:t>
      </w:r>
    </w:p>
    <w:p w:rsidR="00EF040C" w:rsidRPr="001C4FE3" w:rsidRDefault="00EF040C" w:rsidP="00EF040C">
      <w:pPr>
        <w:pStyle w:val="Default"/>
        <w:jc w:val="both"/>
        <w:rPr>
          <w:rFonts w:ascii="Arial" w:hAnsi="Arial" w:cs="Arial"/>
          <w:lang w:val="es-CO"/>
        </w:rPr>
      </w:pPr>
    </w:p>
    <w:p w:rsidR="00EF040C" w:rsidRPr="001C4FE3" w:rsidRDefault="00EF040C" w:rsidP="00EF040C">
      <w:pPr>
        <w:pStyle w:val="Default"/>
        <w:jc w:val="both"/>
        <w:rPr>
          <w:rFonts w:ascii="Arial" w:hAnsi="Arial" w:cs="Arial"/>
          <w:lang w:val="es-CO"/>
        </w:rPr>
      </w:pPr>
      <w:r w:rsidRPr="001C4FE3">
        <w:rPr>
          <w:rFonts w:ascii="Arial" w:hAnsi="Arial" w:cs="Arial"/>
          <w:lang w:val="es-CO"/>
        </w:rPr>
        <w:t xml:space="preserve">En estos eventos, la Universidad dará apertura a una nueva </w:t>
      </w:r>
      <w:r w:rsidR="00FE18E7">
        <w:rPr>
          <w:rFonts w:ascii="Arial" w:hAnsi="Arial" w:cs="Arial"/>
          <w:lang w:val="es-CO"/>
        </w:rPr>
        <w:t>licitación</w:t>
      </w:r>
      <w:r w:rsidRPr="001C4FE3">
        <w:rPr>
          <w:rFonts w:ascii="Arial" w:hAnsi="Arial" w:cs="Arial"/>
          <w:lang w:val="es-CO"/>
        </w:rPr>
        <w:t xml:space="preserve">. </w:t>
      </w:r>
    </w:p>
    <w:p w:rsidR="005456A7" w:rsidRPr="001C4FE3" w:rsidRDefault="00EF040C" w:rsidP="005456A7">
      <w:pPr>
        <w:pStyle w:val="Ttulo2"/>
        <w:rPr>
          <w:rFonts w:eastAsia="Times New Roman"/>
          <w:lang w:val="es-CO"/>
        </w:rPr>
      </w:pPr>
      <w:r w:rsidRPr="001C4FE3">
        <w:rPr>
          <w:rFonts w:eastAsia="Times New Roman"/>
          <w:lang w:val="es-CO"/>
        </w:rPr>
        <w:t xml:space="preserve"> </w:t>
      </w:r>
      <w:bookmarkStart w:id="22" w:name="_Toc387758889"/>
      <w:r w:rsidRPr="001C4FE3">
        <w:rPr>
          <w:rFonts w:eastAsia="Times New Roman"/>
          <w:lang w:val="es-CO"/>
        </w:rPr>
        <w:t>Procedimiento para Calificar</w:t>
      </w:r>
      <w:bookmarkEnd w:id="22"/>
    </w:p>
    <w:p w:rsidR="005456A7" w:rsidRPr="001C4FE3" w:rsidRDefault="005456A7" w:rsidP="005456A7">
      <w:pPr>
        <w:rPr>
          <w:lang w:val="es-CO"/>
        </w:rPr>
      </w:pPr>
    </w:p>
    <w:p w:rsidR="00EF040C" w:rsidRPr="001C4FE3" w:rsidRDefault="005456A7" w:rsidP="005456A7">
      <w:pPr>
        <w:pStyle w:val="Default"/>
        <w:jc w:val="both"/>
        <w:rPr>
          <w:rFonts w:ascii="Arial" w:hAnsi="Arial" w:cs="Arial"/>
          <w:lang w:val="es-CO"/>
        </w:rPr>
      </w:pPr>
      <w:r w:rsidRPr="001C4FE3">
        <w:rPr>
          <w:rFonts w:ascii="Arial" w:hAnsi="Arial" w:cs="Arial"/>
          <w:lang w:val="es-CO"/>
        </w:rPr>
        <w:t xml:space="preserve">Se podrá calificar teniendo en cuenta puntos cómo </w:t>
      </w:r>
      <w:r w:rsidR="000F39FA">
        <w:rPr>
          <w:rFonts w:ascii="Arial" w:hAnsi="Arial" w:cs="Arial"/>
          <w:lang w:val="es-CO"/>
        </w:rPr>
        <w:t>e</w:t>
      </w:r>
      <w:r w:rsidRPr="001C4FE3">
        <w:rPr>
          <w:rFonts w:ascii="Arial" w:hAnsi="Arial" w:cs="Arial"/>
          <w:lang w:val="es-CO"/>
        </w:rPr>
        <w:t xml:space="preserve">xperiencia, </w:t>
      </w:r>
      <w:r w:rsidR="000F39FA">
        <w:rPr>
          <w:rFonts w:ascii="Arial" w:hAnsi="Arial" w:cs="Arial"/>
          <w:lang w:val="es-CO"/>
        </w:rPr>
        <w:t>c</w:t>
      </w:r>
      <w:r w:rsidRPr="001C4FE3">
        <w:rPr>
          <w:rFonts w:ascii="Arial" w:hAnsi="Arial" w:cs="Arial"/>
          <w:lang w:val="es-CO"/>
        </w:rPr>
        <w:t>alidad y los demás parámetros que se establezcan de acuerdo a las necesidades o requerimientos, los cuales se ponderaran porcentualmente.</w:t>
      </w:r>
    </w:p>
    <w:p w:rsidR="005456A7" w:rsidRPr="001C4FE3" w:rsidRDefault="005456A7" w:rsidP="00EF040C">
      <w:pPr>
        <w:pStyle w:val="Default"/>
        <w:jc w:val="both"/>
        <w:rPr>
          <w:sz w:val="22"/>
          <w:szCs w:val="22"/>
          <w:lang w:val="es-CO"/>
        </w:rPr>
      </w:pPr>
    </w:p>
    <w:tbl>
      <w:tblPr>
        <w:tblW w:w="6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3013"/>
        <w:gridCol w:w="2551"/>
      </w:tblGrid>
      <w:tr w:rsidR="005456A7" w:rsidRPr="001C4FE3" w:rsidTr="00202D84">
        <w:trPr>
          <w:jc w:val="center"/>
        </w:trPr>
        <w:tc>
          <w:tcPr>
            <w:tcW w:w="709" w:type="dxa"/>
            <w:vAlign w:val="center"/>
          </w:tcPr>
          <w:p w:rsidR="005456A7" w:rsidRPr="001C4FE3" w:rsidRDefault="005456A7"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Nº</w:t>
            </w:r>
          </w:p>
        </w:tc>
        <w:tc>
          <w:tcPr>
            <w:tcW w:w="3013" w:type="dxa"/>
            <w:vAlign w:val="center"/>
          </w:tcPr>
          <w:p w:rsidR="005456A7" w:rsidRPr="001C4FE3" w:rsidRDefault="005456A7"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PARÁMETRO A EVALUAR</w:t>
            </w:r>
          </w:p>
        </w:tc>
        <w:tc>
          <w:tcPr>
            <w:tcW w:w="2551" w:type="dxa"/>
            <w:vAlign w:val="center"/>
          </w:tcPr>
          <w:p w:rsidR="005456A7" w:rsidRPr="001C4FE3" w:rsidRDefault="005456A7"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PUNTAJE MÁXIMO (PUNTOS)</w:t>
            </w:r>
          </w:p>
        </w:tc>
      </w:tr>
      <w:tr w:rsidR="005456A7" w:rsidRPr="001C4FE3" w:rsidTr="00202D84">
        <w:trPr>
          <w:jc w:val="center"/>
        </w:trPr>
        <w:tc>
          <w:tcPr>
            <w:tcW w:w="709" w:type="dxa"/>
          </w:tcPr>
          <w:p w:rsidR="005456A7" w:rsidRPr="001C4FE3" w:rsidRDefault="005456A7" w:rsidP="00202D84">
            <w:pPr>
              <w:numPr>
                <w:ilvl w:val="12"/>
                <w:numId w:val="0"/>
              </w:numPr>
              <w:spacing w:before="120" w:after="120" w:line="226" w:lineRule="auto"/>
              <w:rPr>
                <w:rFonts w:cs="Arial"/>
                <w:color w:val="000000"/>
                <w:lang w:val="es-CO"/>
              </w:rPr>
            </w:pPr>
            <w:r w:rsidRPr="001C4FE3">
              <w:rPr>
                <w:rFonts w:cs="Arial"/>
                <w:color w:val="000000"/>
                <w:lang w:val="es-CO"/>
              </w:rPr>
              <w:t>1.</w:t>
            </w:r>
          </w:p>
        </w:tc>
        <w:tc>
          <w:tcPr>
            <w:tcW w:w="3013" w:type="dxa"/>
          </w:tcPr>
          <w:p w:rsidR="005456A7" w:rsidRPr="001C4FE3" w:rsidRDefault="005456A7" w:rsidP="00C0318A">
            <w:pPr>
              <w:numPr>
                <w:ilvl w:val="12"/>
                <w:numId w:val="0"/>
              </w:numPr>
              <w:spacing w:before="120" w:after="120" w:line="226" w:lineRule="auto"/>
              <w:rPr>
                <w:rFonts w:cs="Arial"/>
                <w:color w:val="000000"/>
                <w:lang w:val="es-CO"/>
              </w:rPr>
            </w:pPr>
            <w:r w:rsidRPr="001C4FE3">
              <w:rPr>
                <w:rFonts w:cs="Arial"/>
                <w:color w:val="000000"/>
                <w:lang w:val="es-CO"/>
              </w:rPr>
              <w:t xml:space="preserve">Perfil </w:t>
            </w:r>
          </w:p>
        </w:tc>
        <w:tc>
          <w:tcPr>
            <w:tcW w:w="2551" w:type="dxa"/>
            <w:vAlign w:val="center"/>
          </w:tcPr>
          <w:p w:rsidR="005456A7" w:rsidRPr="001C4FE3" w:rsidRDefault="00CA6BDE" w:rsidP="00202D84">
            <w:pPr>
              <w:numPr>
                <w:ilvl w:val="12"/>
                <w:numId w:val="0"/>
              </w:numPr>
              <w:spacing w:before="120" w:after="120" w:line="226" w:lineRule="auto"/>
              <w:jc w:val="center"/>
              <w:rPr>
                <w:rFonts w:cs="Arial"/>
                <w:color w:val="000000"/>
                <w:lang w:val="es-CO"/>
              </w:rPr>
            </w:pPr>
            <w:r>
              <w:rPr>
                <w:rFonts w:cs="Arial"/>
                <w:color w:val="000000"/>
                <w:lang w:val="es-CO"/>
              </w:rPr>
              <w:t>4</w:t>
            </w:r>
            <w:r w:rsidR="00C0318A">
              <w:rPr>
                <w:rFonts w:cs="Arial"/>
                <w:color w:val="000000"/>
                <w:lang w:val="es-CO"/>
              </w:rPr>
              <w:t>0</w:t>
            </w:r>
          </w:p>
        </w:tc>
      </w:tr>
      <w:tr w:rsidR="00C0318A" w:rsidRPr="001C4FE3" w:rsidTr="00EB068D">
        <w:trPr>
          <w:jc w:val="center"/>
        </w:trPr>
        <w:tc>
          <w:tcPr>
            <w:tcW w:w="709" w:type="dxa"/>
          </w:tcPr>
          <w:p w:rsidR="00C0318A" w:rsidRPr="001C4FE3" w:rsidRDefault="00C0318A" w:rsidP="00EB068D">
            <w:pPr>
              <w:numPr>
                <w:ilvl w:val="12"/>
                <w:numId w:val="0"/>
              </w:numPr>
              <w:spacing w:before="120" w:after="120" w:line="226" w:lineRule="auto"/>
              <w:rPr>
                <w:rFonts w:cs="Arial"/>
                <w:color w:val="000000"/>
                <w:lang w:val="es-CO"/>
              </w:rPr>
            </w:pPr>
            <w:r>
              <w:rPr>
                <w:rFonts w:cs="Arial"/>
                <w:color w:val="000000"/>
                <w:lang w:val="es-CO"/>
              </w:rPr>
              <w:t>2</w:t>
            </w:r>
            <w:r w:rsidRPr="001C4FE3">
              <w:rPr>
                <w:rFonts w:cs="Arial"/>
                <w:color w:val="000000"/>
                <w:lang w:val="es-CO"/>
              </w:rPr>
              <w:t>.</w:t>
            </w:r>
          </w:p>
        </w:tc>
        <w:tc>
          <w:tcPr>
            <w:tcW w:w="3013" w:type="dxa"/>
          </w:tcPr>
          <w:p w:rsidR="00C0318A" w:rsidRPr="001C4FE3" w:rsidRDefault="00C0318A" w:rsidP="00EB068D">
            <w:pPr>
              <w:numPr>
                <w:ilvl w:val="12"/>
                <w:numId w:val="0"/>
              </w:numPr>
              <w:spacing w:before="120" w:after="120" w:line="226" w:lineRule="auto"/>
              <w:rPr>
                <w:rFonts w:cs="Arial"/>
                <w:color w:val="000000"/>
                <w:lang w:val="es-CO"/>
              </w:rPr>
            </w:pPr>
            <w:r w:rsidRPr="001C4FE3">
              <w:rPr>
                <w:rFonts w:cs="Arial"/>
                <w:color w:val="000000"/>
                <w:lang w:val="es-CO"/>
              </w:rPr>
              <w:t xml:space="preserve">Experiencia </w:t>
            </w:r>
            <w:r>
              <w:rPr>
                <w:rFonts w:cs="Arial"/>
                <w:color w:val="000000"/>
                <w:lang w:val="es-CO"/>
              </w:rPr>
              <w:t>Específica</w:t>
            </w:r>
          </w:p>
        </w:tc>
        <w:tc>
          <w:tcPr>
            <w:tcW w:w="2551" w:type="dxa"/>
            <w:vAlign w:val="center"/>
          </w:tcPr>
          <w:p w:rsidR="00C0318A" w:rsidRPr="001C4FE3" w:rsidRDefault="00C0318A" w:rsidP="00EB068D">
            <w:pPr>
              <w:numPr>
                <w:ilvl w:val="12"/>
                <w:numId w:val="0"/>
              </w:numPr>
              <w:spacing w:before="120" w:after="120" w:line="226" w:lineRule="auto"/>
              <w:jc w:val="center"/>
              <w:rPr>
                <w:rFonts w:cs="Arial"/>
                <w:color w:val="000000"/>
                <w:lang w:val="es-CO"/>
              </w:rPr>
            </w:pPr>
            <w:r>
              <w:rPr>
                <w:rFonts w:cs="Arial"/>
                <w:color w:val="000000"/>
                <w:lang w:val="es-CO"/>
              </w:rPr>
              <w:t>60</w:t>
            </w:r>
          </w:p>
        </w:tc>
      </w:tr>
      <w:tr w:rsidR="00C0318A" w:rsidRPr="001C4FE3" w:rsidTr="00202D84">
        <w:trPr>
          <w:jc w:val="center"/>
        </w:trPr>
        <w:tc>
          <w:tcPr>
            <w:tcW w:w="3722" w:type="dxa"/>
            <w:gridSpan w:val="2"/>
          </w:tcPr>
          <w:p w:rsidR="00C0318A" w:rsidRPr="001C4FE3" w:rsidRDefault="00C0318A" w:rsidP="00202D84">
            <w:pPr>
              <w:numPr>
                <w:ilvl w:val="12"/>
                <w:numId w:val="0"/>
              </w:numPr>
              <w:spacing w:before="120" w:after="120" w:line="226" w:lineRule="auto"/>
              <w:jc w:val="right"/>
              <w:rPr>
                <w:rFonts w:cs="Arial"/>
                <w:b/>
                <w:i/>
                <w:color w:val="000000"/>
                <w:lang w:val="es-CO"/>
              </w:rPr>
            </w:pPr>
            <w:r w:rsidRPr="001C4FE3">
              <w:rPr>
                <w:rFonts w:cs="Arial"/>
                <w:b/>
                <w:i/>
                <w:color w:val="000000"/>
                <w:lang w:val="es-CO"/>
              </w:rPr>
              <w:t>TOTAL CALIFICACIÓN</w:t>
            </w:r>
          </w:p>
        </w:tc>
        <w:tc>
          <w:tcPr>
            <w:tcW w:w="2551" w:type="dxa"/>
            <w:vAlign w:val="center"/>
          </w:tcPr>
          <w:p w:rsidR="00C0318A" w:rsidRPr="001C4FE3" w:rsidRDefault="00C0318A" w:rsidP="00202D84">
            <w:pPr>
              <w:numPr>
                <w:ilvl w:val="12"/>
                <w:numId w:val="0"/>
              </w:numPr>
              <w:spacing w:before="120" w:after="120" w:line="226" w:lineRule="auto"/>
              <w:jc w:val="center"/>
              <w:rPr>
                <w:rFonts w:cs="Arial"/>
                <w:b/>
                <w:i/>
                <w:color w:val="000000"/>
                <w:lang w:val="es-CO"/>
              </w:rPr>
            </w:pPr>
            <w:r w:rsidRPr="001C4FE3">
              <w:rPr>
                <w:rFonts w:cs="Arial"/>
                <w:b/>
                <w:i/>
                <w:color w:val="000000"/>
                <w:lang w:val="es-CO"/>
              </w:rPr>
              <w:t>100</w:t>
            </w:r>
          </w:p>
        </w:tc>
      </w:tr>
    </w:tbl>
    <w:p w:rsidR="001C4FE3" w:rsidRDefault="001C4FE3" w:rsidP="005456A7">
      <w:pPr>
        <w:pStyle w:val="Default"/>
        <w:jc w:val="both"/>
        <w:rPr>
          <w:sz w:val="22"/>
          <w:szCs w:val="22"/>
          <w:lang w:val="es-CO"/>
        </w:rPr>
      </w:pPr>
    </w:p>
    <w:p w:rsidR="005456A7" w:rsidRPr="001C4FE3" w:rsidRDefault="005456A7" w:rsidP="001C4FE3">
      <w:pPr>
        <w:rPr>
          <w:lang w:val="es-CO"/>
        </w:rPr>
      </w:pPr>
      <w:r w:rsidRPr="001C4FE3">
        <w:rPr>
          <w:lang w:val="es-CO"/>
        </w:rPr>
        <w:t>La forma como se ponderará cada uno de estos parámetros, obedece a los principios de transparencia y objetividad que aseguran una selección justa; por tal razón, a continuación se describen los criterios de adjudicación.</w:t>
      </w:r>
    </w:p>
    <w:p w:rsidR="005456A7" w:rsidRPr="001C4FE3" w:rsidRDefault="005456A7" w:rsidP="001C4FE3">
      <w:pPr>
        <w:rPr>
          <w:lang w:val="es-CO"/>
        </w:rPr>
      </w:pPr>
    </w:p>
    <w:p w:rsidR="005456A7" w:rsidRPr="001C4FE3" w:rsidRDefault="005456A7" w:rsidP="003B7BA4">
      <w:pPr>
        <w:pStyle w:val="Ttulo2"/>
        <w:rPr>
          <w:lang w:val="es-CO"/>
        </w:rPr>
      </w:pPr>
      <w:r w:rsidRPr="001C4FE3">
        <w:rPr>
          <w:lang w:val="es-CO"/>
        </w:rPr>
        <w:lastRenderedPageBreak/>
        <w:t xml:space="preserve"> </w:t>
      </w:r>
      <w:bookmarkStart w:id="23" w:name="_Toc387758890"/>
      <w:r w:rsidRPr="001C4FE3">
        <w:rPr>
          <w:lang w:val="es-CO"/>
        </w:rPr>
        <w:t>Criterios para la Adjudicación</w:t>
      </w:r>
      <w:bookmarkEnd w:id="23"/>
    </w:p>
    <w:p w:rsidR="005456A7" w:rsidRPr="001C4FE3" w:rsidRDefault="005456A7" w:rsidP="005456A7">
      <w:pPr>
        <w:autoSpaceDE w:val="0"/>
        <w:autoSpaceDN w:val="0"/>
        <w:adjustRightInd w:val="0"/>
        <w:jc w:val="left"/>
        <w:rPr>
          <w:rFonts w:ascii="Verdana" w:eastAsiaTheme="minorHAnsi" w:hAnsi="Verdana" w:cs="Verdana"/>
          <w:color w:val="000000"/>
          <w:sz w:val="22"/>
          <w:szCs w:val="22"/>
          <w:lang w:val="es-CO" w:eastAsia="en-US"/>
        </w:rPr>
      </w:pPr>
    </w:p>
    <w:p w:rsidR="005456A7" w:rsidRDefault="005456A7" w:rsidP="00657592">
      <w:pPr>
        <w:rPr>
          <w:rFonts w:eastAsiaTheme="minorHAnsi"/>
          <w:lang w:val="es-CO" w:eastAsia="en-US"/>
        </w:rPr>
      </w:pPr>
      <w:r w:rsidRPr="001C4FE3">
        <w:rPr>
          <w:rFonts w:eastAsiaTheme="minorHAnsi"/>
          <w:lang w:val="es-CO" w:eastAsia="en-US"/>
        </w:rPr>
        <w:t xml:space="preserve">La evaluación del </w:t>
      </w:r>
      <w:r w:rsidRPr="001C4FE3">
        <w:rPr>
          <w:rFonts w:eastAsiaTheme="minorHAnsi"/>
          <w:b/>
          <w:bCs/>
          <w:i/>
          <w:iCs/>
          <w:lang w:val="es-CO" w:eastAsia="en-US"/>
        </w:rPr>
        <w:t>perfil</w:t>
      </w:r>
      <w:r w:rsidRPr="001C4FE3">
        <w:rPr>
          <w:rFonts w:eastAsiaTheme="minorHAnsi"/>
          <w:lang w:val="es-CO" w:eastAsia="en-US"/>
        </w:rPr>
        <w:t xml:space="preserve">, hace referencia a la </w:t>
      </w:r>
      <w:r w:rsidR="000F39FA">
        <w:rPr>
          <w:rFonts w:eastAsiaTheme="minorHAnsi"/>
          <w:lang w:val="es-CO" w:eastAsia="en-US"/>
        </w:rPr>
        <w:t>actividad de intermediación</w:t>
      </w:r>
      <w:r w:rsidRPr="001C4FE3">
        <w:rPr>
          <w:rFonts w:eastAsiaTheme="minorHAnsi"/>
          <w:lang w:val="es-CO" w:eastAsia="en-US"/>
        </w:rPr>
        <w:t xml:space="preserve"> debidamente soportada por parte del proponente, mediante certificación</w:t>
      </w:r>
      <w:r w:rsidR="000F39FA">
        <w:rPr>
          <w:rFonts w:eastAsiaTheme="minorHAnsi"/>
          <w:lang w:val="es-CO" w:eastAsia="en-US"/>
        </w:rPr>
        <w:t xml:space="preserve"> legales que así lo comprueben</w:t>
      </w:r>
      <w:r w:rsidRPr="001C4FE3">
        <w:rPr>
          <w:rFonts w:eastAsiaTheme="minorHAnsi"/>
          <w:lang w:val="es-CO" w:eastAsia="en-US"/>
        </w:rPr>
        <w:t xml:space="preserve">. </w:t>
      </w:r>
    </w:p>
    <w:p w:rsidR="004414D8" w:rsidRPr="001C4FE3" w:rsidRDefault="004414D8" w:rsidP="00657592">
      <w:pPr>
        <w:rPr>
          <w:rFonts w:eastAsiaTheme="minorHAnsi"/>
          <w:lang w:val="es-CO" w:eastAsia="en-US"/>
        </w:rPr>
      </w:pPr>
    </w:p>
    <w:p w:rsidR="005456A7" w:rsidRPr="001C4FE3" w:rsidRDefault="005456A7" w:rsidP="00657592">
      <w:pPr>
        <w:rPr>
          <w:rFonts w:eastAsiaTheme="minorHAnsi"/>
          <w:lang w:val="es-CO" w:eastAsia="en-US"/>
        </w:rPr>
      </w:pPr>
      <w:r w:rsidRPr="001C4FE3">
        <w:rPr>
          <w:rFonts w:eastAsiaTheme="minorHAnsi"/>
          <w:lang w:val="es-CO" w:eastAsia="en-US"/>
        </w:rPr>
        <w:t xml:space="preserve">La </w:t>
      </w:r>
      <w:r w:rsidRPr="001C4FE3">
        <w:rPr>
          <w:rFonts w:eastAsiaTheme="minorHAnsi"/>
          <w:b/>
          <w:bCs/>
          <w:i/>
          <w:iCs/>
          <w:lang w:val="es-CO" w:eastAsia="en-US"/>
        </w:rPr>
        <w:t xml:space="preserve">experiencia específica </w:t>
      </w:r>
      <w:r w:rsidRPr="001C4FE3">
        <w:rPr>
          <w:rFonts w:eastAsiaTheme="minorHAnsi"/>
          <w:lang w:val="es-CO" w:eastAsia="en-US"/>
        </w:rPr>
        <w:t>del proponente, se calificará de</w:t>
      </w:r>
      <w:r w:rsidR="000F39FA">
        <w:rPr>
          <w:rFonts w:eastAsiaTheme="minorHAnsi"/>
          <w:lang w:val="es-CO" w:eastAsia="en-US"/>
        </w:rPr>
        <w:t xml:space="preserve"> acuerdo a su participación en contratos </w:t>
      </w:r>
      <w:r w:rsidRPr="001C4FE3">
        <w:rPr>
          <w:rFonts w:eastAsiaTheme="minorHAnsi"/>
          <w:lang w:val="es-CO" w:eastAsia="en-US"/>
        </w:rPr>
        <w:t xml:space="preserve">similares al objeto de la presente convocatoria, sin tener en cuenta los traslapos. </w:t>
      </w:r>
      <w:r w:rsidR="004414D8">
        <w:rPr>
          <w:rFonts w:eastAsiaTheme="minorHAnsi"/>
          <w:lang w:val="es-CO" w:eastAsia="en-US"/>
        </w:rPr>
        <w:t xml:space="preserve"> </w:t>
      </w:r>
      <w:r w:rsidRPr="001C4FE3">
        <w:rPr>
          <w:rFonts w:eastAsiaTheme="minorHAnsi"/>
          <w:lang w:val="es-CO" w:eastAsia="en-US"/>
        </w:rPr>
        <w:t xml:space="preserve">La experiencia específica, puede ser certificada por Empresas o personas naturales dueñas de los Contratos o por la Entidad que realizó la contratación de estos. Las certificaciones deben indicar la fecha </w:t>
      </w:r>
      <w:r w:rsidR="000F39FA">
        <w:rPr>
          <w:rFonts w:eastAsiaTheme="minorHAnsi"/>
          <w:lang w:val="es-CO" w:eastAsia="en-US"/>
        </w:rPr>
        <w:t>de inicio, fecha de terminación y</w:t>
      </w:r>
      <w:r w:rsidRPr="001C4FE3">
        <w:rPr>
          <w:rFonts w:eastAsiaTheme="minorHAnsi"/>
          <w:lang w:val="es-CO" w:eastAsia="en-US"/>
        </w:rPr>
        <w:t xml:space="preserve"> objeto</w:t>
      </w:r>
      <w:r w:rsidR="000F39FA">
        <w:rPr>
          <w:rFonts w:eastAsiaTheme="minorHAnsi"/>
          <w:lang w:val="es-CO" w:eastAsia="en-US"/>
        </w:rPr>
        <w:t>.</w:t>
      </w:r>
      <w:r w:rsidRPr="001C4FE3">
        <w:rPr>
          <w:rFonts w:eastAsiaTheme="minorHAnsi"/>
          <w:lang w:val="es-CO" w:eastAsia="en-US"/>
        </w:rPr>
        <w:t xml:space="preserve"> Certificaciones que no tengan la información descrita no serán tenidas en cuenta para la calificación. </w:t>
      </w:r>
    </w:p>
    <w:p w:rsidR="003B7BA4" w:rsidRDefault="003B7BA4" w:rsidP="00657592">
      <w:pPr>
        <w:rPr>
          <w:rFonts w:eastAsiaTheme="minorHAnsi"/>
          <w:lang w:val="es-CO" w:eastAsia="en-US"/>
        </w:rPr>
      </w:pPr>
    </w:p>
    <w:p w:rsidR="00A220D4" w:rsidRPr="001C4FE3" w:rsidRDefault="00A220D4" w:rsidP="00A220D4">
      <w:pPr>
        <w:rPr>
          <w:rFonts w:eastAsiaTheme="minorHAnsi"/>
          <w:lang w:val="es-CO" w:eastAsia="en-US"/>
        </w:rPr>
      </w:pPr>
      <w:r w:rsidRPr="001C4FE3">
        <w:rPr>
          <w:rFonts w:eastAsiaTheme="minorHAnsi"/>
          <w:lang w:val="es-CO" w:eastAsia="en-US"/>
        </w:rPr>
        <w:t xml:space="preserve">La </w:t>
      </w:r>
      <w:r>
        <w:rPr>
          <w:rFonts w:eastAsiaTheme="minorHAnsi"/>
          <w:b/>
          <w:bCs/>
          <w:i/>
          <w:iCs/>
          <w:lang w:val="es-CO" w:eastAsia="en-US"/>
        </w:rPr>
        <w:t xml:space="preserve">propuesta técnica </w:t>
      </w:r>
      <w:r>
        <w:rPr>
          <w:rFonts w:eastAsiaTheme="minorHAnsi"/>
          <w:bCs/>
          <w:iCs/>
          <w:lang w:val="es-CO" w:eastAsia="en-US"/>
        </w:rPr>
        <w:t xml:space="preserve">presentada por </w:t>
      </w:r>
      <w:r w:rsidRPr="001C4FE3">
        <w:rPr>
          <w:rFonts w:eastAsiaTheme="minorHAnsi"/>
          <w:lang w:val="es-CO" w:eastAsia="en-US"/>
        </w:rPr>
        <w:t>proponente, se calificará de acuerdo a</w:t>
      </w:r>
      <w:r>
        <w:rPr>
          <w:rFonts w:eastAsiaTheme="minorHAnsi"/>
          <w:lang w:val="es-CO" w:eastAsia="en-US"/>
        </w:rPr>
        <w:t xml:space="preserve"> la claridad coherencia de la misma frente a las labores a desarrollar. </w:t>
      </w:r>
    </w:p>
    <w:p w:rsidR="00A220D4" w:rsidRDefault="00A220D4" w:rsidP="00657592">
      <w:pPr>
        <w:rPr>
          <w:rFonts w:eastAsiaTheme="minorHAnsi"/>
          <w:lang w:val="es-CO" w:eastAsia="en-US"/>
        </w:rPr>
      </w:pPr>
    </w:p>
    <w:p w:rsidR="005456A7" w:rsidRPr="001C4FE3" w:rsidRDefault="005456A7" w:rsidP="00657592">
      <w:pPr>
        <w:rPr>
          <w:rFonts w:eastAsiaTheme="minorHAnsi"/>
          <w:lang w:val="es-CO" w:eastAsia="en-US"/>
        </w:rPr>
      </w:pPr>
      <w:r w:rsidRPr="001C4FE3">
        <w:rPr>
          <w:rFonts w:eastAsiaTheme="minorHAnsi"/>
          <w:lang w:val="es-CO" w:eastAsia="en-US"/>
        </w:rPr>
        <w:t xml:space="preserve">El Comité Técnico, de acuerdo con el análisis de las propuestas, excluirá los proponentes que no llenen los requisitos técnicos y legales para ejecutar los trabajos y en tal caso la selección se hará entre los proponentes restantes. </w:t>
      </w:r>
    </w:p>
    <w:p w:rsidR="005719EF" w:rsidRDefault="005719EF" w:rsidP="00657592">
      <w:pPr>
        <w:rPr>
          <w:rFonts w:eastAsiaTheme="minorHAnsi"/>
          <w:lang w:val="es-CO" w:eastAsia="en-US"/>
        </w:rPr>
      </w:pPr>
    </w:p>
    <w:p w:rsidR="005456A7" w:rsidRPr="001C4FE3" w:rsidRDefault="005456A7" w:rsidP="00657592">
      <w:pPr>
        <w:rPr>
          <w:rFonts w:eastAsiaTheme="minorHAnsi"/>
          <w:lang w:val="es-CO" w:eastAsia="en-US"/>
        </w:rPr>
      </w:pPr>
      <w:r w:rsidRPr="001C4FE3">
        <w:rPr>
          <w:rFonts w:eastAsiaTheme="minorHAnsi"/>
          <w:lang w:val="es-CO" w:eastAsia="en-US"/>
        </w:rPr>
        <w:t xml:space="preserve">El puntaje mínimo que deben alcanzar los proponentes para ser considerados elegibles, es de </w:t>
      </w:r>
      <w:r w:rsidR="00A220D4">
        <w:rPr>
          <w:rFonts w:eastAsiaTheme="minorHAnsi"/>
          <w:lang w:val="es-CO" w:eastAsia="en-US"/>
        </w:rPr>
        <w:t>6</w:t>
      </w:r>
      <w:r w:rsidRPr="001C4FE3">
        <w:rPr>
          <w:rFonts w:eastAsiaTheme="minorHAnsi"/>
          <w:lang w:val="es-CO" w:eastAsia="en-US"/>
        </w:rPr>
        <w:t xml:space="preserve">0 puntos. </w:t>
      </w:r>
    </w:p>
    <w:p w:rsidR="00657592" w:rsidRPr="001C4FE3" w:rsidRDefault="00657592" w:rsidP="00657592">
      <w:pPr>
        <w:rPr>
          <w:rFonts w:eastAsiaTheme="minorHAnsi"/>
          <w:lang w:val="es-CO"/>
        </w:rPr>
      </w:pPr>
    </w:p>
    <w:p w:rsidR="005456A7" w:rsidRPr="001C4FE3" w:rsidRDefault="005456A7" w:rsidP="00657592">
      <w:pPr>
        <w:rPr>
          <w:rFonts w:eastAsiaTheme="minorHAnsi"/>
          <w:lang w:val="es-CO"/>
        </w:rPr>
      </w:pPr>
      <w:r w:rsidRPr="001C4FE3">
        <w:rPr>
          <w:rFonts w:eastAsiaTheme="minorHAnsi"/>
          <w:lang w:val="es-CO"/>
        </w:rPr>
        <w:t xml:space="preserve">En caso de empate entre dos o más candidatos el criterio a tener en cuenta para la selección será la experiencia </w:t>
      </w:r>
      <w:r w:rsidR="00A220D4">
        <w:rPr>
          <w:rFonts w:eastAsiaTheme="minorHAnsi"/>
          <w:lang w:val="es-CO"/>
        </w:rPr>
        <w:t>específica</w:t>
      </w:r>
      <w:r w:rsidRPr="001C4FE3">
        <w:rPr>
          <w:rFonts w:eastAsiaTheme="minorHAnsi"/>
          <w:lang w:val="es-CO"/>
        </w:rPr>
        <w:t xml:space="preserve">, entendiendo esta como el número de años en el ejercicio </w:t>
      </w:r>
      <w:r w:rsidR="000F39FA">
        <w:rPr>
          <w:rFonts w:eastAsiaTheme="minorHAnsi"/>
          <w:lang w:val="es-CO"/>
        </w:rPr>
        <w:t xml:space="preserve">de la actividad en </w:t>
      </w:r>
      <w:r w:rsidRPr="001C4FE3">
        <w:rPr>
          <w:rFonts w:eastAsiaTheme="minorHAnsi"/>
          <w:lang w:val="es-CO"/>
        </w:rPr>
        <w:t xml:space="preserve">áreas o actividades </w:t>
      </w:r>
      <w:r w:rsidR="00A220D4">
        <w:rPr>
          <w:rFonts w:eastAsiaTheme="minorHAnsi"/>
          <w:lang w:val="es-CO"/>
        </w:rPr>
        <w:t xml:space="preserve">relacionadas con el </w:t>
      </w:r>
      <w:r w:rsidR="000F39FA">
        <w:rPr>
          <w:rFonts w:eastAsiaTheme="minorHAnsi"/>
          <w:lang w:val="es-CO"/>
        </w:rPr>
        <w:t>objeto</w:t>
      </w:r>
      <w:r w:rsidRPr="001C4FE3">
        <w:rPr>
          <w:rFonts w:eastAsiaTheme="minorHAnsi"/>
          <w:lang w:val="es-CO"/>
        </w:rPr>
        <w:t xml:space="preserve">. El candidato con mayor experiencia </w:t>
      </w:r>
      <w:r w:rsidR="00A220D4">
        <w:rPr>
          <w:rFonts w:eastAsiaTheme="minorHAnsi"/>
          <w:lang w:val="es-CO"/>
        </w:rPr>
        <w:t>específica</w:t>
      </w:r>
      <w:r w:rsidRPr="001C4FE3">
        <w:rPr>
          <w:rFonts w:eastAsiaTheme="minorHAnsi"/>
          <w:lang w:val="es-CO"/>
        </w:rPr>
        <w:t xml:space="preserve"> será el elegido.</w:t>
      </w:r>
    </w:p>
    <w:p w:rsidR="00657592" w:rsidRPr="001C4FE3" w:rsidRDefault="00657592" w:rsidP="00657592">
      <w:pPr>
        <w:rPr>
          <w:rFonts w:eastAsiaTheme="minorHAnsi"/>
          <w:lang w:val="es-CO"/>
        </w:rPr>
      </w:pPr>
    </w:p>
    <w:p w:rsidR="00657592" w:rsidRDefault="00657592" w:rsidP="005456A7">
      <w:pPr>
        <w:pStyle w:val="Default"/>
        <w:jc w:val="both"/>
        <w:rPr>
          <w:rFonts w:eastAsiaTheme="minorHAnsi"/>
          <w:sz w:val="22"/>
          <w:szCs w:val="22"/>
          <w:lang w:val="es-CO"/>
        </w:rPr>
      </w:pPr>
    </w:p>
    <w:p w:rsidR="00657592" w:rsidRPr="001C4FE3" w:rsidRDefault="00657592" w:rsidP="002F0E32">
      <w:pPr>
        <w:rPr>
          <w:rFonts w:eastAsiaTheme="minorHAnsi"/>
          <w:lang w:val="es-CO" w:eastAsia="en-US"/>
        </w:rPr>
      </w:pPr>
      <w:r w:rsidRPr="001C4FE3">
        <w:rPr>
          <w:rFonts w:eastAsiaTheme="minorHAnsi"/>
          <w:lang w:val="es-CO" w:eastAsia="en-US"/>
        </w:rPr>
        <w:t xml:space="preserve">Sólo se tendrá en cuenta la </w:t>
      </w:r>
      <w:r w:rsidRPr="001C4FE3">
        <w:rPr>
          <w:rFonts w:eastAsiaTheme="minorHAnsi"/>
          <w:b/>
          <w:bCs/>
          <w:i/>
          <w:iCs/>
          <w:lang w:val="es-CO" w:eastAsia="en-US"/>
        </w:rPr>
        <w:t xml:space="preserve">experiencia específica </w:t>
      </w:r>
      <w:r w:rsidRPr="001C4FE3">
        <w:rPr>
          <w:rFonts w:eastAsiaTheme="minorHAnsi"/>
          <w:lang w:val="es-CO" w:eastAsia="en-US"/>
        </w:rPr>
        <w:t xml:space="preserve">de los </w:t>
      </w:r>
      <w:r w:rsidR="000F39FA">
        <w:rPr>
          <w:rFonts w:eastAsiaTheme="minorHAnsi"/>
          <w:lang w:val="es-CO" w:eastAsia="en-US"/>
        </w:rPr>
        <w:t>proponentes</w:t>
      </w:r>
      <w:r w:rsidRPr="001C4FE3">
        <w:rPr>
          <w:rFonts w:eastAsiaTheme="minorHAnsi"/>
          <w:lang w:val="es-CO" w:eastAsia="en-US"/>
        </w:rPr>
        <w:t xml:space="preserve"> en proyectos relacionados con acciones o actividades desarrolladas en el marco de</w:t>
      </w:r>
      <w:r w:rsidR="000F39FA">
        <w:rPr>
          <w:rFonts w:eastAsiaTheme="minorHAnsi"/>
          <w:lang w:val="es-CO" w:eastAsia="en-US"/>
        </w:rPr>
        <w:t xml:space="preserve"> actividades relacionadas con el objeto.</w:t>
      </w:r>
    </w:p>
    <w:p w:rsidR="00657592" w:rsidRPr="001C4FE3" w:rsidRDefault="00657592" w:rsidP="00657592">
      <w:pPr>
        <w:rPr>
          <w:rFonts w:ascii="Verdana" w:eastAsiaTheme="minorHAnsi" w:hAnsi="Verdana" w:cs="Verdana"/>
          <w:sz w:val="22"/>
          <w:szCs w:val="22"/>
          <w:lang w:val="es-CO" w:eastAsia="en-US"/>
        </w:rPr>
      </w:pPr>
    </w:p>
    <w:tbl>
      <w:tblPr>
        <w:tblW w:w="5157" w:type="dxa"/>
        <w:jc w:val="center"/>
        <w:tblInd w:w="-6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4"/>
        <w:gridCol w:w="3093"/>
        <w:gridCol w:w="1160"/>
      </w:tblGrid>
      <w:tr w:rsidR="00657592" w:rsidRPr="001C4FE3" w:rsidTr="00202D84">
        <w:trPr>
          <w:jc w:val="center"/>
        </w:trPr>
        <w:tc>
          <w:tcPr>
            <w:tcW w:w="904" w:type="dxa"/>
            <w:vAlign w:val="center"/>
          </w:tcPr>
          <w:p w:rsidR="00657592" w:rsidRPr="001C4FE3" w:rsidRDefault="00657592"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Nº</w:t>
            </w:r>
          </w:p>
        </w:tc>
        <w:tc>
          <w:tcPr>
            <w:tcW w:w="3093" w:type="dxa"/>
            <w:vAlign w:val="center"/>
          </w:tcPr>
          <w:p w:rsidR="00657592" w:rsidRPr="001C4FE3" w:rsidRDefault="00427272" w:rsidP="00427272">
            <w:pPr>
              <w:numPr>
                <w:ilvl w:val="12"/>
                <w:numId w:val="0"/>
              </w:numPr>
              <w:spacing w:before="120" w:after="120" w:line="226" w:lineRule="auto"/>
              <w:jc w:val="center"/>
              <w:rPr>
                <w:rFonts w:cs="Arial"/>
                <w:b/>
                <w:color w:val="000000"/>
                <w:lang w:val="es-CO"/>
              </w:rPr>
            </w:pPr>
            <w:r w:rsidRPr="001C4FE3">
              <w:rPr>
                <w:rFonts w:cs="Arial"/>
                <w:b/>
                <w:color w:val="000000"/>
                <w:lang w:val="es-CO"/>
              </w:rPr>
              <w:t>Experiencia</w:t>
            </w:r>
            <w:r>
              <w:rPr>
                <w:rFonts w:cs="Arial"/>
                <w:b/>
                <w:color w:val="000000"/>
                <w:lang w:val="es-CO"/>
              </w:rPr>
              <w:t xml:space="preserve"> especifica mayor o </w:t>
            </w:r>
            <w:r w:rsidRPr="001C4FE3">
              <w:rPr>
                <w:rFonts w:cs="Arial"/>
                <w:b/>
                <w:color w:val="000000"/>
                <w:lang w:val="es-CO"/>
              </w:rPr>
              <w:t xml:space="preserve">  igual a:</w:t>
            </w:r>
          </w:p>
        </w:tc>
        <w:tc>
          <w:tcPr>
            <w:tcW w:w="1160" w:type="dxa"/>
            <w:vAlign w:val="center"/>
          </w:tcPr>
          <w:p w:rsidR="00657592" w:rsidRPr="001C4FE3" w:rsidRDefault="00657592"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PUNTOS</w:t>
            </w:r>
          </w:p>
        </w:tc>
      </w:tr>
      <w:tr w:rsidR="00657592" w:rsidRPr="001C4FE3" w:rsidTr="00202D84">
        <w:trPr>
          <w:jc w:val="center"/>
        </w:trPr>
        <w:tc>
          <w:tcPr>
            <w:tcW w:w="904" w:type="dxa"/>
          </w:tcPr>
          <w:p w:rsidR="00657592" w:rsidRPr="001C4FE3" w:rsidRDefault="00657592" w:rsidP="00202D84">
            <w:pPr>
              <w:numPr>
                <w:ilvl w:val="12"/>
                <w:numId w:val="0"/>
              </w:numPr>
              <w:spacing w:before="120" w:after="120" w:line="226" w:lineRule="auto"/>
              <w:jc w:val="center"/>
              <w:rPr>
                <w:rFonts w:cs="Arial"/>
                <w:color w:val="000000"/>
                <w:lang w:val="es-CO"/>
              </w:rPr>
            </w:pPr>
            <w:r w:rsidRPr="001C4FE3">
              <w:rPr>
                <w:rFonts w:cs="Arial"/>
                <w:color w:val="000000"/>
                <w:lang w:val="es-CO"/>
              </w:rPr>
              <w:t>1.</w:t>
            </w:r>
          </w:p>
        </w:tc>
        <w:tc>
          <w:tcPr>
            <w:tcW w:w="3093" w:type="dxa"/>
            <w:vAlign w:val="center"/>
          </w:tcPr>
          <w:p w:rsidR="00657592" w:rsidRPr="001C4FE3" w:rsidRDefault="00427272" w:rsidP="00202D84">
            <w:pPr>
              <w:numPr>
                <w:ilvl w:val="12"/>
                <w:numId w:val="0"/>
              </w:numPr>
              <w:spacing w:before="120" w:after="120" w:line="226" w:lineRule="auto"/>
              <w:jc w:val="center"/>
              <w:rPr>
                <w:rFonts w:cs="Arial"/>
                <w:color w:val="000000"/>
                <w:lang w:val="es-CO"/>
              </w:rPr>
            </w:pPr>
            <w:r>
              <w:rPr>
                <w:rFonts w:cs="Arial"/>
                <w:color w:val="000000"/>
                <w:lang w:val="es-CO"/>
              </w:rPr>
              <w:t>24 meses</w:t>
            </w:r>
          </w:p>
        </w:tc>
        <w:tc>
          <w:tcPr>
            <w:tcW w:w="1160" w:type="dxa"/>
            <w:vAlign w:val="center"/>
          </w:tcPr>
          <w:p w:rsidR="00657592" w:rsidRPr="001C4FE3" w:rsidRDefault="00427272" w:rsidP="00202D84">
            <w:pPr>
              <w:numPr>
                <w:ilvl w:val="12"/>
                <w:numId w:val="0"/>
              </w:numPr>
              <w:spacing w:before="120" w:after="120" w:line="226" w:lineRule="auto"/>
              <w:jc w:val="center"/>
              <w:rPr>
                <w:rFonts w:cs="Arial"/>
                <w:color w:val="000000"/>
                <w:lang w:val="es-CO"/>
              </w:rPr>
            </w:pPr>
            <w:r>
              <w:rPr>
                <w:rFonts w:cs="Arial"/>
                <w:color w:val="000000"/>
                <w:lang w:val="es-CO"/>
              </w:rPr>
              <w:t>6</w:t>
            </w:r>
            <w:r w:rsidR="00657592" w:rsidRPr="001C4FE3">
              <w:rPr>
                <w:rFonts w:cs="Arial"/>
                <w:color w:val="000000"/>
                <w:lang w:val="es-CO"/>
              </w:rPr>
              <w:t>0</w:t>
            </w:r>
          </w:p>
        </w:tc>
      </w:tr>
      <w:tr w:rsidR="00657592" w:rsidRPr="001C4FE3" w:rsidTr="00202D84">
        <w:trPr>
          <w:jc w:val="center"/>
        </w:trPr>
        <w:tc>
          <w:tcPr>
            <w:tcW w:w="904" w:type="dxa"/>
          </w:tcPr>
          <w:p w:rsidR="00657592" w:rsidRPr="001C4FE3" w:rsidRDefault="00657592" w:rsidP="00202D84">
            <w:pPr>
              <w:numPr>
                <w:ilvl w:val="12"/>
                <w:numId w:val="0"/>
              </w:numPr>
              <w:spacing w:before="120" w:after="120" w:line="226" w:lineRule="auto"/>
              <w:jc w:val="center"/>
              <w:rPr>
                <w:rFonts w:cs="Arial"/>
                <w:color w:val="000000"/>
                <w:lang w:val="es-CO"/>
              </w:rPr>
            </w:pPr>
            <w:r w:rsidRPr="001C4FE3">
              <w:rPr>
                <w:rFonts w:cs="Arial"/>
                <w:color w:val="000000"/>
                <w:lang w:val="es-CO"/>
              </w:rPr>
              <w:t>2.</w:t>
            </w:r>
          </w:p>
        </w:tc>
        <w:tc>
          <w:tcPr>
            <w:tcW w:w="3093" w:type="dxa"/>
            <w:vAlign w:val="center"/>
          </w:tcPr>
          <w:p w:rsidR="00657592" w:rsidRPr="001C4FE3" w:rsidRDefault="00427272" w:rsidP="00202D84">
            <w:pPr>
              <w:numPr>
                <w:ilvl w:val="12"/>
                <w:numId w:val="0"/>
              </w:numPr>
              <w:spacing w:before="120" w:after="120" w:line="226" w:lineRule="auto"/>
              <w:jc w:val="center"/>
              <w:rPr>
                <w:rFonts w:cs="Arial"/>
                <w:color w:val="000000"/>
                <w:lang w:val="es-CO"/>
              </w:rPr>
            </w:pPr>
            <w:r>
              <w:rPr>
                <w:rFonts w:cs="Arial"/>
                <w:color w:val="000000"/>
                <w:lang w:val="es-CO"/>
              </w:rPr>
              <w:t>12 meses</w:t>
            </w:r>
          </w:p>
        </w:tc>
        <w:tc>
          <w:tcPr>
            <w:tcW w:w="1160" w:type="dxa"/>
            <w:vAlign w:val="center"/>
          </w:tcPr>
          <w:p w:rsidR="00657592" w:rsidRPr="001C4FE3" w:rsidRDefault="00657592" w:rsidP="00202D84">
            <w:pPr>
              <w:numPr>
                <w:ilvl w:val="12"/>
                <w:numId w:val="0"/>
              </w:numPr>
              <w:spacing w:before="120" w:after="120" w:line="226" w:lineRule="auto"/>
              <w:jc w:val="center"/>
              <w:rPr>
                <w:rFonts w:cs="Arial"/>
                <w:color w:val="000000"/>
                <w:lang w:val="es-CO"/>
              </w:rPr>
            </w:pPr>
            <w:r w:rsidRPr="001C4FE3">
              <w:rPr>
                <w:rFonts w:cs="Arial"/>
                <w:color w:val="000000"/>
                <w:lang w:val="es-CO"/>
              </w:rPr>
              <w:t>30</w:t>
            </w:r>
          </w:p>
        </w:tc>
      </w:tr>
      <w:tr w:rsidR="00657592" w:rsidRPr="001C4FE3" w:rsidTr="00202D84">
        <w:trPr>
          <w:jc w:val="center"/>
        </w:trPr>
        <w:tc>
          <w:tcPr>
            <w:tcW w:w="904" w:type="dxa"/>
          </w:tcPr>
          <w:p w:rsidR="00657592" w:rsidRPr="001C4FE3" w:rsidRDefault="00657592" w:rsidP="00202D84">
            <w:pPr>
              <w:numPr>
                <w:ilvl w:val="12"/>
                <w:numId w:val="0"/>
              </w:numPr>
              <w:spacing w:before="120" w:after="120" w:line="226" w:lineRule="auto"/>
              <w:jc w:val="center"/>
              <w:rPr>
                <w:rFonts w:cs="Arial"/>
                <w:color w:val="000000"/>
                <w:lang w:val="es-CO"/>
              </w:rPr>
            </w:pPr>
            <w:r w:rsidRPr="001C4FE3">
              <w:rPr>
                <w:rFonts w:cs="Arial"/>
                <w:color w:val="000000"/>
                <w:lang w:val="es-CO"/>
              </w:rPr>
              <w:t>3.</w:t>
            </w:r>
          </w:p>
        </w:tc>
        <w:tc>
          <w:tcPr>
            <w:tcW w:w="3093" w:type="dxa"/>
            <w:vAlign w:val="center"/>
          </w:tcPr>
          <w:p w:rsidR="00657592" w:rsidRPr="001C4FE3" w:rsidRDefault="00427272" w:rsidP="00202D84">
            <w:pPr>
              <w:numPr>
                <w:ilvl w:val="12"/>
                <w:numId w:val="0"/>
              </w:numPr>
              <w:spacing w:before="120" w:after="120" w:line="226" w:lineRule="auto"/>
              <w:jc w:val="center"/>
              <w:rPr>
                <w:rFonts w:cs="Arial"/>
                <w:color w:val="000000"/>
                <w:lang w:val="es-CO"/>
              </w:rPr>
            </w:pPr>
            <w:r>
              <w:rPr>
                <w:rFonts w:cs="Arial"/>
                <w:color w:val="000000"/>
                <w:lang w:val="es-CO"/>
              </w:rPr>
              <w:t>6 meses</w:t>
            </w:r>
          </w:p>
        </w:tc>
        <w:tc>
          <w:tcPr>
            <w:tcW w:w="1160" w:type="dxa"/>
            <w:vAlign w:val="center"/>
          </w:tcPr>
          <w:p w:rsidR="00657592" w:rsidRPr="001C4FE3" w:rsidRDefault="00657592" w:rsidP="00202D84">
            <w:pPr>
              <w:numPr>
                <w:ilvl w:val="12"/>
                <w:numId w:val="0"/>
              </w:numPr>
              <w:spacing w:before="120" w:after="120" w:line="226" w:lineRule="auto"/>
              <w:jc w:val="center"/>
              <w:rPr>
                <w:rFonts w:cs="Arial"/>
                <w:color w:val="000000"/>
                <w:lang w:val="es-CO"/>
              </w:rPr>
            </w:pPr>
            <w:r w:rsidRPr="001C4FE3">
              <w:rPr>
                <w:rFonts w:cs="Arial"/>
                <w:color w:val="000000"/>
                <w:lang w:val="es-CO"/>
              </w:rPr>
              <w:t>10</w:t>
            </w:r>
          </w:p>
        </w:tc>
      </w:tr>
    </w:tbl>
    <w:p w:rsidR="00CA6BDE" w:rsidRDefault="00CA6BDE" w:rsidP="00A220D4">
      <w:pPr>
        <w:pStyle w:val="Ttulo3"/>
        <w:numPr>
          <w:ilvl w:val="0"/>
          <w:numId w:val="0"/>
        </w:numPr>
        <w:rPr>
          <w:lang w:val="es-CO"/>
        </w:rPr>
      </w:pPr>
    </w:p>
    <w:p w:rsidR="00CA6BDE" w:rsidRDefault="003B7BA4" w:rsidP="000F39FA">
      <w:pPr>
        <w:spacing w:after="200" w:line="276" w:lineRule="auto"/>
        <w:jc w:val="left"/>
        <w:rPr>
          <w:rFonts w:eastAsiaTheme="minorHAnsi"/>
          <w:lang w:val="es-CO" w:eastAsia="en-US"/>
        </w:rPr>
      </w:pPr>
      <w:r w:rsidRPr="001C4FE3">
        <w:rPr>
          <w:rFonts w:eastAsiaTheme="minorHAnsi"/>
          <w:lang w:val="es-CO" w:eastAsia="en-US"/>
        </w:rPr>
        <w:t xml:space="preserve">La adjudicación se hará al proponente que haya cumplido con la totalidad de requisitos solicitados y además que haya obtenido la mayor calificación. </w:t>
      </w:r>
    </w:p>
    <w:p w:rsidR="000F39FA" w:rsidRDefault="000F39FA" w:rsidP="000F39FA">
      <w:pPr>
        <w:spacing w:after="200" w:line="276" w:lineRule="auto"/>
        <w:jc w:val="left"/>
        <w:rPr>
          <w:rFonts w:eastAsiaTheme="minorHAnsi"/>
          <w:lang w:val="es-CO" w:eastAsia="en-US"/>
        </w:rPr>
      </w:pPr>
    </w:p>
    <w:p w:rsidR="003B7BA4" w:rsidRPr="001C4FE3" w:rsidRDefault="003B7BA4" w:rsidP="003B7BA4">
      <w:pPr>
        <w:pStyle w:val="Ttulo2"/>
        <w:rPr>
          <w:rFonts w:eastAsiaTheme="minorHAnsi"/>
          <w:lang w:val="es-CO" w:eastAsia="en-US"/>
        </w:rPr>
      </w:pPr>
      <w:bookmarkStart w:id="24" w:name="_Toc387758891"/>
      <w:r w:rsidRPr="001C4FE3">
        <w:rPr>
          <w:rFonts w:eastAsiaTheme="minorHAnsi"/>
          <w:lang w:val="es-CO" w:eastAsia="en-US"/>
        </w:rPr>
        <w:t>Del Contrato</w:t>
      </w:r>
      <w:bookmarkEnd w:id="24"/>
      <w:r w:rsidRPr="001C4FE3">
        <w:rPr>
          <w:rFonts w:eastAsiaTheme="minorHAnsi"/>
          <w:lang w:val="es-CO" w:eastAsia="en-US"/>
        </w:rPr>
        <w:t xml:space="preserve"> </w:t>
      </w:r>
    </w:p>
    <w:p w:rsidR="003B7BA4" w:rsidRPr="001C4FE3" w:rsidRDefault="003B7BA4" w:rsidP="003B7BA4">
      <w:pPr>
        <w:autoSpaceDE w:val="0"/>
        <w:autoSpaceDN w:val="0"/>
        <w:adjustRightInd w:val="0"/>
        <w:jc w:val="left"/>
        <w:rPr>
          <w:rFonts w:ascii="Verdana" w:eastAsiaTheme="minorHAnsi" w:hAnsi="Verdana" w:cs="Verdana"/>
          <w:color w:val="000000"/>
          <w:sz w:val="22"/>
          <w:szCs w:val="22"/>
          <w:lang w:val="es-CO" w:eastAsia="en-US"/>
        </w:rPr>
      </w:pPr>
    </w:p>
    <w:p w:rsidR="003B7BA4" w:rsidRPr="00773DB1" w:rsidRDefault="003B7BA4" w:rsidP="00A44A11">
      <w:pPr>
        <w:rPr>
          <w:rFonts w:eastAsiaTheme="minorHAnsi"/>
          <w:lang w:val="es-CO" w:eastAsia="en-US"/>
        </w:rPr>
      </w:pPr>
      <w:r w:rsidRPr="00773DB1">
        <w:rPr>
          <w:rFonts w:eastAsiaTheme="minorHAnsi"/>
          <w:lang w:val="es-CO" w:eastAsia="en-US"/>
        </w:rPr>
        <w:t>Para quien resulte elegido dentro de los términos estipulados</w:t>
      </w:r>
      <w:r w:rsidR="000F39FA">
        <w:rPr>
          <w:rFonts w:eastAsiaTheme="minorHAnsi"/>
          <w:lang w:val="es-CO" w:eastAsia="en-US"/>
        </w:rPr>
        <w:t xml:space="preserve">, el contrato tendrá una vigencia de 30 días </w:t>
      </w:r>
      <w:r w:rsidR="005E05ED">
        <w:rPr>
          <w:rFonts w:eastAsiaTheme="minorHAnsi"/>
          <w:lang w:val="es-CO" w:eastAsia="en-US"/>
        </w:rPr>
        <w:t>con un valor total</w:t>
      </w:r>
      <w:r w:rsidR="00AD76CF">
        <w:rPr>
          <w:rFonts w:eastAsiaTheme="minorHAnsi"/>
          <w:lang w:val="es-CO" w:eastAsia="en-US"/>
        </w:rPr>
        <w:t xml:space="preserve"> no superior</w:t>
      </w:r>
      <w:r w:rsidR="005E05ED">
        <w:rPr>
          <w:rFonts w:eastAsiaTheme="minorHAnsi"/>
          <w:lang w:val="es-CO" w:eastAsia="en-US"/>
        </w:rPr>
        <w:t xml:space="preserve"> </w:t>
      </w:r>
      <w:r w:rsidR="005E05ED" w:rsidRPr="00AD76CF">
        <w:rPr>
          <w:rFonts w:eastAsiaTheme="minorHAnsi"/>
          <w:lang w:val="es-CO" w:eastAsia="en-US"/>
        </w:rPr>
        <w:t xml:space="preserve">de </w:t>
      </w:r>
      <w:r w:rsidRPr="00AD76CF">
        <w:rPr>
          <w:rFonts w:eastAsiaTheme="minorHAnsi"/>
          <w:lang w:val="es-CO" w:eastAsia="en-US"/>
        </w:rPr>
        <w:t>$</w:t>
      </w:r>
      <w:r w:rsidR="005E05ED" w:rsidRPr="00AD76CF">
        <w:rPr>
          <w:rFonts w:eastAsiaTheme="minorHAnsi"/>
          <w:lang w:val="es-CO" w:eastAsia="en-US"/>
        </w:rPr>
        <w:t>8</w:t>
      </w:r>
      <w:r w:rsidR="00AD76CF" w:rsidRPr="00AD76CF">
        <w:rPr>
          <w:rFonts w:eastAsiaTheme="minorHAnsi"/>
          <w:lang w:val="es-CO" w:eastAsia="en-US"/>
        </w:rPr>
        <w:t>.520</w:t>
      </w:r>
      <w:r w:rsidR="00195772" w:rsidRPr="00AD76CF">
        <w:rPr>
          <w:rFonts w:eastAsiaTheme="minorHAnsi"/>
          <w:lang w:val="es-CO" w:eastAsia="en-US"/>
        </w:rPr>
        <w:t>.</w:t>
      </w:r>
      <w:r w:rsidR="00AD76CF" w:rsidRPr="00AD76CF">
        <w:rPr>
          <w:rFonts w:eastAsiaTheme="minorHAnsi"/>
          <w:lang w:val="es-CO" w:eastAsia="en-US"/>
        </w:rPr>
        <w:t>1</w:t>
      </w:r>
      <w:r w:rsidR="00195772" w:rsidRPr="00AD76CF">
        <w:rPr>
          <w:rFonts w:eastAsiaTheme="minorHAnsi"/>
          <w:lang w:val="es-CO" w:eastAsia="en-US"/>
        </w:rPr>
        <w:t>00</w:t>
      </w:r>
      <w:r w:rsidR="00254AE2" w:rsidRPr="00AD76CF">
        <w:rPr>
          <w:rFonts w:eastAsiaTheme="minorHAnsi"/>
          <w:lang w:val="es-CO" w:eastAsia="en-US"/>
        </w:rPr>
        <w:t>.</w:t>
      </w:r>
    </w:p>
    <w:p w:rsidR="00195772" w:rsidRPr="00773DB1" w:rsidRDefault="00195772" w:rsidP="001C4FE3">
      <w:pPr>
        <w:rPr>
          <w:rFonts w:eastAsiaTheme="minorHAnsi"/>
          <w:lang w:val="es-CO" w:eastAsia="en-US"/>
        </w:rPr>
      </w:pPr>
    </w:p>
    <w:p w:rsidR="00A44A11" w:rsidRPr="001C4FE3" w:rsidRDefault="00A44A11" w:rsidP="00A44A11">
      <w:pPr>
        <w:rPr>
          <w:rFonts w:eastAsiaTheme="minorHAnsi"/>
          <w:lang w:val="es-CO" w:eastAsia="en-US"/>
        </w:rPr>
      </w:pPr>
    </w:p>
    <w:tbl>
      <w:tblPr>
        <w:tblpPr w:leftFromText="141" w:rightFromText="141" w:vertAnchor="text" w:horzAnchor="margin" w:tblpY="233"/>
        <w:tblW w:w="8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85"/>
        <w:gridCol w:w="567"/>
        <w:gridCol w:w="851"/>
        <w:gridCol w:w="681"/>
        <w:gridCol w:w="510"/>
        <w:gridCol w:w="3083"/>
      </w:tblGrid>
      <w:tr w:rsidR="00F14E01" w:rsidRPr="001C4FE3" w:rsidTr="005E05ED">
        <w:tc>
          <w:tcPr>
            <w:tcW w:w="3085" w:type="dxa"/>
          </w:tcPr>
          <w:p w:rsidR="00F14E01" w:rsidRPr="00F14E01" w:rsidRDefault="00F14E01" w:rsidP="00A44A11">
            <w:pPr>
              <w:pStyle w:val="Default"/>
              <w:jc w:val="right"/>
              <w:rPr>
                <w:rFonts w:ascii="Arial" w:hAnsi="Arial" w:cs="Arial"/>
                <w:b/>
                <w:i/>
                <w:lang w:val="es-CO"/>
              </w:rPr>
            </w:pPr>
            <w:r w:rsidRPr="00F14E01">
              <w:rPr>
                <w:rFonts w:ascii="Arial" w:hAnsi="Arial" w:cs="Arial"/>
                <w:b/>
                <w:i/>
                <w:lang w:val="es-CO"/>
              </w:rPr>
              <w:t>MES</w:t>
            </w:r>
          </w:p>
        </w:tc>
        <w:tc>
          <w:tcPr>
            <w:tcW w:w="2609" w:type="dxa"/>
            <w:gridSpan w:val="4"/>
          </w:tcPr>
          <w:p w:rsidR="00F14E01" w:rsidRPr="001C4FE3" w:rsidRDefault="005E05ED" w:rsidP="00202D84">
            <w:pPr>
              <w:pStyle w:val="Default"/>
              <w:jc w:val="center"/>
              <w:rPr>
                <w:rFonts w:ascii="Arial" w:hAnsi="Arial" w:cs="Arial"/>
                <w:b/>
                <w:lang w:val="es-CO"/>
              </w:rPr>
            </w:pPr>
            <w:r>
              <w:rPr>
                <w:rFonts w:ascii="Arial" w:hAnsi="Arial" w:cs="Arial"/>
                <w:b/>
                <w:lang w:val="es-CO"/>
              </w:rPr>
              <w:t>Mayo</w:t>
            </w:r>
          </w:p>
        </w:tc>
        <w:tc>
          <w:tcPr>
            <w:tcW w:w="3083" w:type="dxa"/>
          </w:tcPr>
          <w:p w:rsidR="00F14E01" w:rsidRPr="00F14E01" w:rsidRDefault="00F14E01" w:rsidP="00202D84">
            <w:pPr>
              <w:pStyle w:val="Default"/>
              <w:jc w:val="center"/>
              <w:rPr>
                <w:rFonts w:ascii="Arial" w:hAnsi="Arial" w:cs="Arial"/>
                <w:b/>
                <w:i/>
                <w:lang w:val="es-CO"/>
              </w:rPr>
            </w:pPr>
            <w:r w:rsidRPr="00F14E01">
              <w:rPr>
                <w:rFonts w:ascii="Arial" w:hAnsi="Arial" w:cs="Arial"/>
                <w:b/>
                <w:i/>
                <w:lang w:val="es-CO"/>
              </w:rPr>
              <w:t>SITIO</w:t>
            </w:r>
          </w:p>
        </w:tc>
      </w:tr>
      <w:tr w:rsidR="00F14E01" w:rsidRPr="001C4FE3" w:rsidTr="005E05ED">
        <w:tc>
          <w:tcPr>
            <w:tcW w:w="3085" w:type="dxa"/>
          </w:tcPr>
          <w:p w:rsidR="00F14E01" w:rsidRPr="00F14E01" w:rsidRDefault="00F14E01" w:rsidP="00A44A11">
            <w:pPr>
              <w:pStyle w:val="Default"/>
              <w:jc w:val="right"/>
              <w:rPr>
                <w:rFonts w:ascii="Arial" w:hAnsi="Arial" w:cs="Arial"/>
                <w:b/>
                <w:i/>
                <w:lang w:val="es-CO"/>
              </w:rPr>
            </w:pPr>
            <w:r w:rsidRPr="00F14E01">
              <w:rPr>
                <w:rFonts w:ascii="Arial" w:hAnsi="Arial" w:cs="Arial"/>
                <w:b/>
                <w:i/>
                <w:lang w:val="es-CO"/>
              </w:rPr>
              <w:t>DIA</w:t>
            </w:r>
          </w:p>
        </w:tc>
        <w:tc>
          <w:tcPr>
            <w:tcW w:w="567" w:type="dxa"/>
          </w:tcPr>
          <w:p w:rsidR="00F14E01" w:rsidRPr="001C4FE3" w:rsidRDefault="00773DB1" w:rsidP="005E05ED">
            <w:pPr>
              <w:pStyle w:val="Default"/>
              <w:jc w:val="center"/>
              <w:rPr>
                <w:rFonts w:ascii="Arial" w:hAnsi="Arial" w:cs="Arial"/>
                <w:b/>
                <w:lang w:val="es-CO"/>
              </w:rPr>
            </w:pPr>
            <w:r>
              <w:rPr>
                <w:rFonts w:ascii="Arial" w:hAnsi="Arial" w:cs="Arial"/>
                <w:b/>
                <w:lang w:val="es-CO"/>
              </w:rPr>
              <w:t>1</w:t>
            </w:r>
            <w:r w:rsidR="008A13A6">
              <w:rPr>
                <w:rFonts w:ascii="Arial" w:hAnsi="Arial" w:cs="Arial"/>
                <w:b/>
                <w:lang w:val="es-CO"/>
              </w:rPr>
              <w:t>5</w:t>
            </w:r>
          </w:p>
        </w:tc>
        <w:tc>
          <w:tcPr>
            <w:tcW w:w="851" w:type="dxa"/>
          </w:tcPr>
          <w:p w:rsidR="00F14E01" w:rsidRPr="001C4FE3" w:rsidRDefault="00773DB1" w:rsidP="00702ED6">
            <w:pPr>
              <w:pStyle w:val="Default"/>
              <w:jc w:val="center"/>
              <w:rPr>
                <w:rFonts w:ascii="Arial" w:hAnsi="Arial" w:cs="Arial"/>
                <w:b/>
                <w:lang w:val="es-CO"/>
              </w:rPr>
            </w:pPr>
            <w:r>
              <w:rPr>
                <w:rFonts w:ascii="Arial" w:hAnsi="Arial" w:cs="Arial"/>
                <w:b/>
                <w:lang w:val="es-CO"/>
              </w:rPr>
              <w:t>1</w:t>
            </w:r>
            <w:r w:rsidR="008A13A6">
              <w:rPr>
                <w:rFonts w:ascii="Arial" w:hAnsi="Arial" w:cs="Arial"/>
                <w:b/>
                <w:lang w:val="es-CO"/>
              </w:rPr>
              <w:t>5</w:t>
            </w:r>
            <w:r>
              <w:rPr>
                <w:rFonts w:ascii="Arial" w:hAnsi="Arial" w:cs="Arial"/>
                <w:b/>
                <w:lang w:val="es-CO"/>
              </w:rPr>
              <w:t>-2</w:t>
            </w:r>
            <w:r w:rsidR="00702ED6">
              <w:rPr>
                <w:rFonts w:ascii="Arial" w:hAnsi="Arial" w:cs="Arial"/>
                <w:b/>
                <w:lang w:val="es-CO"/>
              </w:rPr>
              <w:t>2</w:t>
            </w:r>
          </w:p>
        </w:tc>
        <w:tc>
          <w:tcPr>
            <w:tcW w:w="681" w:type="dxa"/>
          </w:tcPr>
          <w:p w:rsidR="00F14E01" w:rsidRPr="001C4FE3" w:rsidRDefault="005E05ED" w:rsidP="00702ED6">
            <w:pPr>
              <w:pStyle w:val="Default"/>
              <w:jc w:val="center"/>
              <w:rPr>
                <w:rFonts w:ascii="Arial" w:hAnsi="Arial" w:cs="Arial"/>
                <w:b/>
                <w:lang w:val="es-CO"/>
              </w:rPr>
            </w:pPr>
            <w:r>
              <w:rPr>
                <w:rFonts w:ascii="Arial" w:hAnsi="Arial" w:cs="Arial"/>
                <w:b/>
                <w:lang w:val="es-CO"/>
              </w:rPr>
              <w:t>2</w:t>
            </w:r>
            <w:r w:rsidR="00702ED6">
              <w:rPr>
                <w:rFonts w:ascii="Arial" w:hAnsi="Arial" w:cs="Arial"/>
                <w:b/>
                <w:lang w:val="es-CO"/>
              </w:rPr>
              <w:t>2</w:t>
            </w:r>
          </w:p>
        </w:tc>
        <w:tc>
          <w:tcPr>
            <w:tcW w:w="510" w:type="dxa"/>
          </w:tcPr>
          <w:p w:rsidR="00F14E01" w:rsidRPr="001C4FE3" w:rsidRDefault="005E05ED" w:rsidP="00A44A11">
            <w:pPr>
              <w:pStyle w:val="Default"/>
              <w:jc w:val="center"/>
              <w:rPr>
                <w:rFonts w:ascii="Arial" w:hAnsi="Arial" w:cs="Arial"/>
                <w:b/>
                <w:lang w:val="es-CO"/>
              </w:rPr>
            </w:pPr>
            <w:r>
              <w:rPr>
                <w:rFonts w:ascii="Arial" w:hAnsi="Arial" w:cs="Arial"/>
                <w:b/>
                <w:lang w:val="es-CO"/>
              </w:rPr>
              <w:t>23</w:t>
            </w:r>
          </w:p>
        </w:tc>
        <w:tc>
          <w:tcPr>
            <w:tcW w:w="3083" w:type="dxa"/>
          </w:tcPr>
          <w:p w:rsidR="00F14E01" w:rsidRPr="001C4FE3" w:rsidRDefault="00F14E01" w:rsidP="00A44A11">
            <w:pPr>
              <w:pStyle w:val="Default"/>
              <w:rPr>
                <w:rFonts w:ascii="Arial" w:hAnsi="Arial" w:cs="Arial"/>
                <w:lang w:val="es-CO"/>
              </w:rPr>
            </w:pPr>
          </w:p>
        </w:tc>
      </w:tr>
      <w:tr w:rsidR="00F14E01" w:rsidRPr="001C4FE3" w:rsidTr="005E05ED">
        <w:tc>
          <w:tcPr>
            <w:tcW w:w="3085" w:type="dxa"/>
          </w:tcPr>
          <w:p w:rsidR="00F14E01" w:rsidRPr="00F14E01" w:rsidRDefault="00F14E01" w:rsidP="00A44A11">
            <w:pPr>
              <w:pStyle w:val="Default"/>
              <w:jc w:val="center"/>
              <w:rPr>
                <w:rFonts w:ascii="Arial" w:hAnsi="Arial" w:cs="Arial"/>
                <w:b/>
                <w:i/>
                <w:lang w:val="es-CO"/>
              </w:rPr>
            </w:pPr>
            <w:r w:rsidRPr="00F14E01">
              <w:rPr>
                <w:rFonts w:ascii="Arial" w:hAnsi="Arial" w:cs="Arial"/>
                <w:b/>
                <w:i/>
                <w:lang w:val="es-CO"/>
              </w:rPr>
              <w:t>PASOS</w:t>
            </w:r>
          </w:p>
        </w:tc>
        <w:tc>
          <w:tcPr>
            <w:tcW w:w="567" w:type="dxa"/>
          </w:tcPr>
          <w:p w:rsidR="00F14E01" w:rsidRPr="001C4FE3" w:rsidRDefault="00F14E01" w:rsidP="00A44A11">
            <w:pPr>
              <w:pStyle w:val="Default"/>
              <w:jc w:val="center"/>
              <w:rPr>
                <w:rFonts w:ascii="Arial" w:hAnsi="Arial" w:cs="Arial"/>
                <w:b/>
                <w:lang w:val="es-CO"/>
              </w:rPr>
            </w:pPr>
          </w:p>
        </w:tc>
        <w:tc>
          <w:tcPr>
            <w:tcW w:w="851" w:type="dxa"/>
          </w:tcPr>
          <w:p w:rsidR="00F14E01" w:rsidRPr="001C4FE3" w:rsidRDefault="00F14E01" w:rsidP="00A44A11">
            <w:pPr>
              <w:pStyle w:val="Default"/>
              <w:jc w:val="center"/>
              <w:rPr>
                <w:rFonts w:ascii="Arial" w:hAnsi="Arial" w:cs="Arial"/>
                <w:b/>
                <w:lang w:val="es-CO"/>
              </w:rPr>
            </w:pPr>
          </w:p>
        </w:tc>
        <w:tc>
          <w:tcPr>
            <w:tcW w:w="681" w:type="dxa"/>
          </w:tcPr>
          <w:p w:rsidR="00F14E01" w:rsidRPr="001C4FE3" w:rsidRDefault="00F14E01" w:rsidP="00A44A11">
            <w:pPr>
              <w:pStyle w:val="Default"/>
              <w:jc w:val="center"/>
              <w:rPr>
                <w:rFonts w:ascii="Arial" w:hAnsi="Arial" w:cs="Arial"/>
                <w:b/>
                <w:lang w:val="es-CO"/>
              </w:rPr>
            </w:pPr>
          </w:p>
        </w:tc>
        <w:tc>
          <w:tcPr>
            <w:tcW w:w="510" w:type="dxa"/>
          </w:tcPr>
          <w:p w:rsidR="00F14E01" w:rsidRPr="001C4FE3" w:rsidRDefault="00F14E01" w:rsidP="00A44A11">
            <w:pPr>
              <w:pStyle w:val="Default"/>
              <w:jc w:val="center"/>
              <w:rPr>
                <w:rFonts w:ascii="Arial" w:hAnsi="Arial" w:cs="Arial"/>
                <w:b/>
                <w:lang w:val="es-CO"/>
              </w:rPr>
            </w:pPr>
          </w:p>
        </w:tc>
        <w:tc>
          <w:tcPr>
            <w:tcW w:w="3083" w:type="dxa"/>
          </w:tcPr>
          <w:p w:rsidR="00F14E01" w:rsidRPr="001C4FE3" w:rsidRDefault="00F14E01" w:rsidP="00A44A11">
            <w:pPr>
              <w:pStyle w:val="Default"/>
              <w:rPr>
                <w:rFonts w:ascii="Arial" w:hAnsi="Arial" w:cs="Arial"/>
                <w:lang w:val="es-CO"/>
              </w:rPr>
            </w:pPr>
            <w:r>
              <w:rPr>
                <w:rFonts w:ascii="Arial" w:hAnsi="Arial" w:cs="Arial"/>
                <w:lang w:val="es-CO"/>
              </w:rPr>
              <w:t>Página web UTP</w:t>
            </w:r>
          </w:p>
        </w:tc>
      </w:tr>
      <w:tr w:rsidR="00F14E01" w:rsidRPr="008A13A6" w:rsidTr="005E05ED">
        <w:tc>
          <w:tcPr>
            <w:tcW w:w="3085" w:type="dxa"/>
          </w:tcPr>
          <w:p w:rsidR="00F14E01" w:rsidRPr="001C4FE3" w:rsidRDefault="00F14E01" w:rsidP="00A44A11">
            <w:pPr>
              <w:pStyle w:val="Default"/>
              <w:rPr>
                <w:rFonts w:ascii="Arial" w:hAnsi="Arial" w:cs="Arial"/>
                <w:lang w:val="es-CO"/>
              </w:rPr>
            </w:pPr>
            <w:r w:rsidRPr="001C4FE3">
              <w:rPr>
                <w:rFonts w:ascii="Arial" w:hAnsi="Arial" w:cs="Arial"/>
                <w:lang w:val="es-CO"/>
              </w:rPr>
              <w:t>1. Convocatoria Y Publicación</w:t>
            </w:r>
          </w:p>
        </w:tc>
        <w:tc>
          <w:tcPr>
            <w:tcW w:w="567" w:type="dxa"/>
          </w:tcPr>
          <w:p w:rsidR="00F14E01" w:rsidRPr="001C4FE3" w:rsidRDefault="008060EA" w:rsidP="00A44A11">
            <w:pPr>
              <w:pStyle w:val="Default"/>
              <w:rPr>
                <w:rFonts w:ascii="Arial" w:hAnsi="Arial" w:cs="Arial"/>
                <w:b/>
                <w:lang w:val="es-CO"/>
              </w:rPr>
            </w:pPr>
            <w:r>
              <w:rPr>
                <w:rFonts w:ascii="Arial" w:hAnsi="Arial" w:cs="Arial"/>
                <w:b/>
                <w:lang w:val="es-CO"/>
              </w:rPr>
              <w:t>X</w:t>
            </w:r>
          </w:p>
        </w:tc>
        <w:tc>
          <w:tcPr>
            <w:tcW w:w="851" w:type="dxa"/>
            <w:vAlign w:val="center"/>
          </w:tcPr>
          <w:p w:rsidR="00F14E01" w:rsidRPr="001C4FE3" w:rsidRDefault="00F14E01" w:rsidP="00A44A11">
            <w:pPr>
              <w:pStyle w:val="Default"/>
              <w:jc w:val="center"/>
              <w:rPr>
                <w:rFonts w:ascii="Arial" w:hAnsi="Arial" w:cs="Arial"/>
                <w:b/>
                <w:lang w:val="es-CO"/>
              </w:rPr>
            </w:pPr>
          </w:p>
        </w:tc>
        <w:tc>
          <w:tcPr>
            <w:tcW w:w="681" w:type="dxa"/>
            <w:vAlign w:val="center"/>
          </w:tcPr>
          <w:p w:rsidR="00F14E01" w:rsidRPr="001C4FE3" w:rsidRDefault="00F14E01" w:rsidP="00A44A11">
            <w:pPr>
              <w:pStyle w:val="Default"/>
              <w:jc w:val="center"/>
              <w:rPr>
                <w:rFonts w:ascii="Arial" w:hAnsi="Arial" w:cs="Arial"/>
                <w:b/>
                <w:lang w:val="es-CO"/>
              </w:rPr>
            </w:pPr>
          </w:p>
        </w:tc>
        <w:tc>
          <w:tcPr>
            <w:tcW w:w="510" w:type="dxa"/>
            <w:vAlign w:val="center"/>
          </w:tcPr>
          <w:p w:rsidR="00F14E01" w:rsidRPr="001C4FE3" w:rsidRDefault="00F14E01" w:rsidP="00A44A11">
            <w:pPr>
              <w:pStyle w:val="Default"/>
              <w:jc w:val="center"/>
              <w:rPr>
                <w:rFonts w:ascii="Arial" w:hAnsi="Arial" w:cs="Arial"/>
                <w:b/>
                <w:lang w:val="es-CO"/>
              </w:rPr>
            </w:pPr>
          </w:p>
        </w:tc>
        <w:tc>
          <w:tcPr>
            <w:tcW w:w="3083" w:type="dxa"/>
          </w:tcPr>
          <w:p w:rsidR="00F14E01" w:rsidRPr="001C4FE3" w:rsidRDefault="00F14E01" w:rsidP="00A44A11">
            <w:pPr>
              <w:pStyle w:val="Default"/>
              <w:rPr>
                <w:rFonts w:ascii="Arial" w:hAnsi="Arial" w:cs="Arial"/>
                <w:lang w:val="es-CO"/>
              </w:rPr>
            </w:pPr>
            <w:r>
              <w:rPr>
                <w:rFonts w:ascii="Arial" w:hAnsi="Arial" w:cs="Arial"/>
                <w:lang w:val="es-CO"/>
              </w:rPr>
              <w:t>Oficina F-213 Facultad de ciencias ambientales , UTP</w:t>
            </w:r>
          </w:p>
        </w:tc>
      </w:tr>
      <w:tr w:rsidR="00F14E01" w:rsidRPr="008A13A6" w:rsidTr="005E05ED">
        <w:trPr>
          <w:trHeight w:val="252"/>
        </w:trPr>
        <w:tc>
          <w:tcPr>
            <w:tcW w:w="3085" w:type="dxa"/>
          </w:tcPr>
          <w:p w:rsidR="00F14E01" w:rsidRPr="001C4FE3" w:rsidRDefault="00F14E01" w:rsidP="00A44A11">
            <w:pPr>
              <w:pStyle w:val="Default"/>
              <w:rPr>
                <w:rFonts w:ascii="Arial" w:hAnsi="Arial" w:cs="Arial"/>
                <w:lang w:val="es-CO"/>
              </w:rPr>
            </w:pPr>
            <w:r w:rsidRPr="001C4FE3">
              <w:rPr>
                <w:rFonts w:ascii="Arial" w:hAnsi="Arial" w:cs="Arial"/>
                <w:lang w:val="es-CO"/>
              </w:rPr>
              <w:t>2. Entrega de propuestas</w:t>
            </w:r>
          </w:p>
        </w:tc>
        <w:tc>
          <w:tcPr>
            <w:tcW w:w="567" w:type="dxa"/>
          </w:tcPr>
          <w:p w:rsidR="00F14E01" w:rsidRPr="001C4FE3" w:rsidRDefault="00F14E01" w:rsidP="00A44A11">
            <w:pPr>
              <w:pStyle w:val="Default"/>
              <w:rPr>
                <w:rFonts w:ascii="Arial" w:hAnsi="Arial" w:cs="Arial"/>
                <w:b/>
                <w:lang w:val="es-CO"/>
              </w:rPr>
            </w:pPr>
          </w:p>
        </w:tc>
        <w:tc>
          <w:tcPr>
            <w:tcW w:w="851" w:type="dxa"/>
            <w:vAlign w:val="center"/>
          </w:tcPr>
          <w:p w:rsidR="00F14E01" w:rsidRPr="001C4FE3" w:rsidRDefault="00490771" w:rsidP="00A44A11">
            <w:pPr>
              <w:pStyle w:val="Default"/>
              <w:jc w:val="center"/>
              <w:rPr>
                <w:rFonts w:ascii="Arial" w:hAnsi="Arial" w:cs="Arial"/>
                <w:b/>
                <w:lang w:val="es-CO"/>
              </w:rPr>
            </w:pPr>
            <w:r>
              <w:rPr>
                <w:rFonts w:ascii="Arial" w:hAnsi="Arial" w:cs="Arial"/>
                <w:b/>
                <w:lang w:val="es-CO"/>
              </w:rPr>
              <w:t>X</w:t>
            </w:r>
          </w:p>
        </w:tc>
        <w:tc>
          <w:tcPr>
            <w:tcW w:w="681" w:type="dxa"/>
            <w:vAlign w:val="center"/>
          </w:tcPr>
          <w:p w:rsidR="00F14E01" w:rsidRPr="001C4FE3" w:rsidRDefault="00F14E01" w:rsidP="00A44A11">
            <w:pPr>
              <w:pStyle w:val="Default"/>
              <w:jc w:val="center"/>
              <w:rPr>
                <w:rFonts w:ascii="Arial" w:hAnsi="Arial" w:cs="Arial"/>
                <w:b/>
                <w:lang w:val="es-CO"/>
              </w:rPr>
            </w:pPr>
          </w:p>
        </w:tc>
        <w:tc>
          <w:tcPr>
            <w:tcW w:w="510" w:type="dxa"/>
            <w:vAlign w:val="center"/>
          </w:tcPr>
          <w:p w:rsidR="00F14E01" w:rsidRPr="001C4FE3" w:rsidRDefault="00F14E01" w:rsidP="00A44A11">
            <w:pPr>
              <w:pStyle w:val="Default"/>
              <w:jc w:val="center"/>
              <w:rPr>
                <w:rFonts w:ascii="Arial" w:hAnsi="Arial" w:cs="Arial"/>
                <w:b/>
                <w:lang w:val="es-CO"/>
              </w:rPr>
            </w:pPr>
          </w:p>
        </w:tc>
        <w:tc>
          <w:tcPr>
            <w:tcW w:w="3083" w:type="dxa"/>
          </w:tcPr>
          <w:p w:rsidR="00F14E01" w:rsidRPr="001C4FE3" w:rsidRDefault="00F14E01" w:rsidP="00A44A11">
            <w:pPr>
              <w:pStyle w:val="Default"/>
              <w:rPr>
                <w:rFonts w:ascii="Arial" w:hAnsi="Arial" w:cs="Arial"/>
                <w:lang w:val="es-CO"/>
              </w:rPr>
            </w:pPr>
            <w:r>
              <w:rPr>
                <w:rFonts w:ascii="Arial" w:hAnsi="Arial" w:cs="Arial"/>
                <w:lang w:val="es-CO"/>
              </w:rPr>
              <w:t>Oficina F-213 Facultad de ciencias ambientales , UTP</w:t>
            </w:r>
          </w:p>
        </w:tc>
      </w:tr>
      <w:tr w:rsidR="00F14E01" w:rsidRPr="008A13A6" w:rsidTr="005E05ED">
        <w:tc>
          <w:tcPr>
            <w:tcW w:w="3085" w:type="dxa"/>
          </w:tcPr>
          <w:p w:rsidR="00F14E01" w:rsidRPr="001C4FE3" w:rsidRDefault="00F14E01" w:rsidP="00A44A11">
            <w:pPr>
              <w:pStyle w:val="Default"/>
              <w:rPr>
                <w:rFonts w:ascii="Arial" w:hAnsi="Arial" w:cs="Arial"/>
                <w:lang w:val="es-CO"/>
              </w:rPr>
            </w:pPr>
            <w:r w:rsidRPr="001C4FE3">
              <w:rPr>
                <w:rFonts w:ascii="Arial" w:hAnsi="Arial" w:cs="Arial"/>
                <w:lang w:val="es-CO"/>
              </w:rPr>
              <w:t>3.Cierre de la convocatoria</w:t>
            </w:r>
          </w:p>
        </w:tc>
        <w:tc>
          <w:tcPr>
            <w:tcW w:w="567" w:type="dxa"/>
          </w:tcPr>
          <w:p w:rsidR="00F14E01" w:rsidRPr="001C4FE3" w:rsidRDefault="00F14E01" w:rsidP="00A44A11">
            <w:pPr>
              <w:pStyle w:val="Default"/>
              <w:rPr>
                <w:rFonts w:ascii="Arial" w:hAnsi="Arial" w:cs="Arial"/>
                <w:b/>
                <w:lang w:val="es-CO"/>
              </w:rPr>
            </w:pPr>
          </w:p>
        </w:tc>
        <w:tc>
          <w:tcPr>
            <w:tcW w:w="851" w:type="dxa"/>
            <w:vAlign w:val="center"/>
          </w:tcPr>
          <w:p w:rsidR="00F14E01" w:rsidRPr="001C4FE3" w:rsidRDefault="00F14E01" w:rsidP="00A44A11">
            <w:pPr>
              <w:pStyle w:val="Default"/>
              <w:jc w:val="center"/>
              <w:rPr>
                <w:rFonts w:ascii="Arial" w:hAnsi="Arial" w:cs="Arial"/>
                <w:b/>
                <w:lang w:val="es-CO"/>
              </w:rPr>
            </w:pPr>
          </w:p>
        </w:tc>
        <w:tc>
          <w:tcPr>
            <w:tcW w:w="681" w:type="dxa"/>
            <w:vAlign w:val="center"/>
          </w:tcPr>
          <w:p w:rsidR="00F14E01" w:rsidRPr="001C4FE3" w:rsidRDefault="00F14E01" w:rsidP="00A44A11">
            <w:pPr>
              <w:pStyle w:val="Default"/>
              <w:jc w:val="center"/>
              <w:rPr>
                <w:rFonts w:ascii="Arial" w:hAnsi="Arial" w:cs="Arial"/>
                <w:b/>
                <w:lang w:val="es-CO"/>
              </w:rPr>
            </w:pPr>
            <w:r>
              <w:rPr>
                <w:rFonts w:ascii="Arial" w:hAnsi="Arial" w:cs="Arial"/>
                <w:b/>
                <w:lang w:val="es-CO"/>
              </w:rPr>
              <w:t>x</w:t>
            </w:r>
          </w:p>
        </w:tc>
        <w:tc>
          <w:tcPr>
            <w:tcW w:w="510" w:type="dxa"/>
            <w:vAlign w:val="center"/>
          </w:tcPr>
          <w:p w:rsidR="00F14E01" w:rsidRPr="001C4FE3" w:rsidRDefault="00F14E01" w:rsidP="00A44A11">
            <w:pPr>
              <w:pStyle w:val="Default"/>
              <w:jc w:val="center"/>
              <w:rPr>
                <w:rFonts w:ascii="Arial" w:hAnsi="Arial" w:cs="Arial"/>
                <w:b/>
                <w:lang w:val="es-CO"/>
              </w:rPr>
            </w:pPr>
          </w:p>
        </w:tc>
        <w:tc>
          <w:tcPr>
            <w:tcW w:w="3083" w:type="dxa"/>
          </w:tcPr>
          <w:p w:rsidR="00F14E01" w:rsidRPr="001C4FE3" w:rsidRDefault="00F14E01" w:rsidP="00A44A11">
            <w:pPr>
              <w:pStyle w:val="Default"/>
              <w:rPr>
                <w:rFonts w:ascii="Arial" w:hAnsi="Arial" w:cs="Arial"/>
                <w:lang w:val="es-CO"/>
              </w:rPr>
            </w:pPr>
            <w:r>
              <w:rPr>
                <w:rFonts w:ascii="Arial" w:hAnsi="Arial" w:cs="Arial"/>
                <w:lang w:val="es-CO"/>
              </w:rPr>
              <w:t>Oficina F-213 Facultad de ciencias ambientales , UTP</w:t>
            </w:r>
          </w:p>
        </w:tc>
      </w:tr>
      <w:tr w:rsidR="00F14E01" w:rsidRPr="008A13A6" w:rsidTr="005E05ED">
        <w:tc>
          <w:tcPr>
            <w:tcW w:w="3085" w:type="dxa"/>
          </w:tcPr>
          <w:p w:rsidR="00F14E01" w:rsidRPr="001C4FE3" w:rsidRDefault="00F14E01" w:rsidP="00F14E01">
            <w:pPr>
              <w:pStyle w:val="Default"/>
              <w:rPr>
                <w:rFonts w:ascii="Arial" w:hAnsi="Arial" w:cs="Arial"/>
                <w:lang w:val="es-CO"/>
              </w:rPr>
            </w:pPr>
            <w:r w:rsidRPr="001C4FE3">
              <w:rPr>
                <w:rFonts w:ascii="Arial" w:hAnsi="Arial" w:cs="Arial"/>
                <w:lang w:val="es-CO"/>
              </w:rPr>
              <w:t>4. Evaluación y</w:t>
            </w:r>
            <w:r>
              <w:rPr>
                <w:rFonts w:ascii="Arial" w:hAnsi="Arial" w:cs="Arial"/>
                <w:lang w:val="es-CO"/>
              </w:rPr>
              <w:t xml:space="preserve"> </w:t>
            </w:r>
            <w:r w:rsidRPr="001C4FE3">
              <w:rPr>
                <w:rFonts w:ascii="Arial" w:hAnsi="Arial" w:cs="Arial"/>
                <w:lang w:val="es-CO"/>
              </w:rPr>
              <w:t xml:space="preserve"> adjudicación </w:t>
            </w:r>
          </w:p>
        </w:tc>
        <w:tc>
          <w:tcPr>
            <w:tcW w:w="567" w:type="dxa"/>
          </w:tcPr>
          <w:p w:rsidR="00F14E01" w:rsidRPr="001C4FE3" w:rsidRDefault="00F14E01" w:rsidP="00A44A11">
            <w:pPr>
              <w:pStyle w:val="Default"/>
              <w:rPr>
                <w:rFonts w:ascii="Arial" w:hAnsi="Arial" w:cs="Arial"/>
                <w:b/>
                <w:lang w:val="es-CO"/>
              </w:rPr>
            </w:pPr>
          </w:p>
        </w:tc>
        <w:tc>
          <w:tcPr>
            <w:tcW w:w="851" w:type="dxa"/>
            <w:vAlign w:val="center"/>
          </w:tcPr>
          <w:p w:rsidR="00F14E01" w:rsidRPr="001C4FE3" w:rsidRDefault="00F14E01" w:rsidP="00A44A11">
            <w:pPr>
              <w:pStyle w:val="Default"/>
              <w:jc w:val="center"/>
              <w:rPr>
                <w:rFonts w:ascii="Arial" w:hAnsi="Arial" w:cs="Arial"/>
                <w:b/>
                <w:lang w:val="es-CO"/>
              </w:rPr>
            </w:pPr>
          </w:p>
        </w:tc>
        <w:tc>
          <w:tcPr>
            <w:tcW w:w="681" w:type="dxa"/>
            <w:vAlign w:val="center"/>
          </w:tcPr>
          <w:p w:rsidR="00F14E01" w:rsidRPr="001C4FE3" w:rsidRDefault="00F14E01" w:rsidP="00A44A11">
            <w:pPr>
              <w:pStyle w:val="Default"/>
              <w:jc w:val="center"/>
              <w:rPr>
                <w:rFonts w:ascii="Arial" w:hAnsi="Arial" w:cs="Arial"/>
                <w:b/>
                <w:lang w:val="es-CO"/>
              </w:rPr>
            </w:pPr>
          </w:p>
        </w:tc>
        <w:tc>
          <w:tcPr>
            <w:tcW w:w="510" w:type="dxa"/>
            <w:vAlign w:val="center"/>
          </w:tcPr>
          <w:p w:rsidR="00F14E01" w:rsidRPr="001C4FE3" w:rsidRDefault="00F14E01" w:rsidP="00A44A11">
            <w:pPr>
              <w:pStyle w:val="Default"/>
              <w:jc w:val="center"/>
              <w:rPr>
                <w:rFonts w:ascii="Arial" w:hAnsi="Arial" w:cs="Arial"/>
                <w:b/>
                <w:lang w:val="es-CO"/>
              </w:rPr>
            </w:pPr>
            <w:r>
              <w:rPr>
                <w:rFonts w:ascii="Arial" w:hAnsi="Arial" w:cs="Arial"/>
                <w:b/>
                <w:lang w:val="es-CO"/>
              </w:rPr>
              <w:t>x</w:t>
            </w:r>
          </w:p>
        </w:tc>
        <w:tc>
          <w:tcPr>
            <w:tcW w:w="3083" w:type="dxa"/>
          </w:tcPr>
          <w:p w:rsidR="00F14E01" w:rsidRPr="001C4FE3" w:rsidRDefault="00F14E01" w:rsidP="00A44A11">
            <w:pPr>
              <w:pStyle w:val="Default"/>
              <w:rPr>
                <w:rFonts w:ascii="Arial" w:hAnsi="Arial" w:cs="Arial"/>
                <w:lang w:val="es-CO"/>
              </w:rPr>
            </w:pPr>
            <w:r>
              <w:rPr>
                <w:rFonts w:ascii="Arial" w:hAnsi="Arial" w:cs="Arial"/>
                <w:lang w:val="es-CO"/>
              </w:rPr>
              <w:t>Oficina F-213 Facultad de ciencias ambientales , UTP</w:t>
            </w:r>
          </w:p>
        </w:tc>
      </w:tr>
    </w:tbl>
    <w:p w:rsidR="00A44A11" w:rsidRPr="001C4FE3" w:rsidRDefault="00A44A11" w:rsidP="00A44A11">
      <w:pPr>
        <w:rPr>
          <w:rFonts w:eastAsiaTheme="minorHAnsi"/>
          <w:lang w:val="es-CO" w:eastAsia="en-US"/>
        </w:rPr>
      </w:pPr>
    </w:p>
    <w:sectPr w:rsidR="00A44A11" w:rsidRPr="001C4F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FC6"/>
    <w:multiLevelType w:val="hybridMultilevel"/>
    <w:tmpl w:val="05E8E7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36825E7"/>
    <w:multiLevelType w:val="hybridMultilevel"/>
    <w:tmpl w:val="72F82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0D37AE5"/>
    <w:multiLevelType w:val="hybridMultilevel"/>
    <w:tmpl w:val="EF040C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eastAsia="Symbol" w:hint="eastAsia"/>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eastAsia="Symbol" w:hint="eastAsia"/>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41E3A45"/>
    <w:multiLevelType w:val="hybridMultilevel"/>
    <w:tmpl w:val="2C8C53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7A235C4"/>
    <w:multiLevelType w:val="hybridMultilevel"/>
    <w:tmpl w:val="D8DE66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3A772487"/>
    <w:multiLevelType w:val="hybridMultilevel"/>
    <w:tmpl w:val="1F16F53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eastAsia="Symbol" w:hint="eastAsia"/>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eastAsia="Symbol" w:hint="eastAsia"/>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BFA2C64"/>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nsid w:val="3F8930F4"/>
    <w:multiLevelType w:val="hybridMultilevel"/>
    <w:tmpl w:val="608E850A"/>
    <w:lvl w:ilvl="0" w:tplc="6DEA02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659BF"/>
    <w:multiLevelType w:val="hybridMultilevel"/>
    <w:tmpl w:val="786E78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eastAsia="Symbol" w:hint="eastAsia"/>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eastAsia="Symbol" w:hint="eastAsia"/>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1012F01"/>
    <w:multiLevelType w:val="hybridMultilevel"/>
    <w:tmpl w:val="FE5A8196"/>
    <w:lvl w:ilvl="0" w:tplc="240A0001">
      <w:start w:val="1"/>
      <w:numFmt w:val="bullet"/>
      <w:lvlText w:val=""/>
      <w:lvlJc w:val="left"/>
      <w:pPr>
        <w:ind w:left="720" w:hanging="360"/>
      </w:pPr>
      <w:rPr>
        <w:rFonts w:ascii="Symbol" w:eastAsia="Symbol"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eastAsia="Symbol" w:hint="eastAsia"/>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eastAsia="Symbol" w:hint="eastAsia"/>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2A51837"/>
    <w:multiLevelType w:val="hybridMultilevel"/>
    <w:tmpl w:val="3C7847B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2B44620"/>
    <w:multiLevelType w:val="hybridMultilevel"/>
    <w:tmpl w:val="608E850A"/>
    <w:lvl w:ilvl="0" w:tplc="6DEA02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524460B"/>
    <w:multiLevelType w:val="hybridMultilevel"/>
    <w:tmpl w:val="D31EA6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eastAsia="Symbol" w:hint="eastAsia"/>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eastAsia="Symbol" w:hint="eastAsia"/>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B024068"/>
    <w:multiLevelType w:val="hybridMultilevel"/>
    <w:tmpl w:val="E4B48B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FA53873"/>
    <w:multiLevelType w:val="hybridMultilevel"/>
    <w:tmpl w:val="70CE0228"/>
    <w:lvl w:ilvl="0" w:tplc="240A0017">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0"/>
  </w:num>
  <w:num w:numId="2">
    <w:abstractNumId w:val="14"/>
  </w:num>
  <w:num w:numId="3">
    <w:abstractNumId w:val="4"/>
  </w:num>
  <w:num w:numId="4">
    <w:abstractNumId w:val="7"/>
  </w:num>
  <w:num w:numId="5">
    <w:abstractNumId w:val="11"/>
  </w:num>
  <w:num w:numId="6">
    <w:abstractNumId w:val="9"/>
  </w:num>
  <w:num w:numId="7">
    <w:abstractNumId w:val="8"/>
  </w:num>
  <w:num w:numId="8">
    <w:abstractNumId w:val="12"/>
  </w:num>
  <w:num w:numId="9">
    <w:abstractNumId w:val="5"/>
  </w:num>
  <w:num w:numId="10">
    <w:abstractNumId w:val="2"/>
  </w:num>
  <w:num w:numId="11">
    <w:abstractNumId w:val="3"/>
  </w:num>
  <w:num w:numId="12">
    <w:abstractNumId w:val="6"/>
  </w:num>
  <w:num w:numId="13">
    <w:abstractNumId w:val="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E4B"/>
    <w:rsid w:val="0003462F"/>
    <w:rsid w:val="000C13C7"/>
    <w:rsid w:val="000D2A7E"/>
    <w:rsid w:val="000D39F9"/>
    <w:rsid w:val="000E6B76"/>
    <w:rsid w:val="000F39FA"/>
    <w:rsid w:val="00150E4B"/>
    <w:rsid w:val="00163B4B"/>
    <w:rsid w:val="00190F5B"/>
    <w:rsid w:val="00195772"/>
    <w:rsid w:val="001C3BAF"/>
    <w:rsid w:val="001C4E0F"/>
    <w:rsid w:val="001C4FE3"/>
    <w:rsid w:val="00213837"/>
    <w:rsid w:val="002427E2"/>
    <w:rsid w:val="00254AE2"/>
    <w:rsid w:val="00275438"/>
    <w:rsid w:val="00290041"/>
    <w:rsid w:val="002C0E90"/>
    <w:rsid w:val="002F0E32"/>
    <w:rsid w:val="002F1552"/>
    <w:rsid w:val="00331E57"/>
    <w:rsid w:val="0035573E"/>
    <w:rsid w:val="00364388"/>
    <w:rsid w:val="00374F8C"/>
    <w:rsid w:val="0038299C"/>
    <w:rsid w:val="003B2ABC"/>
    <w:rsid w:val="003B7BA4"/>
    <w:rsid w:val="003D3720"/>
    <w:rsid w:val="00415213"/>
    <w:rsid w:val="0041586B"/>
    <w:rsid w:val="00427272"/>
    <w:rsid w:val="004414D8"/>
    <w:rsid w:val="004513B1"/>
    <w:rsid w:val="00490771"/>
    <w:rsid w:val="004A33AB"/>
    <w:rsid w:val="004B2512"/>
    <w:rsid w:val="004B7288"/>
    <w:rsid w:val="004B7FFB"/>
    <w:rsid w:val="004D0BDE"/>
    <w:rsid w:val="005340AD"/>
    <w:rsid w:val="005456A7"/>
    <w:rsid w:val="0055454A"/>
    <w:rsid w:val="005719EF"/>
    <w:rsid w:val="00575249"/>
    <w:rsid w:val="00587E36"/>
    <w:rsid w:val="005E05ED"/>
    <w:rsid w:val="005E4630"/>
    <w:rsid w:val="00652C76"/>
    <w:rsid w:val="00657592"/>
    <w:rsid w:val="00676C36"/>
    <w:rsid w:val="006A4F51"/>
    <w:rsid w:val="006B4623"/>
    <w:rsid w:val="006C405E"/>
    <w:rsid w:val="006C7750"/>
    <w:rsid w:val="006D4662"/>
    <w:rsid w:val="006E635C"/>
    <w:rsid w:val="00702ED6"/>
    <w:rsid w:val="00773DB1"/>
    <w:rsid w:val="00796F4C"/>
    <w:rsid w:val="007A0427"/>
    <w:rsid w:val="007D4F9E"/>
    <w:rsid w:val="008060EA"/>
    <w:rsid w:val="0083372E"/>
    <w:rsid w:val="00860CF0"/>
    <w:rsid w:val="00874D35"/>
    <w:rsid w:val="008A13A6"/>
    <w:rsid w:val="008B6DD7"/>
    <w:rsid w:val="008C367B"/>
    <w:rsid w:val="00974CA4"/>
    <w:rsid w:val="00986B97"/>
    <w:rsid w:val="009C3BD9"/>
    <w:rsid w:val="009F44EF"/>
    <w:rsid w:val="00A220D4"/>
    <w:rsid w:val="00A44A11"/>
    <w:rsid w:val="00AD76CF"/>
    <w:rsid w:val="00AE2F7D"/>
    <w:rsid w:val="00B16BBC"/>
    <w:rsid w:val="00B409E7"/>
    <w:rsid w:val="00B46C8D"/>
    <w:rsid w:val="00B51ED2"/>
    <w:rsid w:val="00BF793F"/>
    <w:rsid w:val="00C0318A"/>
    <w:rsid w:val="00C14791"/>
    <w:rsid w:val="00C83F7C"/>
    <w:rsid w:val="00CA6BDE"/>
    <w:rsid w:val="00CB79F5"/>
    <w:rsid w:val="00CF012D"/>
    <w:rsid w:val="00D41E44"/>
    <w:rsid w:val="00DA7E53"/>
    <w:rsid w:val="00E44250"/>
    <w:rsid w:val="00E54F4D"/>
    <w:rsid w:val="00EC0FD6"/>
    <w:rsid w:val="00EF040C"/>
    <w:rsid w:val="00F14E01"/>
    <w:rsid w:val="00F245DD"/>
    <w:rsid w:val="00F6476B"/>
    <w:rsid w:val="00F862A6"/>
    <w:rsid w:val="00FE18E7"/>
    <w:rsid w:val="00FF089B"/>
    <w:rsid w:val="00FF4F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B4B"/>
    <w:pPr>
      <w:spacing w:after="0" w:line="240" w:lineRule="auto"/>
      <w:jc w:val="both"/>
    </w:pPr>
    <w:rPr>
      <w:rFonts w:ascii="Arial" w:eastAsia="Times New Roman" w:hAnsi="Arial" w:cs="Times New Roman"/>
      <w:sz w:val="24"/>
      <w:szCs w:val="24"/>
      <w:lang w:val="en-GB" w:eastAsia="es-ES"/>
    </w:rPr>
  </w:style>
  <w:style w:type="paragraph" w:styleId="Ttulo1">
    <w:name w:val="heading 1"/>
    <w:basedOn w:val="Normal"/>
    <w:next w:val="Normal"/>
    <w:link w:val="Ttulo1Car"/>
    <w:uiPriority w:val="9"/>
    <w:qFormat/>
    <w:rsid w:val="0083372E"/>
    <w:pPr>
      <w:keepNext/>
      <w:keepLines/>
      <w:numPr>
        <w:numId w:val="12"/>
      </w:numPr>
      <w:spacing w:before="48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83372E"/>
    <w:pPr>
      <w:keepNext/>
      <w:keepLines/>
      <w:numPr>
        <w:ilvl w:val="1"/>
        <w:numId w:val="12"/>
      </w:numPr>
      <w:spacing w:before="200"/>
      <w:outlineLvl w:val="1"/>
    </w:pPr>
    <w:rPr>
      <w:rFonts w:eastAsiaTheme="majorEastAsia" w:cstheme="majorBidi"/>
      <w:b/>
      <w:bCs/>
      <w:szCs w:val="26"/>
    </w:rPr>
  </w:style>
  <w:style w:type="paragraph" w:styleId="Ttulo3">
    <w:name w:val="heading 3"/>
    <w:basedOn w:val="Normal"/>
    <w:next w:val="Normal"/>
    <w:link w:val="Ttulo3Car"/>
    <w:qFormat/>
    <w:rsid w:val="0083372E"/>
    <w:pPr>
      <w:keepNext/>
      <w:numPr>
        <w:ilvl w:val="2"/>
        <w:numId w:val="12"/>
      </w:numPr>
      <w:spacing w:before="240" w:after="60"/>
      <w:outlineLvl w:val="2"/>
    </w:pPr>
    <w:rPr>
      <w:rFonts w:eastAsia="Calibri"/>
      <w:b/>
      <w:bCs/>
      <w:szCs w:val="26"/>
      <w:lang w:val="x-none"/>
    </w:rPr>
  </w:style>
  <w:style w:type="paragraph" w:styleId="Ttulo4">
    <w:name w:val="heading 4"/>
    <w:basedOn w:val="Normal"/>
    <w:next w:val="Normal"/>
    <w:link w:val="Ttulo4Car"/>
    <w:uiPriority w:val="9"/>
    <w:unhideWhenUsed/>
    <w:qFormat/>
    <w:rsid w:val="003B7BA4"/>
    <w:pPr>
      <w:keepNext/>
      <w:keepLines/>
      <w:numPr>
        <w:ilvl w:val="3"/>
        <w:numId w:val="1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B7BA4"/>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B7BA4"/>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B7BA4"/>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B7BA4"/>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B7BA4"/>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3372E"/>
    <w:rPr>
      <w:rFonts w:ascii="Arial" w:eastAsia="Calibri" w:hAnsi="Arial" w:cs="Times New Roman"/>
      <w:b/>
      <w:bCs/>
      <w:sz w:val="24"/>
      <w:szCs w:val="26"/>
      <w:lang w:val="x-none" w:eastAsia="es-ES"/>
    </w:rPr>
  </w:style>
  <w:style w:type="paragraph" w:customStyle="1" w:styleId="Default">
    <w:name w:val="Default"/>
    <w:rsid w:val="00575249"/>
    <w:pPr>
      <w:autoSpaceDE w:val="0"/>
      <w:autoSpaceDN w:val="0"/>
      <w:adjustRightInd w:val="0"/>
      <w:spacing w:after="0" w:line="240" w:lineRule="auto"/>
    </w:pPr>
    <w:rPr>
      <w:rFonts w:ascii="Verdana" w:eastAsia="Times New Roman" w:hAnsi="Verdana" w:cs="Verdana"/>
      <w:color w:val="000000"/>
      <w:sz w:val="24"/>
      <w:szCs w:val="24"/>
      <w:lang w:val="es-ES"/>
    </w:rPr>
  </w:style>
  <w:style w:type="paragraph" w:styleId="Prrafodelista">
    <w:name w:val="List Paragraph"/>
    <w:basedOn w:val="Normal"/>
    <w:uiPriority w:val="34"/>
    <w:qFormat/>
    <w:rsid w:val="00575249"/>
    <w:pPr>
      <w:spacing w:after="200" w:line="276" w:lineRule="auto"/>
      <w:ind w:left="720"/>
      <w:contextualSpacing/>
    </w:pPr>
    <w:rPr>
      <w:rFonts w:ascii="Calibri" w:eastAsia="Calibri" w:hAnsi="Calibri"/>
      <w:sz w:val="22"/>
      <w:szCs w:val="22"/>
      <w:lang w:val="es-CO" w:eastAsia="en-US"/>
    </w:rPr>
  </w:style>
  <w:style w:type="character" w:customStyle="1" w:styleId="Ttulo1Car">
    <w:name w:val="Título 1 Car"/>
    <w:basedOn w:val="Fuentedeprrafopredeter"/>
    <w:link w:val="Ttulo1"/>
    <w:uiPriority w:val="9"/>
    <w:rsid w:val="0083372E"/>
    <w:rPr>
      <w:rFonts w:ascii="Arial" w:eastAsiaTheme="majorEastAsia" w:hAnsi="Arial" w:cstheme="majorBidi"/>
      <w:b/>
      <w:bCs/>
      <w:sz w:val="24"/>
      <w:szCs w:val="28"/>
      <w:lang w:val="en-GB" w:eastAsia="es-ES"/>
    </w:rPr>
  </w:style>
  <w:style w:type="character" w:customStyle="1" w:styleId="Ttulo2Car">
    <w:name w:val="Título 2 Car"/>
    <w:basedOn w:val="Fuentedeprrafopredeter"/>
    <w:link w:val="Ttulo2"/>
    <w:uiPriority w:val="9"/>
    <w:rsid w:val="0083372E"/>
    <w:rPr>
      <w:rFonts w:ascii="Arial" w:eastAsiaTheme="majorEastAsia" w:hAnsi="Arial" w:cstheme="majorBidi"/>
      <w:b/>
      <w:bCs/>
      <w:sz w:val="24"/>
      <w:szCs w:val="26"/>
      <w:lang w:val="en-GB" w:eastAsia="es-ES"/>
    </w:rPr>
  </w:style>
  <w:style w:type="character" w:styleId="Hipervnculo">
    <w:name w:val="Hyperlink"/>
    <w:basedOn w:val="Fuentedeprrafopredeter"/>
    <w:uiPriority w:val="99"/>
    <w:unhideWhenUsed/>
    <w:rsid w:val="00163B4B"/>
    <w:rPr>
      <w:color w:val="0000FF" w:themeColor="hyperlink"/>
      <w:u w:val="single"/>
    </w:rPr>
  </w:style>
  <w:style w:type="character" w:customStyle="1" w:styleId="Ttulo4Car">
    <w:name w:val="Título 4 Car"/>
    <w:basedOn w:val="Fuentedeprrafopredeter"/>
    <w:link w:val="Ttulo4"/>
    <w:uiPriority w:val="9"/>
    <w:rsid w:val="003B7BA4"/>
    <w:rPr>
      <w:rFonts w:asciiTheme="majorHAnsi" w:eastAsiaTheme="majorEastAsia" w:hAnsiTheme="majorHAnsi" w:cstheme="majorBidi"/>
      <w:b/>
      <w:bCs/>
      <w:i/>
      <w:iCs/>
      <w:color w:val="4F81BD" w:themeColor="accent1"/>
      <w:sz w:val="24"/>
      <w:szCs w:val="24"/>
      <w:lang w:val="en-GB" w:eastAsia="es-ES"/>
    </w:rPr>
  </w:style>
  <w:style w:type="character" w:customStyle="1" w:styleId="Ttulo5Car">
    <w:name w:val="Título 5 Car"/>
    <w:basedOn w:val="Fuentedeprrafopredeter"/>
    <w:link w:val="Ttulo5"/>
    <w:uiPriority w:val="9"/>
    <w:semiHidden/>
    <w:rsid w:val="003B7BA4"/>
    <w:rPr>
      <w:rFonts w:asciiTheme="majorHAnsi" w:eastAsiaTheme="majorEastAsia" w:hAnsiTheme="majorHAnsi" w:cstheme="majorBidi"/>
      <w:color w:val="243F60" w:themeColor="accent1" w:themeShade="7F"/>
      <w:sz w:val="24"/>
      <w:szCs w:val="24"/>
      <w:lang w:val="en-GB" w:eastAsia="es-ES"/>
    </w:rPr>
  </w:style>
  <w:style w:type="character" w:customStyle="1" w:styleId="Ttulo6Car">
    <w:name w:val="Título 6 Car"/>
    <w:basedOn w:val="Fuentedeprrafopredeter"/>
    <w:link w:val="Ttulo6"/>
    <w:uiPriority w:val="9"/>
    <w:semiHidden/>
    <w:rsid w:val="003B7BA4"/>
    <w:rPr>
      <w:rFonts w:asciiTheme="majorHAnsi" w:eastAsiaTheme="majorEastAsia" w:hAnsiTheme="majorHAnsi" w:cstheme="majorBidi"/>
      <w:i/>
      <w:iCs/>
      <w:color w:val="243F60" w:themeColor="accent1" w:themeShade="7F"/>
      <w:sz w:val="24"/>
      <w:szCs w:val="24"/>
      <w:lang w:val="en-GB" w:eastAsia="es-ES"/>
    </w:rPr>
  </w:style>
  <w:style w:type="character" w:customStyle="1" w:styleId="Ttulo7Car">
    <w:name w:val="Título 7 Car"/>
    <w:basedOn w:val="Fuentedeprrafopredeter"/>
    <w:link w:val="Ttulo7"/>
    <w:uiPriority w:val="9"/>
    <w:semiHidden/>
    <w:rsid w:val="003B7BA4"/>
    <w:rPr>
      <w:rFonts w:asciiTheme="majorHAnsi" w:eastAsiaTheme="majorEastAsia" w:hAnsiTheme="majorHAnsi" w:cstheme="majorBidi"/>
      <w:i/>
      <w:iCs/>
      <w:color w:val="404040" w:themeColor="text1" w:themeTint="BF"/>
      <w:sz w:val="24"/>
      <w:szCs w:val="24"/>
      <w:lang w:val="en-GB" w:eastAsia="es-ES"/>
    </w:rPr>
  </w:style>
  <w:style w:type="character" w:customStyle="1" w:styleId="Ttulo8Car">
    <w:name w:val="Título 8 Car"/>
    <w:basedOn w:val="Fuentedeprrafopredeter"/>
    <w:link w:val="Ttulo8"/>
    <w:uiPriority w:val="9"/>
    <w:semiHidden/>
    <w:rsid w:val="003B7BA4"/>
    <w:rPr>
      <w:rFonts w:asciiTheme="majorHAnsi" w:eastAsiaTheme="majorEastAsia" w:hAnsiTheme="majorHAnsi" w:cstheme="majorBidi"/>
      <w:color w:val="404040" w:themeColor="text1" w:themeTint="BF"/>
      <w:sz w:val="20"/>
      <w:szCs w:val="20"/>
      <w:lang w:val="en-GB" w:eastAsia="es-ES"/>
    </w:rPr>
  </w:style>
  <w:style w:type="character" w:customStyle="1" w:styleId="Ttulo9Car">
    <w:name w:val="Título 9 Car"/>
    <w:basedOn w:val="Fuentedeprrafopredeter"/>
    <w:link w:val="Ttulo9"/>
    <w:uiPriority w:val="9"/>
    <w:semiHidden/>
    <w:rsid w:val="003B7BA4"/>
    <w:rPr>
      <w:rFonts w:asciiTheme="majorHAnsi" w:eastAsiaTheme="majorEastAsia" w:hAnsiTheme="majorHAnsi" w:cstheme="majorBidi"/>
      <w:i/>
      <w:iCs/>
      <w:color w:val="404040" w:themeColor="text1" w:themeTint="BF"/>
      <w:sz w:val="20"/>
      <w:szCs w:val="20"/>
      <w:lang w:val="en-GB" w:eastAsia="es-ES"/>
    </w:rPr>
  </w:style>
  <w:style w:type="character" w:customStyle="1" w:styleId="apple-converted-space">
    <w:name w:val="apple-converted-space"/>
    <w:basedOn w:val="Fuentedeprrafopredeter"/>
    <w:rsid w:val="00D41E44"/>
  </w:style>
  <w:style w:type="paragraph" w:styleId="TtulodeTDC">
    <w:name w:val="TOC Heading"/>
    <w:basedOn w:val="Ttulo1"/>
    <w:next w:val="Normal"/>
    <w:uiPriority w:val="39"/>
    <w:unhideWhenUsed/>
    <w:qFormat/>
    <w:rsid w:val="00364388"/>
    <w:pPr>
      <w:numPr>
        <w:numId w:val="0"/>
      </w:numPr>
      <w:spacing w:line="276" w:lineRule="auto"/>
      <w:jc w:val="left"/>
      <w:outlineLvl w:val="9"/>
    </w:pPr>
    <w:rPr>
      <w:rFonts w:asciiTheme="majorHAnsi" w:hAnsiTheme="majorHAnsi"/>
      <w:color w:val="365F91" w:themeColor="accent1" w:themeShade="BF"/>
      <w:sz w:val="28"/>
      <w:lang w:val="es-CO" w:eastAsia="es-CO"/>
    </w:rPr>
  </w:style>
  <w:style w:type="paragraph" w:styleId="TDC1">
    <w:name w:val="toc 1"/>
    <w:basedOn w:val="Normal"/>
    <w:next w:val="Normal"/>
    <w:autoRedefine/>
    <w:uiPriority w:val="39"/>
    <w:unhideWhenUsed/>
    <w:rsid w:val="00364388"/>
    <w:pPr>
      <w:spacing w:after="100"/>
    </w:pPr>
  </w:style>
  <w:style w:type="paragraph" w:styleId="TDC2">
    <w:name w:val="toc 2"/>
    <w:basedOn w:val="Normal"/>
    <w:next w:val="Normal"/>
    <w:autoRedefine/>
    <w:uiPriority w:val="39"/>
    <w:unhideWhenUsed/>
    <w:rsid w:val="00364388"/>
    <w:pPr>
      <w:spacing w:after="100"/>
      <w:ind w:left="240"/>
    </w:pPr>
  </w:style>
  <w:style w:type="paragraph" w:styleId="TDC3">
    <w:name w:val="toc 3"/>
    <w:basedOn w:val="Normal"/>
    <w:next w:val="Normal"/>
    <w:autoRedefine/>
    <w:uiPriority w:val="39"/>
    <w:unhideWhenUsed/>
    <w:rsid w:val="00364388"/>
    <w:pPr>
      <w:spacing w:after="100"/>
      <w:ind w:left="480"/>
    </w:pPr>
  </w:style>
  <w:style w:type="paragraph" w:styleId="Textodeglobo">
    <w:name w:val="Balloon Text"/>
    <w:basedOn w:val="Normal"/>
    <w:link w:val="TextodegloboCar"/>
    <w:uiPriority w:val="99"/>
    <w:semiHidden/>
    <w:unhideWhenUsed/>
    <w:rsid w:val="00364388"/>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88"/>
    <w:rPr>
      <w:rFonts w:ascii="Tahoma" w:eastAsia="Times New Roman" w:hAnsi="Tahoma" w:cs="Tahoma"/>
      <w:sz w:val="16"/>
      <w:szCs w:val="16"/>
      <w:lang w:val="en-GB" w:eastAsia="es-ES"/>
    </w:rPr>
  </w:style>
  <w:style w:type="paragraph" w:styleId="Epgrafe">
    <w:name w:val="caption"/>
    <w:basedOn w:val="Normal"/>
    <w:next w:val="Normal"/>
    <w:uiPriority w:val="35"/>
    <w:unhideWhenUsed/>
    <w:qFormat/>
    <w:rsid w:val="006E635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B4B"/>
    <w:pPr>
      <w:spacing w:after="0" w:line="240" w:lineRule="auto"/>
      <w:jc w:val="both"/>
    </w:pPr>
    <w:rPr>
      <w:rFonts w:ascii="Arial" w:eastAsia="Times New Roman" w:hAnsi="Arial" w:cs="Times New Roman"/>
      <w:sz w:val="24"/>
      <w:szCs w:val="24"/>
      <w:lang w:val="en-GB" w:eastAsia="es-ES"/>
    </w:rPr>
  </w:style>
  <w:style w:type="paragraph" w:styleId="Ttulo1">
    <w:name w:val="heading 1"/>
    <w:basedOn w:val="Normal"/>
    <w:next w:val="Normal"/>
    <w:link w:val="Ttulo1Car"/>
    <w:uiPriority w:val="9"/>
    <w:qFormat/>
    <w:rsid w:val="0083372E"/>
    <w:pPr>
      <w:keepNext/>
      <w:keepLines/>
      <w:numPr>
        <w:numId w:val="12"/>
      </w:numPr>
      <w:spacing w:before="48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83372E"/>
    <w:pPr>
      <w:keepNext/>
      <w:keepLines/>
      <w:numPr>
        <w:ilvl w:val="1"/>
        <w:numId w:val="12"/>
      </w:numPr>
      <w:spacing w:before="200"/>
      <w:outlineLvl w:val="1"/>
    </w:pPr>
    <w:rPr>
      <w:rFonts w:eastAsiaTheme="majorEastAsia" w:cstheme="majorBidi"/>
      <w:b/>
      <w:bCs/>
      <w:szCs w:val="26"/>
    </w:rPr>
  </w:style>
  <w:style w:type="paragraph" w:styleId="Ttulo3">
    <w:name w:val="heading 3"/>
    <w:basedOn w:val="Normal"/>
    <w:next w:val="Normal"/>
    <w:link w:val="Ttulo3Car"/>
    <w:qFormat/>
    <w:rsid w:val="0083372E"/>
    <w:pPr>
      <w:keepNext/>
      <w:numPr>
        <w:ilvl w:val="2"/>
        <w:numId w:val="12"/>
      </w:numPr>
      <w:spacing w:before="240" w:after="60"/>
      <w:outlineLvl w:val="2"/>
    </w:pPr>
    <w:rPr>
      <w:rFonts w:eastAsia="Calibri"/>
      <w:b/>
      <w:bCs/>
      <w:szCs w:val="26"/>
      <w:lang w:val="x-none"/>
    </w:rPr>
  </w:style>
  <w:style w:type="paragraph" w:styleId="Ttulo4">
    <w:name w:val="heading 4"/>
    <w:basedOn w:val="Normal"/>
    <w:next w:val="Normal"/>
    <w:link w:val="Ttulo4Car"/>
    <w:uiPriority w:val="9"/>
    <w:unhideWhenUsed/>
    <w:qFormat/>
    <w:rsid w:val="003B7BA4"/>
    <w:pPr>
      <w:keepNext/>
      <w:keepLines/>
      <w:numPr>
        <w:ilvl w:val="3"/>
        <w:numId w:val="1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B7BA4"/>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B7BA4"/>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B7BA4"/>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B7BA4"/>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B7BA4"/>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3372E"/>
    <w:rPr>
      <w:rFonts w:ascii="Arial" w:eastAsia="Calibri" w:hAnsi="Arial" w:cs="Times New Roman"/>
      <w:b/>
      <w:bCs/>
      <w:sz w:val="24"/>
      <w:szCs w:val="26"/>
      <w:lang w:val="x-none" w:eastAsia="es-ES"/>
    </w:rPr>
  </w:style>
  <w:style w:type="paragraph" w:customStyle="1" w:styleId="Default">
    <w:name w:val="Default"/>
    <w:rsid w:val="00575249"/>
    <w:pPr>
      <w:autoSpaceDE w:val="0"/>
      <w:autoSpaceDN w:val="0"/>
      <w:adjustRightInd w:val="0"/>
      <w:spacing w:after="0" w:line="240" w:lineRule="auto"/>
    </w:pPr>
    <w:rPr>
      <w:rFonts w:ascii="Verdana" w:eastAsia="Times New Roman" w:hAnsi="Verdana" w:cs="Verdana"/>
      <w:color w:val="000000"/>
      <w:sz w:val="24"/>
      <w:szCs w:val="24"/>
      <w:lang w:val="es-ES"/>
    </w:rPr>
  </w:style>
  <w:style w:type="paragraph" w:styleId="Prrafodelista">
    <w:name w:val="List Paragraph"/>
    <w:basedOn w:val="Normal"/>
    <w:uiPriority w:val="34"/>
    <w:qFormat/>
    <w:rsid w:val="00575249"/>
    <w:pPr>
      <w:spacing w:after="200" w:line="276" w:lineRule="auto"/>
      <w:ind w:left="720"/>
      <w:contextualSpacing/>
    </w:pPr>
    <w:rPr>
      <w:rFonts w:ascii="Calibri" w:eastAsia="Calibri" w:hAnsi="Calibri"/>
      <w:sz w:val="22"/>
      <w:szCs w:val="22"/>
      <w:lang w:val="es-CO" w:eastAsia="en-US"/>
    </w:rPr>
  </w:style>
  <w:style w:type="character" w:customStyle="1" w:styleId="Ttulo1Car">
    <w:name w:val="Título 1 Car"/>
    <w:basedOn w:val="Fuentedeprrafopredeter"/>
    <w:link w:val="Ttulo1"/>
    <w:uiPriority w:val="9"/>
    <w:rsid w:val="0083372E"/>
    <w:rPr>
      <w:rFonts w:ascii="Arial" w:eastAsiaTheme="majorEastAsia" w:hAnsi="Arial" w:cstheme="majorBidi"/>
      <w:b/>
      <w:bCs/>
      <w:sz w:val="24"/>
      <w:szCs w:val="28"/>
      <w:lang w:val="en-GB" w:eastAsia="es-ES"/>
    </w:rPr>
  </w:style>
  <w:style w:type="character" w:customStyle="1" w:styleId="Ttulo2Car">
    <w:name w:val="Título 2 Car"/>
    <w:basedOn w:val="Fuentedeprrafopredeter"/>
    <w:link w:val="Ttulo2"/>
    <w:uiPriority w:val="9"/>
    <w:rsid w:val="0083372E"/>
    <w:rPr>
      <w:rFonts w:ascii="Arial" w:eastAsiaTheme="majorEastAsia" w:hAnsi="Arial" w:cstheme="majorBidi"/>
      <w:b/>
      <w:bCs/>
      <w:sz w:val="24"/>
      <w:szCs w:val="26"/>
      <w:lang w:val="en-GB" w:eastAsia="es-ES"/>
    </w:rPr>
  </w:style>
  <w:style w:type="character" w:styleId="Hipervnculo">
    <w:name w:val="Hyperlink"/>
    <w:basedOn w:val="Fuentedeprrafopredeter"/>
    <w:uiPriority w:val="99"/>
    <w:unhideWhenUsed/>
    <w:rsid w:val="00163B4B"/>
    <w:rPr>
      <w:color w:val="0000FF" w:themeColor="hyperlink"/>
      <w:u w:val="single"/>
    </w:rPr>
  </w:style>
  <w:style w:type="character" w:customStyle="1" w:styleId="Ttulo4Car">
    <w:name w:val="Título 4 Car"/>
    <w:basedOn w:val="Fuentedeprrafopredeter"/>
    <w:link w:val="Ttulo4"/>
    <w:uiPriority w:val="9"/>
    <w:rsid w:val="003B7BA4"/>
    <w:rPr>
      <w:rFonts w:asciiTheme="majorHAnsi" w:eastAsiaTheme="majorEastAsia" w:hAnsiTheme="majorHAnsi" w:cstheme="majorBidi"/>
      <w:b/>
      <w:bCs/>
      <w:i/>
      <w:iCs/>
      <w:color w:val="4F81BD" w:themeColor="accent1"/>
      <w:sz w:val="24"/>
      <w:szCs w:val="24"/>
      <w:lang w:val="en-GB" w:eastAsia="es-ES"/>
    </w:rPr>
  </w:style>
  <w:style w:type="character" w:customStyle="1" w:styleId="Ttulo5Car">
    <w:name w:val="Título 5 Car"/>
    <w:basedOn w:val="Fuentedeprrafopredeter"/>
    <w:link w:val="Ttulo5"/>
    <w:uiPriority w:val="9"/>
    <w:semiHidden/>
    <w:rsid w:val="003B7BA4"/>
    <w:rPr>
      <w:rFonts w:asciiTheme="majorHAnsi" w:eastAsiaTheme="majorEastAsia" w:hAnsiTheme="majorHAnsi" w:cstheme="majorBidi"/>
      <w:color w:val="243F60" w:themeColor="accent1" w:themeShade="7F"/>
      <w:sz w:val="24"/>
      <w:szCs w:val="24"/>
      <w:lang w:val="en-GB" w:eastAsia="es-ES"/>
    </w:rPr>
  </w:style>
  <w:style w:type="character" w:customStyle="1" w:styleId="Ttulo6Car">
    <w:name w:val="Título 6 Car"/>
    <w:basedOn w:val="Fuentedeprrafopredeter"/>
    <w:link w:val="Ttulo6"/>
    <w:uiPriority w:val="9"/>
    <w:semiHidden/>
    <w:rsid w:val="003B7BA4"/>
    <w:rPr>
      <w:rFonts w:asciiTheme="majorHAnsi" w:eastAsiaTheme="majorEastAsia" w:hAnsiTheme="majorHAnsi" w:cstheme="majorBidi"/>
      <w:i/>
      <w:iCs/>
      <w:color w:val="243F60" w:themeColor="accent1" w:themeShade="7F"/>
      <w:sz w:val="24"/>
      <w:szCs w:val="24"/>
      <w:lang w:val="en-GB" w:eastAsia="es-ES"/>
    </w:rPr>
  </w:style>
  <w:style w:type="character" w:customStyle="1" w:styleId="Ttulo7Car">
    <w:name w:val="Título 7 Car"/>
    <w:basedOn w:val="Fuentedeprrafopredeter"/>
    <w:link w:val="Ttulo7"/>
    <w:uiPriority w:val="9"/>
    <w:semiHidden/>
    <w:rsid w:val="003B7BA4"/>
    <w:rPr>
      <w:rFonts w:asciiTheme="majorHAnsi" w:eastAsiaTheme="majorEastAsia" w:hAnsiTheme="majorHAnsi" w:cstheme="majorBidi"/>
      <w:i/>
      <w:iCs/>
      <w:color w:val="404040" w:themeColor="text1" w:themeTint="BF"/>
      <w:sz w:val="24"/>
      <w:szCs w:val="24"/>
      <w:lang w:val="en-GB" w:eastAsia="es-ES"/>
    </w:rPr>
  </w:style>
  <w:style w:type="character" w:customStyle="1" w:styleId="Ttulo8Car">
    <w:name w:val="Título 8 Car"/>
    <w:basedOn w:val="Fuentedeprrafopredeter"/>
    <w:link w:val="Ttulo8"/>
    <w:uiPriority w:val="9"/>
    <w:semiHidden/>
    <w:rsid w:val="003B7BA4"/>
    <w:rPr>
      <w:rFonts w:asciiTheme="majorHAnsi" w:eastAsiaTheme="majorEastAsia" w:hAnsiTheme="majorHAnsi" w:cstheme="majorBidi"/>
      <w:color w:val="404040" w:themeColor="text1" w:themeTint="BF"/>
      <w:sz w:val="20"/>
      <w:szCs w:val="20"/>
      <w:lang w:val="en-GB" w:eastAsia="es-ES"/>
    </w:rPr>
  </w:style>
  <w:style w:type="character" w:customStyle="1" w:styleId="Ttulo9Car">
    <w:name w:val="Título 9 Car"/>
    <w:basedOn w:val="Fuentedeprrafopredeter"/>
    <w:link w:val="Ttulo9"/>
    <w:uiPriority w:val="9"/>
    <w:semiHidden/>
    <w:rsid w:val="003B7BA4"/>
    <w:rPr>
      <w:rFonts w:asciiTheme="majorHAnsi" w:eastAsiaTheme="majorEastAsia" w:hAnsiTheme="majorHAnsi" w:cstheme="majorBidi"/>
      <w:i/>
      <w:iCs/>
      <w:color w:val="404040" w:themeColor="text1" w:themeTint="BF"/>
      <w:sz w:val="20"/>
      <w:szCs w:val="20"/>
      <w:lang w:val="en-GB" w:eastAsia="es-ES"/>
    </w:rPr>
  </w:style>
  <w:style w:type="character" w:customStyle="1" w:styleId="apple-converted-space">
    <w:name w:val="apple-converted-space"/>
    <w:basedOn w:val="Fuentedeprrafopredeter"/>
    <w:rsid w:val="00D41E44"/>
  </w:style>
  <w:style w:type="paragraph" w:styleId="TtulodeTDC">
    <w:name w:val="TOC Heading"/>
    <w:basedOn w:val="Ttulo1"/>
    <w:next w:val="Normal"/>
    <w:uiPriority w:val="39"/>
    <w:unhideWhenUsed/>
    <w:qFormat/>
    <w:rsid w:val="00364388"/>
    <w:pPr>
      <w:numPr>
        <w:numId w:val="0"/>
      </w:numPr>
      <w:spacing w:line="276" w:lineRule="auto"/>
      <w:jc w:val="left"/>
      <w:outlineLvl w:val="9"/>
    </w:pPr>
    <w:rPr>
      <w:rFonts w:asciiTheme="majorHAnsi" w:hAnsiTheme="majorHAnsi"/>
      <w:color w:val="365F91" w:themeColor="accent1" w:themeShade="BF"/>
      <w:sz w:val="28"/>
      <w:lang w:val="es-CO" w:eastAsia="es-CO"/>
    </w:rPr>
  </w:style>
  <w:style w:type="paragraph" w:styleId="TDC1">
    <w:name w:val="toc 1"/>
    <w:basedOn w:val="Normal"/>
    <w:next w:val="Normal"/>
    <w:autoRedefine/>
    <w:uiPriority w:val="39"/>
    <w:unhideWhenUsed/>
    <w:rsid w:val="00364388"/>
    <w:pPr>
      <w:spacing w:after="100"/>
    </w:pPr>
  </w:style>
  <w:style w:type="paragraph" w:styleId="TDC2">
    <w:name w:val="toc 2"/>
    <w:basedOn w:val="Normal"/>
    <w:next w:val="Normal"/>
    <w:autoRedefine/>
    <w:uiPriority w:val="39"/>
    <w:unhideWhenUsed/>
    <w:rsid w:val="00364388"/>
    <w:pPr>
      <w:spacing w:after="100"/>
      <w:ind w:left="240"/>
    </w:pPr>
  </w:style>
  <w:style w:type="paragraph" w:styleId="TDC3">
    <w:name w:val="toc 3"/>
    <w:basedOn w:val="Normal"/>
    <w:next w:val="Normal"/>
    <w:autoRedefine/>
    <w:uiPriority w:val="39"/>
    <w:unhideWhenUsed/>
    <w:rsid w:val="00364388"/>
    <w:pPr>
      <w:spacing w:after="100"/>
      <w:ind w:left="480"/>
    </w:pPr>
  </w:style>
  <w:style w:type="paragraph" w:styleId="Textodeglobo">
    <w:name w:val="Balloon Text"/>
    <w:basedOn w:val="Normal"/>
    <w:link w:val="TextodegloboCar"/>
    <w:uiPriority w:val="99"/>
    <w:semiHidden/>
    <w:unhideWhenUsed/>
    <w:rsid w:val="00364388"/>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88"/>
    <w:rPr>
      <w:rFonts w:ascii="Tahoma" w:eastAsia="Times New Roman" w:hAnsi="Tahoma" w:cs="Tahoma"/>
      <w:sz w:val="16"/>
      <w:szCs w:val="16"/>
      <w:lang w:val="en-GB" w:eastAsia="es-ES"/>
    </w:rPr>
  </w:style>
  <w:style w:type="paragraph" w:styleId="Epgrafe">
    <w:name w:val="caption"/>
    <w:basedOn w:val="Normal"/>
    <w:next w:val="Normal"/>
    <w:uiPriority w:val="35"/>
    <w:unhideWhenUsed/>
    <w:qFormat/>
    <w:rsid w:val="006E635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cberrio@utp.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7CDE8-4712-4AFA-8297-EAA9CBF4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2442</Words>
  <Characters>13437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UTP</dc:creator>
  <cp:lastModifiedBy>Usuario UTP</cp:lastModifiedBy>
  <cp:revision>5</cp:revision>
  <dcterms:created xsi:type="dcterms:W3CDTF">2014-05-14T14:21:00Z</dcterms:created>
  <dcterms:modified xsi:type="dcterms:W3CDTF">2014-05-15T20:28:00Z</dcterms:modified>
</cp:coreProperties>
</file>