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2900"/>
        <w:gridCol w:w="1647"/>
        <w:gridCol w:w="1231"/>
      </w:tblGrid>
      <w:tr w:rsidR="004F5F39" w:rsidRPr="008E1C99" w:rsidTr="00FB52D3">
        <w:trPr>
          <w:trHeight w:val="411"/>
          <w:jc w:val="center"/>
        </w:trPr>
        <w:tc>
          <w:tcPr>
            <w:tcW w:w="1808" w:type="pct"/>
          </w:tcPr>
          <w:p w:rsidR="004F5F39" w:rsidRPr="008E1C99" w:rsidRDefault="004F5F39" w:rsidP="00FB52D3">
            <w:pPr>
              <w:rPr>
                <w:rFonts w:ascii="Arial" w:hAnsi="Arial" w:cs="Arial"/>
              </w:rPr>
            </w:pPr>
            <w:bookmarkStart w:id="0" w:name="_GoBack"/>
            <w:bookmarkEnd w:id="0"/>
            <w:r w:rsidRPr="008E1C99">
              <w:rPr>
                <w:rFonts w:ascii="Arial" w:hAnsi="Arial" w:cs="Arial"/>
                <w:noProof/>
                <w:lang w:val="es-ES" w:eastAsia="es-ES"/>
              </w:rPr>
              <w:drawing>
                <wp:inline distT="0" distB="0" distL="0" distR="0">
                  <wp:extent cx="1988820" cy="4940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820" cy="494030"/>
                          </a:xfrm>
                          <a:prstGeom prst="rect">
                            <a:avLst/>
                          </a:prstGeom>
                          <a:noFill/>
                        </pic:spPr>
                      </pic:pic>
                    </a:graphicData>
                  </a:graphic>
                </wp:inline>
              </w:drawing>
            </w:r>
          </w:p>
        </w:tc>
        <w:tc>
          <w:tcPr>
            <w:tcW w:w="1602" w:type="pct"/>
          </w:tcPr>
          <w:p w:rsidR="004F5F39" w:rsidRPr="008E1C99" w:rsidRDefault="004F5F39" w:rsidP="00FB52D3">
            <w:pPr>
              <w:jc w:val="center"/>
              <w:rPr>
                <w:rFonts w:ascii="Arial" w:hAnsi="Arial" w:cs="Arial"/>
                <w:b/>
              </w:rPr>
            </w:pPr>
            <w:r w:rsidRPr="008E1C99">
              <w:rPr>
                <w:rFonts w:ascii="Arial" w:hAnsi="Arial" w:cs="Arial"/>
                <w:b/>
                <w:noProof/>
                <w:lang w:val="es-ES" w:eastAsia="es-ES"/>
              </w:rPr>
              <w:drawing>
                <wp:inline distT="0" distB="0" distL="0" distR="0">
                  <wp:extent cx="1743710" cy="43878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inline>
              </w:drawing>
            </w:r>
          </w:p>
        </w:tc>
        <w:tc>
          <w:tcPr>
            <w:tcW w:w="910" w:type="pct"/>
          </w:tcPr>
          <w:p w:rsidR="004F5F39" w:rsidRPr="008E1C99" w:rsidRDefault="004F5F39" w:rsidP="00FB52D3">
            <w:pPr>
              <w:spacing w:before="80"/>
              <w:jc w:val="center"/>
              <w:rPr>
                <w:rFonts w:ascii="Arial" w:hAnsi="Arial" w:cs="Arial"/>
                <w:b/>
              </w:rPr>
            </w:pPr>
            <w:r w:rsidRPr="008E1C99">
              <w:rPr>
                <w:rFonts w:ascii="Arial" w:hAnsi="Arial" w:cs="Arial"/>
                <w:noProof/>
                <w:lang w:val="es-ES" w:eastAsia="es-ES"/>
              </w:rPr>
              <w:drawing>
                <wp:inline distT="0" distB="0" distL="0" distR="0">
                  <wp:extent cx="563880" cy="563880"/>
                  <wp:effectExtent l="0" t="0" r="7620" b="7620"/>
                  <wp:docPr id="6"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pic:cNvPicPr>
                            <a:picLocks noChangeAspect="1"/>
                          </pic:cNvPicPr>
                        </pic:nvPicPr>
                        <pic:blipFill>
                          <a:blip r:embed="rId11" cstate="print"/>
                          <a:stretch>
                            <a:fillRect/>
                          </a:stretch>
                        </pic:blipFill>
                        <pic:spPr>
                          <a:xfrm>
                            <a:off x="0" y="0"/>
                            <a:ext cx="563880" cy="563880"/>
                          </a:xfrm>
                          <a:prstGeom prst="rect">
                            <a:avLst/>
                          </a:prstGeom>
                        </pic:spPr>
                      </pic:pic>
                    </a:graphicData>
                  </a:graphic>
                </wp:inline>
              </w:drawing>
            </w:r>
          </w:p>
        </w:tc>
        <w:tc>
          <w:tcPr>
            <w:tcW w:w="680" w:type="pct"/>
          </w:tcPr>
          <w:p w:rsidR="004F5F39" w:rsidRPr="008E1C99" w:rsidRDefault="004F5F39" w:rsidP="00FB52D3">
            <w:pPr>
              <w:spacing w:before="80"/>
              <w:jc w:val="center"/>
              <w:rPr>
                <w:rFonts w:ascii="Arial" w:hAnsi="Arial" w:cs="Arial"/>
                <w:b/>
              </w:rPr>
            </w:pPr>
            <w:r w:rsidRPr="008E1C99">
              <w:rPr>
                <w:rFonts w:ascii="Arial" w:hAnsi="Arial" w:cs="Arial"/>
                <w:noProof/>
                <w:lang w:val="es-ES" w:eastAsia="es-ES"/>
              </w:rPr>
              <w:drawing>
                <wp:inline distT="0" distB="0" distL="0" distR="0">
                  <wp:extent cx="693419" cy="503689"/>
                  <wp:effectExtent l="0" t="0" r="0" b="0"/>
                  <wp:docPr id="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2" cstate="print"/>
                          <a:stretch>
                            <a:fillRect/>
                          </a:stretch>
                        </pic:blipFill>
                        <pic:spPr>
                          <a:xfrm>
                            <a:off x="0" y="0"/>
                            <a:ext cx="693419" cy="503689"/>
                          </a:xfrm>
                          <a:prstGeom prst="rect">
                            <a:avLst/>
                          </a:prstGeom>
                        </pic:spPr>
                      </pic:pic>
                    </a:graphicData>
                  </a:graphic>
                </wp:inline>
              </w:drawing>
            </w:r>
          </w:p>
        </w:tc>
      </w:tr>
      <w:tr w:rsidR="004F5F39" w:rsidRPr="008E1C99" w:rsidTr="00FB52D3">
        <w:trPr>
          <w:trHeight w:val="411"/>
          <w:jc w:val="center"/>
        </w:trPr>
        <w:tc>
          <w:tcPr>
            <w:tcW w:w="5000" w:type="pct"/>
            <w:gridSpan w:val="4"/>
          </w:tcPr>
          <w:p w:rsidR="004F5F39" w:rsidRPr="008E1C99" w:rsidRDefault="004F5F39" w:rsidP="00FB52D3">
            <w:pPr>
              <w:spacing w:before="80"/>
              <w:jc w:val="center"/>
              <w:rPr>
                <w:rFonts w:ascii="Arial" w:hAnsi="Arial" w:cs="Arial"/>
                <w:b/>
              </w:rPr>
            </w:pPr>
            <w:r w:rsidRPr="008E1C99">
              <w:rPr>
                <w:rFonts w:ascii="Arial" w:hAnsi="Arial" w:cs="Arial"/>
                <w:noProof/>
                <w:lang w:val="es-ES" w:eastAsia="es-ES"/>
              </w:rPr>
              <w:drawing>
                <wp:inline distT="0" distB="0" distL="0" distR="0">
                  <wp:extent cx="4943475" cy="990600"/>
                  <wp:effectExtent l="0" t="0" r="9525"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rotWithShape="1">
                          <a:blip r:embed="rId13" cstate="print">
                            <a:extLst>
                              <a:ext uri="{28A0092B-C50C-407E-A947-70E740481C1C}">
                                <a14:useLocalDpi xmlns:a14="http://schemas.microsoft.com/office/drawing/2010/main" val="0"/>
                              </a:ext>
                            </a:extLst>
                          </a:blip>
                          <a:srcRect r="11885" b="77915"/>
                          <a:stretch/>
                        </pic:blipFill>
                        <pic:spPr bwMode="auto">
                          <a:xfrm>
                            <a:off x="0" y="0"/>
                            <a:ext cx="4943475" cy="990600"/>
                          </a:xfrm>
                          <a:prstGeom prst="rect">
                            <a:avLst/>
                          </a:prstGeom>
                          <a:ln>
                            <a:noFill/>
                          </a:ln>
                          <a:extLst>
                            <a:ext uri="{53640926-AAD7-44d8-BBD7-CCE9431645EC}">
                              <a14:shadowObscured xmlns:a14="http://schemas.microsoft.com/office/drawing/2010/main"/>
                            </a:ext>
                          </a:extLst>
                        </pic:spPr>
                      </pic:pic>
                    </a:graphicData>
                  </a:graphic>
                </wp:inline>
              </w:drawing>
            </w:r>
          </w:p>
        </w:tc>
      </w:tr>
      <w:tr w:rsidR="004F5F39" w:rsidRPr="008E1C99" w:rsidTr="00FB52D3">
        <w:trPr>
          <w:trHeight w:val="656"/>
          <w:jc w:val="center"/>
        </w:trPr>
        <w:tc>
          <w:tcPr>
            <w:tcW w:w="5000" w:type="pct"/>
            <w:gridSpan w:val="4"/>
          </w:tcPr>
          <w:p w:rsidR="004F5F39" w:rsidRPr="008E1C99" w:rsidRDefault="004F5F39" w:rsidP="00FB52D3">
            <w:pPr>
              <w:spacing w:after="0"/>
              <w:jc w:val="center"/>
              <w:rPr>
                <w:rFonts w:ascii="Arial" w:hAnsi="Arial" w:cs="Arial"/>
                <w:b/>
              </w:rPr>
            </w:pPr>
            <w:r w:rsidRPr="008E1C99">
              <w:rPr>
                <w:rFonts w:ascii="Arial" w:hAnsi="Arial" w:cs="Arial"/>
                <w:b/>
              </w:rPr>
              <w:t>VIVE DIGITAL REGIONAL</w:t>
            </w:r>
          </w:p>
          <w:p w:rsidR="004F5F39" w:rsidRPr="008E1C99" w:rsidRDefault="004F5F39" w:rsidP="00FB52D3">
            <w:pPr>
              <w:spacing w:after="0"/>
              <w:jc w:val="center"/>
              <w:rPr>
                <w:rFonts w:ascii="Arial" w:hAnsi="Arial" w:cs="Arial"/>
                <w:b/>
              </w:rPr>
            </w:pPr>
            <w:r w:rsidRPr="008E1C99">
              <w:rPr>
                <w:rFonts w:ascii="Arial" w:hAnsi="Arial" w:cs="Arial"/>
                <w:b/>
              </w:rPr>
              <w:t>Documento de Estudios Previos</w:t>
            </w:r>
          </w:p>
          <w:p w:rsidR="004F5F39" w:rsidRPr="008E1C99" w:rsidRDefault="005512F8" w:rsidP="00CC581E">
            <w:pPr>
              <w:spacing w:after="0"/>
              <w:jc w:val="center"/>
              <w:rPr>
                <w:rFonts w:ascii="Arial" w:hAnsi="Arial" w:cs="Arial"/>
                <w:noProof/>
              </w:rPr>
            </w:pPr>
            <w:r w:rsidRPr="008E1C99">
              <w:rPr>
                <w:rFonts w:ascii="Arial" w:hAnsi="Arial" w:cs="Arial"/>
                <w:b/>
              </w:rPr>
              <w:t>ACTIVI</w:t>
            </w:r>
            <w:r w:rsidRPr="00CC581E">
              <w:rPr>
                <w:rFonts w:ascii="Arial" w:hAnsi="Arial" w:cs="Arial"/>
                <w:b/>
              </w:rPr>
              <w:t xml:space="preserve">DAD </w:t>
            </w:r>
            <w:r w:rsidR="00CC581E" w:rsidRPr="00CC581E">
              <w:rPr>
                <w:rFonts w:ascii="Arial" w:hAnsi="Arial" w:cs="Arial"/>
                <w:b/>
              </w:rPr>
              <w:t>17</w:t>
            </w:r>
            <w:r w:rsidR="004F5F39" w:rsidRPr="00CC581E">
              <w:rPr>
                <w:rFonts w:ascii="Arial" w:hAnsi="Arial" w:cs="Arial"/>
                <w:b/>
              </w:rPr>
              <w:t xml:space="preserve"> de</w:t>
            </w:r>
            <w:r w:rsidR="004F5F39" w:rsidRPr="008E1C99">
              <w:rPr>
                <w:rFonts w:ascii="Arial" w:hAnsi="Arial" w:cs="Arial"/>
                <w:b/>
              </w:rPr>
              <w:t>l Plan de Trabajo Aprobado</w:t>
            </w:r>
          </w:p>
        </w:tc>
      </w:tr>
    </w:tbl>
    <w:p w:rsidR="004F5F39" w:rsidRPr="008E1C99" w:rsidRDefault="004F5F39">
      <w:pPr>
        <w:rPr>
          <w:rFonts w:ascii="Arial" w:hAnsi="Arial" w:cs="Arial"/>
        </w:rPr>
      </w:pPr>
    </w:p>
    <w:tbl>
      <w:tblPr>
        <w:tblStyle w:val="Tablaconcuadrcula"/>
        <w:tblW w:w="0" w:type="auto"/>
        <w:tblLayout w:type="fixed"/>
        <w:tblLook w:val="04A0" w:firstRow="1" w:lastRow="0" w:firstColumn="1" w:lastColumn="0" w:noHBand="0" w:noVBand="1"/>
      </w:tblPr>
      <w:tblGrid>
        <w:gridCol w:w="2518"/>
        <w:gridCol w:w="6536"/>
      </w:tblGrid>
      <w:tr w:rsidR="004F5F39" w:rsidRPr="008E1C99" w:rsidTr="00FB52D3">
        <w:tc>
          <w:tcPr>
            <w:tcW w:w="2518" w:type="dxa"/>
            <w:vAlign w:val="center"/>
          </w:tcPr>
          <w:p w:rsidR="004F5F39" w:rsidRPr="008E1C99" w:rsidRDefault="006A5CBE" w:rsidP="00FB52D3">
            <w:pPr>
              <w:autoSpaceDE w:val="0"/>
              <w:autoSpaceDN w:val="0"/>
              <w:adjustRightInd w:val="0"/>
              <w:spacing w:line="276" w:lineRule="auto"/>
              <w:rPr>
                <w:rFonts w:ascii="Arial" w:hAnsi="Arial" w:cs="Arial"/>
                <w:b/>
                <w:bCs/>
                <w:i/>
              </w:rPr>
            </w:pPr>
            <w:r w:rsidRPr="008E1C99">
              <w:rPr>
                <w:rFonts w:ascii="Arial" w:hAnsi="Arial" w:cs="Arial"/>
                <w:b/>
                <w:bCs/>
                <w:i/>
              </w:rPr>
              <w:t xml:space="preserve">OBJETO Y/O </w:t>
            </w:r>
            <w:r w:rsidR="004F5F39" w:rsidRPr="008E1C99">
              <w:rPr>
                <w:rFonts w:ascii="Arial" w:hAnsi="Arial" w:cs="Arial"/>
                <w:b/>
                <w:bCs/>
                <w:i/>
              </w:rPr>
              <w:t>NECESIDAD</w:t>
            </w:r>
          </w:p>
        </w:tc>
        <w:tc>
          <w:tcPr>
            <w:tcW w:w="6536" w:type="dxa"/>
            <w:vAlign w:val="center"/>
          </w:tcPr>
          <w:p w:rsidR="004F5F39" w:rsidRPr="008E1C99" w:rsidRDefault="00FB52D3" w:rsidP="00FB52D3">
            <w:pPr>
              <w:rPr>
                <w:rFonts w:ascii="Arial" w:hAnsi="Arial" w:cs="Arial"/>
                <w:bCs/>
              </w:rPr>
            </w:pPr>
            <w:r w:rsidRPr="008E1C99">
              <w:rPr>
                <w:rFonts w:ascii="Arial" w:hAnsi="Arial" w:cs="Arial"/>
                <w:bCs/>
              </w:rPr>
              <w:t xml:space="preserve">Realizar la evaluación técnico-científica, sociocultural y ambiental de los resultados y el impacto </w:t>
            </w:r>
            <w:r w:rsidRPr="008E1C99">
              <w:rPr>
                <w:rFonts w:ascii="Arial" w:hAnsi="Arial" w:cs="Arial"/>
              </w:rPr>
              <w:t xml:space="preserve">ETCSC y A </w:t>
            </w:r>
            <w:r w:rsidR="00AE5DE4">
              <w:rPr>
                <w:rFonts w:ascii="Arial" w:hAnsi="Arial" w:cs="Arial"/>
                <w:bCs/>
              </w:rPr>
              <w:t>del proyecto</w:t>
            </w:r>
            <w:r w:rsidRPr="008E1C99">
              <w:rPr>
                <w:rFonts w:ascii="Arial" w:hAnsi="Arial" w:cs="Arial"/>
                <w:bCs/>
              </w:rPr>
              <w:t xml:space="preserve"> Pereira Vive </w:t>
            </w:r>
            <w:r w:rsidR="00AE5DE4">
              <w:rPr>
                <w:rFonts w:ascii="Arial" w:hAnsi="Arial" w:cs="Arial"/>
                <w:bCs/>
              </w:rPr>
              <w:t>Digital</w:t>
            </w:r>
          </w:p>
          <w:p w:rsidR="00034A4B" w:rsidRDefault="00034A4B" w:rsidP="00FB52D3">
            <w:pPr>
              <w:rPr>
                <w:rFonts w:ascii="Arial" w:hAnsi="Arial" w:cs="Arial"/>
                <w:bCs/>
              </w:rPr>
            </w:pPr>
          </w:p>
          <w:p w:rsidR="00435072" w:rsidRDefault="00435072" w:rsidP="00FB52D3">
            <w:pPr>
              <w:rPr>
                <w:rFonts w:ascii="Arial" w:hAnsi="Arial" w:cs="Arial"/>
                <w:bCs/>
              </w:rPr>
            </w:pPr>
            <w:r w:rsidRPr="001C0A22">
              <w:rPr>
                <w:rFonts w:ascii="Arial" w:hAnsi="Arial" w:cs="Arial"/>
                <w:bCs/>
              </w:rPr>
              <w:t>El objetivo de la Evaluación, Científico, Técnico, Socio, Cultural y Ambiental es el de establecer de manera sistemática y objetiva, la pertinencia, eficiencia y eficacia de un proyecto en función de los objetivos planteados. Se busca con esto, la generación de resultados objetivos, acumulables y comparables que permitan determinar los cambios generados por los proyectos, su impacto y su rentabilidad social.</w:t>
            </w:r>
          </w:p>
          <w:p w:rsidR="00435072" w:rsidRPr="008E1C99" w:rsidRDefault="00435072" w:rsidP="00FB52D3">
            <w:pPr>
              <w:rPr>
                <w:rFonts w:ascii="Arial" w:hAnsi="Arial" w:cs="Arial"/>
                <w:bCs/>
              </w:rPr>
            </w:pPr>
          </w:p>
          <w:p w:rsidR="00034A4B" w:rsidRPr="008E1C99" w:rsidRDefault="00034A4B" w:rsidP="00034A4B">
            <w:pPr>
              <w:rPr>
                <w:rFonts w:ascii="Arial" w:hAnsi="Arial" w:cs="Arial"/>
                <w:bCs/>
              </w:rPr>
            </w:pPr>
            <w:r w:rsidRPr="008E1C99">
              <w:rPr>
                <w:rFonts w:ascii="Arial" w:hAnsi="Arial" w:cs="Arial"/>
                <w:bCs/>
              </w:rPr>
              <w:t>Se entiende por evaluación TCSC y A la incorporación en el proceso evaluativo de los aspectos técnico-científicos, socio-culturales, ambientales y de rentabilidad social, conforme lo establecido en el Guía Colciencias No. 2: Manual Metodológico General para la Identificación, Preparación, Programación Y Evaluación De Proyectos (Ver Anexo) y el formato de presentación de propuestas definido por el Ministerio.</w:t>
            </w:r>
          </w:p>
        </w:tc>
      </w:tr>
      <w:tr w:rsidR="006A5CBE" w:rsidRPr="008E1C99" w:rsidTr="00FB52D3">
        <w:tc>
          <w:tcPr>
            <w:tcW w:w="2518" w:type="dxa"/>
            <w:vAlign w:val="center"/>
          </w:tcPr>
          <w:p w:rsidR="006A5CBE" w:rsidRPr="008E1C99" w:rsidRDefault="006A5CBE" w:rsidP="00FB52D3">
            <w:pPr>
              <w:autoSpaceDE w:val="0"/>
              <w:autoSpaceDN w:val="0"/>
              <w:adjustRightInd w:val="0"/>
              <w:rPr>
                <w:rFonts w:ascii="Arial" w:hAnsi="Arial" w:cs="Arial"/>
                <w:b/>
                <w:bCs/>
                <w:i/>
              </w:rPr>
            </w:pPr>
            <w:r w:rsidRPr="008E1C99">
              <w:rPr>
                <w:rFonts w:ascii="Arial" w:hAnsi="Arial" w:cs="Arial"/>
                <w:b/>
                <w:bCs/>
                <w:i/>
              </w:rPr>
              <w:t>DESCRIPCION NECESIDAD</w:t>
            </w:r>
          </w:p>
        </w:tc>
        <w:tc>
          <w:tcPr>
            <w:tcW w:w="6536" w:type="dxa"/>
            <w:vAlign w:val="center"/>
          </w:tcPr>
          <w:p w:rsidR="00A26879" w:rsidRPr="008E1C99" w:rsidRDefault="00A26879" w:rsidP="00A26879">
            <w:pPr>
              <w:autoSpaceDE w:val="0"/>
              <w:autoSpaceDN w:val="0"/>
              <w:adjustRightInd w:val="0"/>
              <w:rPr>
                <w:rFonts w:ascii="Arial" w:hAnsi="Arial" w:cs="Arial"/>
                <w:bCs/>
                <w:color w:val="000000" w:themeColor="text1"/>
                <w:lang w:val="es-ES"/>
              </w:rPr>
            </w:pPr>
            <w:r w:rsidRPr="008E1C99">
              <w:rPr>
                <w:rFonts w:ascii="Arial" w:hAnsi="Arial" w:cs="Arial"/>
                <w:bCs/>
                <w:color w:val="000000" w:themeColor="text1"/>
                <w:lang w:val="es-ES"/>
              </w:rPr>
              <w:t xml:space="preserve">En relación al desarrollo y promoción de   Ciencia, Tecnología e Innovación, el Municipio de Pereira como capital de Departamento, formulo y estructuro el proyecto Pereira Vive Digital donde se busca fortalecer y consolidar  los indicadores logrados a la fecha en la Apropiación de </w:t>
            </w:r>
            <w:proofErr w:type="spellStart"/>
            <w:r w:rsidRPr="008E1C99">
              <w:rPr>
                <w:rFonts w:ascii="Arial" w:hAnsi="Arial" w:cs="Arial"/>
                <w:bCs/>
                <w:color w:val="000000" w:themeColor="text1"/>
                <w:lang w:val="es-ES"/>
              </w:rPr>
              <w:t>TICs</w:t>
            </w:r>
            <w:proofErr w:type="spellEnd"/>
            <w:r w:rsidRPr="008E1C99">
              <w:rPr>
                <w:rFonts w:ascii="Arial" w:hAnsi="Arial" w:cs="Arial"/>
                <w:bCs/>
                <w:color w:val="000000" w:themeColor="text1"/>
                <w:lang w:val="es-ES"/>
              </w:rPr>
              <w:t>, de esta manera, el Municipio  implementará estos lineamientos de política, cuyo objeto es impulsar la masificación  y uso de internet a través del desarrollo y uso eficiente de infraestructura, la promoción y apropiación de los servicios TIC, el cual desarrollará un Ecosistema Digital (infraestructura, servicios, aplicaciones y usuarios) para la inclusión social y la disminución de la brecha digital, así como para la innovación, la productividad y la competitividad.</w:t>
            </w:r>
          </w:p>
          <w:p w:rsidR="008E1C99" w:rsidRPr="008E1C99" w:rsidRDefault="008E1C99" w:rsidP="00A26879">
            <w:pPr>
              <w:autoSpaceDE w:val="0"/>
              <w:autoSpaceDN w:val="0"/>
              <w:adjustRightInd w:val="0"/>
              <w:rPr>
                <w:rFonts w:ascii="Arial" w:hAnsi="Arial" w:cs="Arial"/>
                <w:bCs/>
                <w:color w:val="000000" w:themeColor="text1"/>
                <w:lang w:val="es-ES"/>
              </w:rPr>
            </w:pPr>
          </w:p>
          <w:p w:rsidR="006A5CBE" w:rsidRPr="008E1C99" w:rsidRDefault="008E1C99" w:rsidP="008E1C99">
            <w:pPr>
              <w:autoSpaceDE w:val="0"/>
              <w:autoSpaceDN w:val="0"/>
              <w:adjustRightInd w:val="0"/>
              <w:rPr>
                <w:rFonts w:ascii="Arial" w:hAnsi="Arial" w:cs="Arial"/>
                <w:bCs/>
                <w:color w:val="000000" w:themeColor="text1"/>
                <w:lang w:val="es-ES"/>
              </w:rPr>
            </w:pPr>
            <w:r w:rsidRPr="008E1C99">
              <w:rPr>
                <w:rFonts w:ascii="Arial" w:hAnsi="Arial" w:cs="Arial"/>
                <w:bCs/>
                <w:color w:val="000000" w:themeColor="text1"/>
                <w:lang w:val="es-ES"/>
              </w:rPr>
              <w:lastRenderedPageBreak/>
              <w:t>Y Atendiendo a lo establecido en los Términos de Referencia de las Convocatorias Nos. 601 y 607, en donde se requirió la destinación de recursos de los proyectos VDR de la siguiente manera: “Destinar un porcentaje de los recursos solicitados a Vive Digital Regional para la evaluación de los resultados científico – técnico, socio – cultural y Ambientales del proyecto”. se hace necesario realizar el proceso de contratación a una entidad idónea para que realice dicha evaluación.</w:t>
            </w:r>
          </w:p>
        </w:tc>
      </w:tr>
      <w:tr w:rsidR="004F5F39" w:rsidRPr="008E1C99" w:rsidTr="00395157">
        <w:trPr>
          <w:trHeight w:val="1776"/>
        </w:trPr>
        <w:tc>
          <w:tcPr>
            <w:tcW w:w="2518" w:type="dxa"/>
            <w:vAlign w:val="center"/>
          </w:tcPr>
          <w:p w:rsidR="004F5F39" w:rsidRPr="008E1C99" w:rsidRDefault="004F5F39" w:rsidP="00FB52D3">
            <w:pPr>
              <w:autoSpaceDE w:val="0"/>
              <w:autoSpaceDN w:val="0"/>
              <w:adjustRightInd w:val="0"/>
              <w:spacing w:line="276" w:lineRule="auto"/>
              <w:rPr>
                <w:rFonts w:ascii="Arial" w:hAnsi="Arial" w:cs="Arial"/>
                <w:b/>
                <w:bCs/>
                <w:i/>
              </w:rPr>
            </w:pPr>
            <w:r w:rsidRPr="008E1C99">
              <w:rPr>
                <w:rFonts w:ascii="Arial" w:hAnsi="Arial" w:cs="Arial"/>
                <w:b/>
                <w:bCs/>
                <w:i/>
              </w:rPr>
              <w:lastRenderedPageBreak/>
              <w:t>PRESUPUESTO APROBADO EN EL PLAN.</w:t>
            </w:r>
          </w:p>
        </w:tc>
        <w:tc>
          <w:tcPr>
            <w:tcW w:w="6536" w:type="dxa"/>
            <w:vAlign w:val="center"/>
          </w:tcPr>
          <w:p w:rsidR="00DC2354" w:rsidRPr="008E1C99" w:rsidRDefault="000D5B88" w:rsidP="00843562">
            <w:pPr>
              <w:autoSpaceDE w:val="0"/>
              <w:autoSpaceDN w:val="0"/>
              <w:adjustRightInd w:val="0"/>
              <w:spacing w:line="276" w:lineRule="auto"/>
              <w:rPr>
                <w:rFonts w:ascii="Arial" w:eastAsiaTheme="minorHAnsi" w:hAnsi="Arial" w:cs="Arial"/>
                <w:color w:val="000000" w:themeColor="text1"/>
              </w:rPr>
            </w:pPr>
            <w:r w:rsidRPr="008E1C99">
              <w:rPr>
                <w:rFonts w:ascii="Arial" w:hAnsi="Arial" w:cs="Arial"/>
              </w:rPr>
              <w:t>El Proyecto Pereira Vive Digital estimó un presupuesto de hasta $</w:t>
            </w:r>
            <w:r w:rsidR="002136DD">
              <w:rPr>
                <w:rFonts w:ascii="Arial" w:hAnsi="Arial" w:cs="Arial"/>
              </w:rPr>
              <w:t>82.5</w:t>
            </w:r>
            <w:r w:rsidRPr="008E1C99">
              <w:rPr>
                <w:rFonts w:ascii="Arial" w:hAnsi="Arial" w:cs="Arial"/>
              </w:rPr>
              <w:t>00.000,oo para esta actividad según lo contemplado en el Plan de Trabajo aprobado por el Comité Regional. Este gasto será imputable al Certificado de Disponibilidad Presupuestal</w:t>
            </w:r>
            <w:r w:rsidR="00A23A1A" w:rsidRPr="008E1C99">
              <w:rPr>
                <w:rFonts w:ascii="Arial" w:hAnsi="Arial" w:cs="Arial"/>
              </w:rPr>
              <w:t xml:space="preserve"> CDP</w:t>
            </w:r>
            <w:r w:rsidR="00843562">
              <w:rPr>
                <w:rFonts w:ascii="Arial" w:hAnsi="Arial" w:cs="Arial"/>
              </w:rPr>
              <w:t xml:space="preserve"> 359</w:t>
            </w:r>
            <w:r w:rsidR="00CE498C" w:rsidRPr="008E1C99">
              <w:rPr>
                <w:rFonts w:ascii="Arial" w:hAnsi="Arial" w:cs="Arial"/>
              </w:rPr>
              <w:t xml:space="preserve"> d</w:t>
            </w:r>
            <w:r w:rsidR="00CE498C" w:rsidRPr="00843562">
              <w:rPr>
                <w:rFonts w:ascii="Arial" w:hAnsi="Arial" w:cs="Arial"/>
              </w:rPr>
              <w:t>el</w:t>
            </w:r>
            <w:r w:rsidR="00843562" w:rsidRPr="00843562">
              <w:rPr>
                <w:rFonts w:ascii="Arial" w:hAnsi="Arial" w:cs="Arial"/>
              </w:rPr>
              <w:t xml:space="preserve"> 15 de agosto</w:t>
            </w:r>
            <w:r w:rsidR="00CE498C" w:rsidRPr="00843562">
              <w:rPr>
                <w:rFonts w:ascii="Arial" w:hAnsi="Arial" w:cs="Arial"/>
              </w:rPr>
              <w:t xml:space="preserve"> </w:t>
            </w:r>
            <w:r w:rsidRPr="008E1C99">
              <w:rPr>
                <w:rFonts w:ascii="Arial" w:hAnsi="Arial" w:cs="Arial"/>
              </w:rPr>
              <w:t>de 201</w:t>
            </w:r>
            <w:r w:rsidR="006E64CB" w:rsidRPr="008E1C99">
              <w:rPr>
                <w:rFonts w:ascii="Arial" w:hAnsi="Arial" w:cs="Arial"/>
              </w:rPr>
              <w:t>4</w:t>
            </w:r>
            <w:r w:rsidR="0003353E" w:rsidRPr="008E1C99">
              <w:rPr>
                <w:rFonts w:ascii="Arial" w:hAnsi="Arial" w:cs="Arial"/>
              </w:rPr>
              <w:t xml:space="preserve"> del Rubro </w:t>
            </w:r>
            <w:r w:rsidR="0003353E" w:rsidRPr="008E1C99">
              <w:rPr>
                <w:rFonts w:ascii="Arial" w:hAnsi="Arial" w:cs="Arial"/>
                <w:color w:val="222222"/>
                <w:shd w:val="clear" w:color="auto" w:fill="FFFFFF"/>
              </w:rPr>
              <w:t>5</w:t>
            </w:r>
            <w:r w:rsidR="0003353E" w:rsidRPr="008E1C99">
              <w:rPr>
                <w:rFonts w:ascii="Arial" w:hAnsi="Arial" w:cs="Arial"/>
              </w:rPr>
              <w:t>11-4-111-01.</w:t>
            </w:r>
          </w:p>
        </w:tc>
      </w:tr>
      <w:tr w:rsidR="004F5F39" w:rsidRPr="008E1C99" w:rsidTr="00FB52D3">
        <w:tc>
          <w:tcPr>
            <w:tcW w:w="2518" w:type="dxa"/>
            <w:vAlign w:val="center"/>
          </w:tcPr>
          <w:p w:rsidR="004F5F39" w:rsidRPr="008E1C99" w:rsidRDefault="004F5F39" w:rsidP="00FB52D3">
            <w:pPr>
              <w:autoSpaceDE w:val="0"/>
              <w:autoSpaceDN w:val="0"/>
              <w:adjustRightInd w:val="0"/>
              <w:rPr>
                <w:rFonts w:ascii="Arial" w:hAnsi="Arial" w:cs="Arial"/>
                <w:b/>
                <w:bCs/>
                <w:i/>
              </w:rPr>
            </w:pPr>
            <w:r w:rsidRPr="008E1C99">
              <w:rPr>
                <w:rFonts w:ascii="Arial" w:hAnsi="Arial" w:cs="Arial"/>
                <w:b/>
                <w:bCs/>
                <w:i/>
              </w:rPr>
              <w:t>MODALIDAD DE SELECCIÓN</w:t>
            </w:r>
          </w:p>
        </w:tc>
        <w:tc>
          <w:tcPr>
            <w:tcW w:w="6536" w:type="dxa"/>
            <w:vAlign w:val="center"/>
          </w:tcPr>
          <w:p w:rsidR="004F5F39" w:rsidRPr="008E1C99" w:rsidRDefault="00402458" w:rsidP="00FB52D3">
            <w:pPr>
              <w:autoSpaceDE w:val="0"/>
              <w:autoSpaceDN w:val="0"/>
              <w:adjustRightInd w:val="0"/>
              <w:rPr>
                <w:rFonts w:ascii="Arial" w:eastAsiaTheme="minorHAnsi" w:hAnsi="Arial" w:cs="Arial"/>
                <w:color w:val="000000" w:themeColor="text1"/>
              </w:rPr>
            </w:pPr>
            <w:r w:rsidRPr="008E1C99">
              <w:rPr>
                <w:rFonts w:ascii="Arial" w:eastAsiaTheme="minorHAnsi" w:hAnsi="Arial" w:cs="Arial"/>
                <w:color w:val="000000" w:themeColor="text1"/>
              </w:rPr>
              <w:t>Mínima Cuantía</w:t>
            </w:r>
            <w:r w:rsidR="004F5F39" w:rsidRPr="008E1C99">
              <w:rPr>
                <w:rFonts w:ascii="Arial" w:eastAsiaTheme="minorHAnsi" w:hAnsi="Arial" w:cs="Arial"/>
                <w:color w:val="000000" w:themeColor="text1"/>
              </w:rPr>
              <w:t>, siguiendo Manual Contratación VDR.</w:t>
            </w:r>
          </w:p>
        </w:tc>
      </w:tr>
      <w:tr w:rsidR="004F5F39" w:rsidRPr="008E1C99" w:rsidTr="00FB52D3">
        <w:tc>
          <w:tcPr>
            <w:tcW w:w="2518" w:type="dxa"/>
            <w:vAlign w:val="center"/>
          </w:tcPr>
          <w:p w:rsidR="004F5F39" w:rsidRPr="008E1C99" w:rsidRDefault="004F5F39" w:rsidP="00FB52D3">
            <w:pPr>
              <w:autoSpaceDE w:val="0"/>
              <w:autoSpaceDN w:val="0"/>
              <w:adjustRightInd w:val="0"/>
              <w:spacing w:line="276" w:lineRule="auto"/>
              <w:rPr>
                <w:rFonts w:ascii="Arial" w:hAnsi="Arial" w:cs="Arial"/>
                <w:b/>
                <w:bCs/>
                <w:i/>
              </w:rPr>
            </w:pPr>
            <w:r w:rsidRPr="008E1C99">
              <w:rPr>
                <w:rFonts w:ascii="Arial" w:hAnsi="Arial" w:cs="Arial"/>
                <w:b/>
                <w:bCs/>
                <w:i/>
              </w:rPr>
              <w:t>PRODUCTOS REQUERIDOS</w:t>
            </w:r>
          </w:p>
        </w:tc>
        <w:tc>
          <w:tcPr>
            <w:tcW w:w="6536" w:type="dxa"/>
            <w:vAlign w:val="center"/>
          </w:tcPr>
          <w:p w:rsidR="008E1C99" w:rsidRDefault="008E1C99" w:rsidP="008E1C99">
            <w:pPr>
              <w:pStyle w:val="Default"/>
              <w:jc w:val="both"/>
              <w:rPr>
                <w:rFonts w:ascii="Arial" w:hAnsi="Arial" w:cs="Arial"/>
                <w:sz w:val="22"/>
                <w:szCs w:val="22"/>
              </w:rPr>
            </w:pPr>
            <w:r w:rsidRPr="008E1C99">
              <w:rPr>
                <w:rFonts w:ascii="Arial" w:hAnsi="Arial" w:cs="Arial"/>
                <w:sz w:val="22"/>
                <w:szCs w:val="22"/>
              </w:rPr>
              <w:t xml:space="preserve">El alcance de la evaluación TCSC y A está definido por los siguientes aspectos: </w:t>
            </w:r>
          </w:p>
          <w:p w:rsidR="008E1C99" w:rsidRPr="008E1C99" w:rsidRDefault="008E1C99" w:rsidP="008E1C99">
            <w:pPr>
              <w:pStyle w:val="Default"/>
              <w:jc w:val="both"/>
              <w:rPr>
                <w:rFonts w:ascii="Arial" w:hAnsi="Arial" w:cs="Arial"/>
                <w:sz w:val="22"/>
                <w:szCs w:val="22"/>
              </w:rPr>
            </w:pPr>
          </w:p>
          <w:p w:rsidR="008E1C99" w:rsidRPr="008E1C99" w:rsidRDefault="008E1C99" w:rsidP="008E1C99">
            <w:pPr>
              <w:pStyle w:val="Default"/>
              <w:numPr>
                <w:ilvl w:val="0"/>
                <w:numId w:val="11"/>
              </w:numPr>
              <w:jc w:val="both"/>
              <w:rPr>
                <w:rFonts w:ascii="Arial" w:hAnsi="Arial" w:cs="Arial"/>
                <w:sz w:val="22"/>
                <w:szCs w:val="22"/>
              </w:rPr>
            </w:pPr>
            <w:r w:rsidRPr="008E1C99">
              <w:rPr>
                <w:rFonts w:ascii="Arial" w:hAnsi="Arial" w:cs="Arial"/>
                <w:sz w:val="22"/>
                <w:szCs w:val="22"/>
              </w:rPr>
              <w:t xml:space="preserve">La evaluación se desarrollará, tomando como marco conceptual la definición y el tipo de evaluación que se incluyen a continuación: </w:t>
            </w:r>
          </w:p>
          <w:p w:rsidR="008E1C99" w:rsidRPr="008E1C99" w:rsidRDefault="008E1C99" w:rsidP="008E1C99">
            <w:pPr>
              <w:pStyle w:val="Default"/>
              <w:jc w:val="both"/>
              <w:rPr>
                <w:rFonts w:ascii="Arial" w:hAnsi="Arial" w:cs="Arial"/>
                <w:sz w:val="22"/>
                <w:szCs w:val="22"/>
              </w:rPr>
            </w:pPr>
          </w:p>
          <w:p w:rsidR="008E1C99" w:rsidRPr="008E1C99" w:rsidRDefault="008E1C99" w:rsidP="008E1C99">
            <w:pPr>
              <w:pStyle w:val="Default"/>
              <w:jc w:val="both"/>
              <w:rPr>
                <w:rFonts w:ascii="Arial" w:hAnsi="Arial" w:cs="Arial"/>
                <w:sz w:val="22"/>
                <w:szCs w:val="22"/>
              </w:rPr>
            </w:pPr>
            <w:r w:rsidRPr="008E1C99">
              <w:rPr>
                <w:rFonts w:ascii="Arial" w:hAnsi="Arial" w:cs="Arial"/>
                <w:sz w:val="22"/>
                <w:szCs w:val="22"/>
              </w:rPr>
              <w:t xml:space="preserve">a) La evaluación es el proceso que permite establecer de manera sistemática y objetiva, la pertinencia, eficiencia, eficacia e impacto de un proyecto, en función de los objetivos planteados para su realización. </w:t>
            </w:r>
          </w:p>
          <w:p w:rsidR="008E1C99" w:rsidRPr="008E1C99" w:rsidRDefault="008E1C99" w:rsidP="008E1C99">
            <w:pPr>
              <w:pStyle w:val="Default"/>
              <w:jc w:val="both"/>
              <w:rPr>
                <w:rFonts w:ascii="Arial" w:hAnsi="Arial" w:cs="Arial"/>
                <w:sz w:val="22"/>
                <w:szCs w:val="22"/>
              </w:rPr>
            </w:pPr>
          </w:p>
          <w:p w:rsidR="008E1C99" w:rsidRPr="008E1C99" w:rsidRDefault="008E1C99" w:rsidP="008E1C99">
            <w:pPr>
              <w:pStyle w:val="Default"/>
              <w:jc w:val="both"/>
              <w:rPr>
                <w:rFonts w:ascii="Arial" w:hAnsi="Arial" w:cs="Arial"/>
                <w:sz w:val="22"/>
                <w:szCs w:val="22"/>
              </w:rPr>
            </w:pPr>
            <w:r w:rsidRPr="008E1C99">
              <w:rPr>
                <w:rFonts w:ascii="Arial" w:hAnsi="Arial" w:cs="Arial"/>
                <w:sz w:val="22"/>
                <w:szCs w:val="22"/>
              </w:rPr>
              <w:t xml:space="preserve">b) Por tratarse de una evaluación a realizar en la fase final del proyecto, corresponde a una evaluación de resultados, mediante la cual se establece la correspondencia entre los objetivos formulados y los logros alcanzados. De igual manera, a nivel de resultados es fundamental identificar la visibilidad de los actores del proyecto y el rol que cumplen. </w:t>
            </w:r>
          </w:p>
          <w:p w:rsidR="008E1C99" w:rsidRPr="008E1C99" w:rsidRDefault="008E1C99" w:rsidP="008E1C99">
            <w:pPr>
              <w:pStyle w:val="Default"/>
              <w:jc w:val="both"/>
              <w:rPr>
                <w:rFonts w:ascii="Arial" w:hAnsi="Arial" w:cs="Arial"/>
                <w:sz w:val="22"/>
                <w:szCs w:val="22"/>
              </w:rPr>
            </w:pPr>
          </w:p>
          <w:p w:rsidR="008E1C99" w:rsidRPr="008E1C99" w:rsidRDefault="008E1C99" w:rsidP="008E1C99">
            <w:pPr>
              <w:pStyle w:val="Default"/>
              <w:jc w:val="both"/>
              <w:rPr>
                <w:rFonts w:ascii="Arial" w:hAnsi="Arial" w:cs="Arial"/>
                <w:sz w:val="22"/>
                <w:szCs w:val="22"/>
              </w:rPr>
            </w:pPr>
            <w:r w:rsidRPr="008E1C99">
              <w:rPr>
                <w:rFonts w:ascii="Arial" w:hAnsi="Arial" w:cs="Arial"/>
                <w:sz w:val="22"/>
                <w:szCs w:val="22"/>
              </w:rPr>
              <w:t xml:space="preserve">c) La evaluación de impacto tendrá lugar a partir de la definición de condiciones necesarias y probables para lograr los cambios esperados y la generación de valor deseable, a partir de la intervención del proyecto. </w:t>
            </w:r>
          </w:p>
          <w:p w:rsidR="008E1C99" w:rsidRPr="008E1C99" w:rsidRDefault="008E1C99" w:rsidP="008E1C99">
            <w:pPr>
              <w:pStyle w:val="Default"/>
              <w:jc w:val="both"/>
              <w:rPr>
                <w:rFonts w:ascii="Arial" w:hAnsi="Arial" w:cs="Arial"/>
                <w:sz w:val="22"/>
                <w:szCs w:val="22"/>
              </w:rPr>
            </w:pPr>
          </w:p>
          <w:p w:rsidR="008E1C99" w:rsidRDefault="008E1C99" w:rsidP="008E1C99">
            <w:pPr>
              <w:pStyle w:val="Default"/>
              <w:jc w:val="both"/>
              <w:rPr>
                <w:rFonts w:ascii="Arial" w:hAnsi="Arial" w:cs="Arial"/>
                <w:sz w:val="22"/>
                <w:szCs w:val="22"/>
              </w:rPr>
            </w:pPr>
            <w:r w:rsidRPr="008E1C99">
              <w:rPr>
                <w:rFonts w:ascii="Arial" w:hAnsi="Arial" w:cs="Arial"/>
                <w:sz w:val="22"/>
                <w:szCs w:val="22"/>
              </w:rPr>
              <w:t xml:space="preserve">De igual manera, se busca realizar una proyección sobre el impacto alcanzable, a través de la determinación del nivel en el cual el proyecto soluciona el problema/necesidad que le dio origen y la estimación de su relación beneficio/costo. </w:t>
            </w:r>
          </w:p>
          <w:p w:rsidR="008E1C99" w:rsidRPr="008E1C99" w:rsidRDefault="008E1C99" w:rsidP="008E1C99">
            <w:pPr>
              <w:pStyle w:val="Default"/>
              <w:jc w:val="both"/>
              <w:rPr>
                <w:rFonts w:ascii="Arial" w:hAnsi="Arial" w:cs="Arial"/>
                <w:sz w:val="22"/>
                <w:szCs w:val="22"/>
              </w:rPr>
            </w:pPr>
          </w:p>
          <w:p w:rsidR="008E1C99" w:rsidRPr="008E1C99" w:rsidRDefault="008E1C99" w:rsidP="008E1C99">
            <w:pPr>
              <w:pStyle w:val="Default"/>
              <w:numPr>
                <w:ilvl w:val="0"/>
                <w:numId w:val="11"/>
              </w:numPr>
              <w:jc w:val="both"/>
              <w:rPr>
                <w:rFonts w:ascii="Arial" w:hAnsi="Arial" w:cs="Arial"/>
                <w:sz w:val="22"/>
                <w:szCs w:val="22"/>
              </w:rPr>
            </w:pPr>
            <w:r w:rsidRPr="008E1C99">
              <w:rPr>
                <w:rFonts w:ascii="Arial" w:hAnsi="Arial" w:cs="Arial"/>
                <w:sz w:val="22"/>
                <w:szCs w:val="22"/>
              </w:rPr>
              <w:t xml:space="preserve">La evaluación TCSC y A incorporará, como mínimo, el diseño de los Instrumentos de recolección de información, diseño de las muestras, aplicación de los instrumentos y recolección de la información (trabajo de campo), procesamiento y análisis de la información. </w:t>
            </w:r>
          </w:p>
          <w:p w:rsidR="008E1C99" w:rsidRPr="008E1C99" w:rsidRDefault="008E1C99" w:rsidP="008E1C99">
            <w:pPr>
              <w:pStyle w:val="Default"/>
              <w:jc w:val="both"/>
              <w:rPr>
                <w:rFonts w:ascii="Arial" w:hAnsi="Arial" w:cs="Arial"/>
                <w:sz w:val="22"/>
                <w:szCs w:val="22"/>
              </w:rPr>
            </w:pPr>
          </w:p>
          <w:p w:rsidR="004F5F39" w:rsidRDefault="008E1C99" w:rsidP="008E1C99">
            <w:pPr>
              <w:pStyle w:val="Default"/>
              <w:numPr>
                <w:ilvl w:val="0"/>
                <w:numId w:val="11"/>
              </w:numPr>
              <w:jc w:val="both"/>
              <w:rPr>
                <w:rFonts w:ascii="Arial" w:hAnsi="Arial" w:cs="Arial"/>
                <w:sz w:val="22"/>
                <w:szCs w:val="22"/>
              </w:rPr>
            </w:pPr>
            <w:r w:rsidRPr="008E1C99">
              <w:rPr>
                <w:rFonts w:ascii="Arial" w:hAnsi="Arial" w:cs="Arial"/>
                <w:sz w:val="22"/>
                <w:szCs w:val="22"/>
              </w:rPr>
              <w:t xml:space="preserve">El principal entregable de la Evaluación TCSC y A, en sus aspectos técnico-científicos, socio-culturales, ambientales y de rentabilidad social, será un documento analítico con los resultados de la evaluación, sin perjuicio de los informes parciales de avance que se mencionan más adelante. </w:t>
            </w:r>
          </w:p>
          <w:p w:rsidR="008E1C99" w:rsidRDefault="008E1C99" w:rsidP="008E1C99">
            <w:pPr>
              <w:pStyle w:val="Default"/>
              <w:jc w:val="both"/>
              <w:rPr>
                <w:rFonts w:ascii="Arial" w:hAnsi="Arial" w:cs="Arial"/>
                <w:sz w:val="22"/>
                <w:szCs w:val="22"/>
              </w:rPr>
            </w:pPr>
          </w:p>
          <w:p w:rsidR="008E1C99" w:rsidRDefault="008E1C99" w:rsidP="001C0A22">
            <w:pPr>
              <w:pStyle w:val="Default"/>
              <w:numPr>
                <w:ilvl w:val="0"/>
                <w:numId w:val="11"/>
              </w:numPr>
              <w:jc w:val="both"/>
              <w:rPr>
                <w:rFonts w:ascii="Arial" w:hAnsi="Arial" w:cs="Arial"/>
                <w:sz w:val="22"/>
                <w:szCs w:val="22"/>
              </w:rPr>
            </w:pPr>
            <w:r w:rsidRPr="008E1C99">
              <w:rPr>
                <w:rFonts w:ascii="Arial" w:hAnsi="Arial" w:cs="Arial"/>
                <w:b/>
                <w:sz w:val="22"/>
                <w:szCs w:val="22"/>
              </w:rPr>
              <w:t>Etapas a desarrollar</w:t>
            </w:r>
            <w:r>
              <w:rPr>
                <w:rFonts w:ascii="Arial" w:hAnsi="Arial" w:cs="Arial"/>
                <w:b/>
                <w:sz w:val="22"/>
                <w:szCs w:val="22"/>
              </w:rPr>
              <w:t>:</w:t>
            </w:r>
            <w:r w:rsidR="001C0A22">
              <w:rPr>
                <w:rFonts w:ascii="Arial" w:hAnsi="Arial" w:cs="Arial"/>
                <w:b/>
                <w:sz w:val="22"/>
                <w:szCs w:val="22"/>
              </w:rPr>
              <w:t xml:space="preserve"> </w:t>
            </w:r>
            <w:r w:rsidRPr="008E1C99">
              <w:rPr>
                <w:rFonts w:ascii="Arial" w:hAnsi="Arial" w:cs="Arial"/>
                <w:sz w:val="22"/>
                <w:szCs w:val="22"/>
              </w:rPr>
              <w:t>La evaluación se debe ceñir a las siguientes etapas:</w:t>
            </w:r>
          </w:p>
          <w:p w:rsidR="008E1C99" w:rsidRPr="008E1C99" w:rsidRDefault="008E1C99" w:rsidP="008E1C99">
            <w:pPr>
              <w:pStyle w:val="Default"/>
              <w:rPr>
                <w:rFonts w:ascii="Arial" w:hAnsi="Arial" w:cs="Arial"/>
                <w:sz w:val="22"/>
                <w:szCs w:val="22"/>
              </w:rPr>
            </w:pPr>
          </w:p>
          <w:p w:rsidR="008E1C99" w:rsidRDefault="008E1C99" w:rsidP="008E1C99">
            <w:pPr>
              <w:pStyle w:val="Default"/>
              <w:rPr>
                <w:rFonts w:ascii="Arial" w:hAnsi="Arial" w:cs="Arial"/>
                <w:sz w:val="22"/>
                <w:szCs w:val="22"/>
              </w:rPr>
            </w:pPr>
            <w:r w:rsidRPr="008E1C99">
              <w:rPr>
                <w:rFonts w:ascii="Arial" w:hAnsi="Arial" w:cs="Arial"/>
                <w:sz w:val="22"/>
                <w:szCs w:val="22"/>
              </w:rPr>
              <w:t>a) Definición de objetivos, alcance y resultados esperados</w:t>
            </w:r>
          </w:p>
          <w:p w:rsidR="008E1C99" w:rsidRPr="008E1C99" w:rsidRDefault="008E1C99" w:rsidP="008E1C99">
            <w:pPr>
              <w:pStyle w:val="Default"/>
              <w:rPr>
                <w:rFonts w:ascii="Arial" w:hAnsi="Arial" w:cs="Arial"/>
                <w:sz w:val="22"/>
                <w:szCs w:val="22"/>
              </w:rPr>
            </w:pPr>
          </w:p>
          <w:p w:rsidR="008E1C99" w:rsidRDefault="008E1C99" w:rsidP="008E1C99">
            <w:pPr>
              <w:pStyle w:val="Default"/>
              <w:rPr>
                <w:rFonts w:ascii="Arial" w:hAnsi="Arial" w:cs="Arial"/>
                <w:sz w:val="22"/>
                <w:szCs w:val="22"/>
              </w:rPr>
            </w:pPr>
            <w:r w:rsidRPr="008E1C99">
              <w:rPr>
                <w:rFonts w:ascii="Arial" w:hAnsi="Arial" w:cs="Arial"/>
                <w:sz w:val="22"/>
                <w:szCs w:val="22"/>
              </w:rPr>
              <w:t>b) Identificación y definición de beneficios, y variables</w:t>
            </w:r>
          </w:p>
          <w:p w:rsidR="008E1C99" w:rsidRPr="008E1C99" w:rsidRDefault="008E1C99" w:rsidP="008E1C99">
            <w:pPr>
              <w:pStyle w:val="Default"/>
              <w:rPr>
                <w:rFonts w:ascii="Arial" w:hAnsi="Arial" w:cs="Arial"/>
                <w:sz w:val="22"/>
                <w:szCs w:val="22"/>
              </w:rPr>
            </w:pPr>
          </w:p>
          <w:p w:rsidR="008E1C99" w:rsidRDefault="008E1C99" w:rsidP="008E1C99">
            <w:pPr>
              <w:pStyle w:val="Default"/>
              <w:rPr>
                <w:rFonts w:ascii="Arial" w:hAnsi="Arial" w:cs="Arial"/>
                <w:sz w:val="22"/>
                <w:szCs w:val="22"/>
              </w:rPr>
            </w:pPr>
            <w:r w:rsidRPr="008E1C99">
              <w:rPr>
                <w:rFonts w:ascii="Arial" w:hAnsi="Arial" w:cs="Arial"/>
                <w:sz w:val="22"/>
                <w:szCs w:val="22"/>
              </w:rPr>
              <w:t>c) Diseño de instrumentos (incluida prueba piloto) y definición de muestras</w:t>
            </w:r>
          </w:p>
          <w:p w:rsidR="008E1C99" w:rsidRPr="008E1C99" w:rsidRDefault="008E1C99" w:rsidP="008E1C99">
            <w:pPr>
              <w:pStyle w:val="Default"/>
              <w:rPr>
                <w:rFonts w:ascii="Arial" w:hAnsi="Arial" w:cs="Arial"/>
                <w:sz w:val="22"/>
                <w:szCs w:val="22"/>
              </w:rPr>
            </w:pPr>
          </w:p>
          <w:p w:rsidR="008E1C99" w:rsidRDefault="008E1C99" w:rsidP="008E1C99">
            <w:pPr>
              <w:pStyle w:val="Default"/>
              <w:rPr>
                <w:rFonts w:ascii="Arial" w:hAnsi="Arial" w:cs="Arial"/>
                <w:sz w:val="22"/>
                <w:szCs w:val="22"/>
              </w:rPr>
            </w:pPr>
            <w:r w:rsidRPr="008E1C99">
              <w:rPr>
                <w:rFonts w:ascii="Arial" w:hAnsi="Arial" w:cs="Arial"/>
                <w:sz w:val="22"/>
                <w:szCs w:val="22"/>
              </w:rPr>
              <w:t>d) Aplicación de instrumentos (trabajo de campo)</w:t>
            </w:r>
          </w:p>
          <w:p w:rsidR="008E1C99" w:rsidRPr="008E1C99" w:rsidRDefault="008E1C99" w:rsidP="008E1C99">
            <w:pPr>
              <w:pStyle w:val="Default"/>
              <w:rPr>
                <w:rFonts w:ascii="Arial" w:hAnsi="Arial" w:cs="Arial"/>
                <w:sz w:val="22"/>
                <w:szCs w:val="22"/>
              </w:rPr>
            </w:pPr>
          </w:p>
          <w:p w:rsidR="008E1C99" w:rsidRDefault="008E1C99" w:rsidP="008E1C99">
            <w:pPr>
              <w:pStyle w:val="Default"/>
              <w:rPr>
                <w:rFonts w:ascii="Arial" w:hAnsi="Arial" w:cs="Arial"/>
                <w:sz w:val="22"/>
                <w:szCs w:val="22"/>
              </w:rPr>
            </w:pPr>
            <w:r w:rsidRPr="008E1C99">
              <w:rPr>
                <w:rFonts w:ascii="Arial" w:hAnsi="Arial" w:cs="Arial"/>
                <w:sz w:val="22"/>
                <w:szCs w:val="22"/>
              </w:rPr>
              <w:t>e) Procesamiento y análisis de información.</w:t>
            </w:r>
          </w:p>
          <w:p w:rsidR="008E1C99" w:rsidRPr="008E1C99" w:rsidRDefault="008E1C99" w:rsidP="008E1C99">
            <w:pPr>
              <w:pStyle w:val="Default"/>
              <w:rPr>
                <w:rFonts w:ascii="Arial" w:hAnsi="Arial" w:cs="Arial"/>
                <w:sz w:val="22"/>
                <w:szCs w:val="22"/>
              </w:rPr>
            </w:pPr>
          </w:p>
          <w:p w:rsidR="008E1C99" w:rsidRDefault="008E1C99" w:rsidP="008E1C99">
            <w:pPr>
              <w:pStyle w:val="Default"/>
              <w:rPr>
                <w:rFonts w:ascii="Arial" w:hAnsi="Arial" w:cs="Arial"/>
                <w:sz w:val="22"/>
                <w:szCs w:val="22"/>
              </w:rPr>
            </w:pPr>
            <w:r w:rsidRPr="008E1C99">
              <w:rPr>
                <w:rFonts w:ascii="Arial" w:hAnsi="Arial" w:cs="Arial"/>
                <w:sz w:val="22"/>
                <w:szCs w:val="22"/>
              </w:rPr>
              <w:t>f) Entrega de informe final</w:t>
            </w:r>
          </w:p>
          <w:p w:rsidR="008E1C99" w:rsidRPr="008E1C99" w:rsidRDefault="008E1C99" w:rsidP="008E1C99">
            <w:pPr>
              <w:pStyle w:val="Default"/>
              <w:rPr>
                <w:rFonts w:ascii="Arial" w:hAnsi="Arial" w:cs="Arial"/>
                <w:sz w:val="22"/>
                <w:szCs w:val="22"/>
              </w:rPr>
            </w:pPr>
          </w:p>
          <w:p w:rsidR="008E1C99" w:rsidRDefault="008E1C99" w:rsidP="008E1C99">
            <w:pPr>
              <w:pStyle w:val="Default"/>
              <w:jc w:val="both"/>
              <w:rPr>
                <w:rFonts w:ascii="Arial" w:hAnsi="Arial" w:cs="Arial"/>
                <w:sz w:val="22"/>
                <w:szCs w:val="22"/>
              </w:rPr>
            </w:pPr>
            <w:r w:rsidRPr="008E1C99">
              <w:rPr>
                <w:rFonts w:ascii="Arial" w:hAnsi="Arial" w:cs="Arial"/>
                <w:sz w:val="22"/>
                <w:szCs w:val="22"/>
              </w:rPr>
              <w:t>El proponente deberá explicitar el cumplimiento de cada una de estas etapas, así como las actividades asociadas a cada una de ellas y los informes de avance a generar.</w:t>
            </w:r>
          </w:p>
          <w:p w:rsidR="001C0A22" w:rsidRDefault="001C0A22" w:rsidP="008E1C99">
            <w:pPr>
              <w:pStyle w:val="Default"/>
              <w:jc w:val="both"/>
              <w:rPr>
                <w:rFonts w:ascii="Arial" w:hAnsi="Arial" w:cs="Arial"/>
                <w:sz w:val="22"/>
                <w:szCs w:val="22"/>
              </w:rPr>
            </w:pPr>
          </w:p>
          <w:p w:rsidR="001C0A22" w:rsidRPr="008F04E3" w:rsidRDefault="001C0A22" w:rsidP="00E652D0">
            <w:pPr>
              <w:pStyle w:val="Default"/>
              <w:jc w:val="both"/>
              <w:rPr>
                <w:rFonts w:ascii="Arial" w:hAnsi="Arial" w:cs="Arial"/>
                <w:sz w:val="22"/>
                <w:szCs w:val="22"/>
              </w:rPr>
            </w:pPr>
            <w:r>
              <w:rPr>
                <w:rFonts w:ascii="Arial" w:hAnsi="Arial" w:cs="Arial"/>
                <w:sz w:val="22"/>
                <w:szCs w:val="22"/>
              </w:rPr>
              <w:t xml:space="preserve">Las condiciones técnicas mínimas, el </w:t>
            </w:r>
            <w:r w:rsidRPr="001C0A22">
              <w:rPr>
                <w:rFonts w:ascii="Arial" w:hAnsi="Arial" w:cs="Arial"/>
                <w:sz w:val="22"/>
                <w:szCs w:val="22"/>
              </w:rPr>
              <w:t>Procesamiento, análisis y entrega de la información</w:t>
            </w:r>
            <w:r w:rsidR="00C255BF">
              <w:rPr>
                <w:rFonts w:ascii="Arial" w:hAnsi="Arial" w:cs="Arial"/>
                <w:sz w:val="22"/>
                <w:szCs w:val="22"/>
              </w:rPr>
              <w:t xml:space="preserve">, </w:t>
            </w:r>
            <w:r w:rsidR="008F04E3">
              <w:rPr>
                <w:rFonts w:ascii="Arial" w:hAnsi="Arial" w:cs="Arial"/>
                <w:sz w:val="22"/>
                <w:szCs w:val="22"/>
              </w:rPr>
              <w:t xml:space="preserve">y las matrices de variables mínimas </w:t>
            </w:r>
            <w:r w:rsidR="00C255BF">
              <w:rPr>
                <w:rFonts w:ascii="Arial" w:hAnsi="Arial" w:cs="Arial"/>
                <w:sz w:val="22"/>
                <w:szCs w:val="22"/>
              </w:rPr>
              <w:t xml:space="preserve">están propuestas en </w:t>
            </w:r>
            <w:r w:rsidR="00E652D0">
              <w:rPr>
                <w:rFonts w:ascii="Arial" w:hAnsi="Arial" w:cs="Arial"/>
                <w:sz w:val="22"/>
                <w:szCs w:val="22"/>
              </w:rPr>
              <w:t xml:space="preserve">los </w:t>
            </w:r>
            <w:r w:rsidR="00E652D0">
              <w:rPr>
                <w:rFonts w:ascii="Arial" w:hAnsi="Arial" w:cs="Arial"/>
                <w:b/>
                <w:sz w:val="22"/>
                <w:szCs w:val="22"/>
              </w:rPr>
              <w:t>ANEXO 1,2,3 y 4</w:t>
            </w:r>
            <w:r w:rsidR="008F04E3">
              <w:rPr>
                <w:rFonts w:ascii="Arial" w:hAnsi="Arial" w:cs="Arial"/>
                <w:b/>
                <w:sz w:val="22"/>
                <w:szCs w:val="22"/>
              </w:rPr>
              <w:t xml:space="preserve"> </w:t>
            </w:r>
            <w:r w:rsidR="008F04E3">
              <w:rPr>
                <w:rFonts w:ascii="Arial" w:hAnsi="Arial" w:cs="Arial"/>
                <w:sz w:val="22"/>
                <w:szCs w:val="22"/>
              </w:rPr>
              <w:t xml:space="preserve"> y son parte inherente del presente proceso.</w:t>
            </w:r>
          </w:p>
        </w:tc>
      </w:tr>
      <w:tr w:rsidR="004F5F39" w:rsidRPr="008E1C99" w:rsidTr="00FB52D3">
        <w:tc>
          <w:tcPr>
            <w:tcW w:w="2518" w:type="dxa"/>
            <w:vAlign w:val="center"/>
          </w:tcPr>
          <w:p w:rsidR="004F5F39" w:rsidRPr="008E1C99" w:rsidRDefault="004F5F39" w:rsidP="00FB52D3">
            <w:pPr>
              <w:autoSpaceDE w:val="0"/>
              <w:autoSpaceDN w:val="0"/>
              <w:adjustRightInd w:val="0"/>
              <w:rPr>
                <w:rFonts w:ascii="Arial" w:hAnsi="Arial" w:cs="Arial"/>
                <w:b/>
                <w:bCs/>
                <w:i/>
              </w:rPr>
            </w:pPr>
            <w:r w:rsidRPr="008E1C99">
              <w:rPr>
                <w:rFonts w:ascii="Arial" w:hAnsi="Arial" w:cs="Arial"/>
                <w:b/>
                <w:bCs/>
                <w:i/>
              </w:rPr>
              <w:lastRenderedPageBreak/>
              <w:t>PLAZO ESTIMADO</w:t>
            </w:r>
          </w:p>
        </w:tc>
        <w:tc>
          <w:tcPr>
            <w:tcW w:w="6536" w:type="dxa"/>
            <w:vAlign w:val="center"/>
          </w:tcPr>
          <w:p w:rsidR="004F5F39" w:rsidRPr="008E1C99" w:rsidRDefault="00C255BF" w:rsidP="00402458">
            <w:pPr>
              <w:rPr>
                <w:rFonts w:ascii="Arial" w:hAnsi="Arial" w:cs="Arial"/>
                <w:lang w:val="es-AR"/>
              </w:rPr>
            </w:pPr>
            <w:r>
              <w:rPr>
                <w:rFonts w:ascii="Arial" w:hAnsi="Arial" w:cs="Arial"/>
                <w:lang w:val="es-AR"/>
              </w:rPr>
              <w:t>3</w:t>
            </w:r>
            <w:r w:rsidR="009564AB" w:rsidRPr="008E1C99">
              <w:rPr>
                <w:rFonts w:ascii="Arial" w:hAnsi="Arial" w:cs="Arial"/>
                <w:lang w:val="es-AR"/>
              </w:rPr>
              <w:t xml:space="preserve"> meses</w:t>
            </w:r>
          </w:p>
        </w:tc>
      </w:tr>
      <w:tr w:rsidR="004F5F39" w:rsidRPr="008E1C99" w:rsidTr="00FB52D3">
        <w:tc>
          <w:tcPr>
            <w:tcW w:w="2518" w:type="dxa"/>
            <w:vAlign w:val="center"/>
          </w:tcPr>
          <w:p w:rsidR="004F5F39" w:rsidRPr="008E1C99" w:rsidRDefault="004F5F39" w:rsidP="00FB52D3">
            <w:pPr>
              <w:autoSpaceDE w:val="0"/>
              <w:autoSpaceDN w:val="0"/>
              <w:adjustRightInd w:val="0"/>
              <w:rPr>
                <w:rFonts w:ascii="Arial" w:hAnsi="Arial" w:cs="Arial"/>
                <w:b/>
                <w:bCs/>
                <w:i/>
              </w:rPr>
            </w:pPr>
            <w:r w:rsidRPr="008E1C99">
              <w:rPr>
                <w:rFonts w:ascii="Arial" w:hAnsi="Arial" w:cs="Arial"/>
                <w:b/>
                <w:bCs/>
                <w:i/>
              </w:rPr>
              <w:t>GARANTIAS REQUERIDAS</w:t>
            </w:r>
          </w:p>
        </w:tc>
        <w:tc>
          <w:tcPr>
            <w:tcW w:w="6536" w:type="dxa"/>
            <w:vAlign w:val="center"/>
          </w:tcPr>
          <w:p w:rsidR="00CF559F" w:rsidRPr="008E1C99" w:rsidRDefault="00CF559F" w:rsidP="00CF559F">
            <w:pPr>
              <w:rPr>
                <w:rFonts w:ascii="Arial" w:hAnsi="Arial" w:cs="Arial"/>
                <w:u w:val="single"/>
                <w:lang w:val="es-AR"/>
              </w:rPr>
            </w:pPr>
            <w:r w:rsidRPr="008E1C99">
              <w:rPr>
                <w:rFonts w:ascii="Arial" w:hAnsi="Arial" w:cs="Arial"/>
                <w:u w:val="single"/>
                <w:lang w:val="es-AR"/>
              </w:rPr>
              <w:t>Para la propuesta:</w:t>
            </w:r>
          </w:p>
          <w:p w:rsidR="00CF559F" w:rsidRDefault="00CF559F" w:rsidP="00CF559F">
            <w:pPr>
              <w:pStyle w:val="Prrafodelista"/>
              <w:numPr>
                <w:ilvl w:val="0"/>
                <w:numId w:val="9"/>
              </w:numPr>
              <w:ind w:left="360"/>
              <w:rPr>
                <w:rFonts w:ascii="Arial" w:hAnsi="Arial" w:cs="Arial"/>
                <w:lang w:val="es-AR"/>
              </w:rPr>
            </w:pPr>
            <w:r w:rsidRPr="008E1C99">
              <w:rPr>
                <w:rFonts w:ascii="Arial" w:hAnsi="Arial" w:cs="Arial"/>
                <w:lang w:val="es-AR"/>
              </w:rPr>
              <w:t>Póliza de seriedad de la propuesta por el diez por ciento (10%) del valor de la propuesta y un término de duración de tres meses contados a partir del cierre de la invitación pública.</w:t>
            </w:r>
          </w:p>
          <w:p w:rsidR="005715DC" w:rsidRPr="008E1C99" w:rsidRDefault="005715DC" w:rsidP="00CF559F">
            <w:pPr>
              <w:pStyle w:val="Prrafodelista"/>
              <w:numPr>
                <w:ilvl w:val="0"/>
                <w:numId w:val="9"/>
              </w:numPr>
              <w:ind w:left="360"/>
              <w:rPr>
                <w:rFonts w:ascii="Arial" w:hAnsi="Arial" w:cs="Arial"/>
                <w:lang w:val="es-AR"/>
              </w:rPr>
            </w:pPr>
          </w:p>
          <w:p w:rsidR="00D603D8" w:rsidRPr="008E1C99" w:rsidRDefault="00D603D8" w:rsidP="00D603D8">
            <w:pPr>
              <w:rPr>
                <w:rFonts w:ascii="Arial" w:hAnsi="Arial" w:cs="Arial"/>
                <w:u w:val="single"/>
                <w:lang w:val="es-AR"/>
              </w:rPr>
            </w:pPr>
            <w:r w:rsidRPr="008E1C99">
              <w:rPr>
                <w:rFonts w:ascii="Arial" w:hAnsi="Arial" w:cs="Arial"/>
                <w:u w:val="single"/>
                <w:lang w:val="es-AR"/>
              </w:rPr>
              <w:t>Para el contrato:</w:t>
            </w:r>
          </w:p>
          <w:p w:rsidR="00D603D8" w:rsidRDefault="00D603D8" w:rsidP="00D603D8">
            <w:pPr>
              <w:pStyle w:val="Prrafodelista"/>
              <w:autoSpaceDE w:val="0"/>
              <w:autoSpaceDN w:val="0"/>
              <w:adjustRightInd w:val="0"/>
              <w:ind w:left="0"/>
              <w:rPr>
                <w:rFonts w:ascii="Arial" w:hAnsi="Arial" w:cs="Arial"/>
                <w:lang w:val="es-ES_tradnl"/>
              </w:rPr>
            </w:pPr>
          </w:p>
          <w:p w:rsidR="005715DC" w:rsidRDefault="005715DC" w:rsidP="00D603D8">
            <w:pPr>
              <w:pStyle w:val="Prrafodelista"/>
              <w:autoSpaceDE w:val="0"/>
              <w:autoSpaceDN w:val="0"/>
              <w:adjustRightInd w:val="0"/>
              <w:ind w:left="0"/>
              <w:rPr>
                <w:rFonts w:ascii="Arial" w:hAnsi="Arial" w:cs="Arial"/>
                <w:lang w:val="es-ES_tradnl"/>
              </w:rPr>
            </w:pPr>
            <w:r>
              <w:rPr>
                <w:rFonts w:ascii="Arial" w:hAnsi="Arial" w:cs="Arial"/>
                <w:b/>
                <w:lang w:val="es-ES_tradnl"/>
              </w:rPr>
              <w:t xml:space="preserve">- </w:t>
            </w:r>
            <w:r w:rsidRPr="005715DC">
              <w:rPr>
                <w:rFonts w:ascii="Arial" w:hAnsi="Arial" w:cs="Arial"/>
                <w:b/>
                <w:lang w:val="es-ES_tradnl"/>
              </w:rPr>
              <w:t>De responsabilidad Civil Extracontractual</w:t>
            </w:r>
          </w:p>
          <w:p w:rsidR="005715DC" w:rsidRDefault="005715DC" w:rsidP="00D603D8">
            <w:pPr>
              <w:pStyle w:val="Prrafodelista"/>
              <w:autoSpaceDE w:val="0"/>
              <w:autoSpaceDN w:val="0"/>
              <w:adjustRightInd w:val="0"/>
              <w:ind w:left="0"/>
              <w:rPr>
                <w:rFonts w:ascii="Arial" w:hAnsi="Arial" w:cs="Arial"/>
                <w:lang w:val="es-ES_tradnl"/>
              </w:rPr>
            </w:pPr>
            <w:r>
              <w:rPr>
                <w:rFonts w:ascii="Arial" w:hAnsi="Arial" w:cs="Arial"/>
                <w:lang w:val="es-ES_tradnl"/>
              </w:rPr>
              <w:t>E</w:t>
            </w:r>
            <w:r w:rsidRPr="005715DC">
              <w:rPr>
                <w:rFonts w:ascii="Arial" w:hAnsi="Arial" w:cs="Arial"/>
                <w:lang w:val="es-ES_tradnl"/>
              </w:rPr>
              <w:t xml:space="preserve">quivalente al 20% del contrato con una vigencia igual a su duración y dos (2) meses más.  </w:t>
            </w:r>
          </w:p>
          <w:p w:rsidR="005715DC" w:rsidRPr="008E1C99" w:rsidRDefault="005715DC" w:rsidP="00D603D8">
            <w:pPr>
              <w:pStyle w:val="Prrafodelista"/>
              <w:autoSpaceDE w:val="0"/>
              <w:autoSpaceDN w:val="0"/>
              <w:adjustRightInd w:val="0"/>
              <w:ind w:left="0"/>
              <w:rPr>
                <w:rFonts w:ascii="Arial" w:hAnsi="Arial" w:cs="Arial"/>
                <w:lang w:val="es-ES_tradnl"/>
              </w:rPr>
            </w:pPr>
          </w:p>
          <w:p w:rsidR="00D603D8" w:rsidRPr="008E1C99" w:rsidRDefault="00D603D8" w:rsidP="00D603D8">
            <w:pPr>
              <w:pStyle w:val="Ttulo2"/>
              <w:jc w:val="both"/>
              <w:outlineLvl w:val="1"/>
              <w:rPr>
                <w:rFonts w:cs="Arial"/>
                <w:sz w:val="22"/>
                <w:szCs w:val="22"/>
              </w:rPr>
            </w:pPr>
            <w:bookmarkStart w:id="1" w:name="_Toc363049900"/>
            <w:r w:rsidRPr="008E1C99">
              <w:rPr>
                <w:rFonts w:cs="Arial"/>
                <w:sz w:val="22"/>
                <w:szCs w:val="22"/>
              </w:rPr>
              <w:t>-Cumplimiento</w:t>
            </w:r>
            <w:bookmarkEnd w:id="1"/>
          </w:p>
          <w:p w:rsidR="00D603D8" w:rsidRPr="008E1C99" w:rsidRDefault="00D603D8" w:rsidP="00D603D8">
            <w:pPr>
              <w:rPr>
                <w:rFonts w:ascii="Arial" w:hAnsi="Arial" w:cs="Arial"/>
                <w:lang w:val="es-ES_tradnl"/>
              </w:rPr>
            </w:pPr>
            <w:r w:rsidRPr="008E1C99">
              <w:rPr>
                <w:rFonts w:ascii="Arial" w:hAnsi="Arial" w:cs="Arial"/>
                <w:lang w:val="es-ES_tradnl"/>
              </w:rPr>
              <w:t>Equivalente al 10% del total  del contrato y con una vigencia igual a la duración del contrato y cuatro (4) meses más.</w:t>
            </w:r>
          </w:p>
          <w:p w:rsidR="00D603D8" w:rsidRPr="008E1C99" w:rsidRDefault="00D603D8" w:rsidP="00D603D8">
            <w:pPr>
              <w:pStyle w:val="Prrafodelista"/>
              <w:autoSpaceDE w:val="0"/>
              <w:autoSpaceDN w:val="0"/>
              <w:adjustRightInd w:val="0"/>
              <w:ind w:left="0"/>
              <w:rPr>
                <w:rFonts w:ascii="Arial" w:hAnsi="Arial" w:cs="Arial"/>
                <w:lang w:val="es-ES_tradnl"/>
              </w:rPr>
            </w:pPr>
          </w:p>
          <w:p w:rsidR="00D603D8" w:rsidRPr="008E1C99" w:rsidRDefault="00D603D8" w:rsidP="00D603D8">
            <w:pPr>
              <w:pStyle w:val="Ttulo2"/>
              <w:jc w:val="both"/>
              <w:outlineLvl w:val="1"/>
              <w:rPr>
                <w:rFonts w:cs="Arial"/>
                <w:sz w:val="22"/>
                <w:szCs w:val="22"/>
              </w:rPr>
            </w:pPr>
            <w:bookmarkStart w:id="2" w:name="_Toc363049901"/>
            <w:r w:rsidRPr="008E1C99">
              <w:rPr>
                <w:rFonts w:cs="Arial"/>
                <w:sz w:val="22"/>
                <w:szCs w:val="22"/>
              </w:rPr>
              <w:t>-Salarios</w:t>
            </w:r>
            <w:bookmarkEnd w:id="2"/>
            <w:r w:rsidRPr="008E1C99">
              <w:rPr>
                <w:rFonts w:cs="Arial"/>
                <w:sz w:val="22"/>
                <w:szCs w:val="22"/>
              </w:rPr>
              <w:t>, prestaciones e indemnizaciones</w:t>
            </w:r>
          </w:p>
          <w:p w:rsidR="00D603D8" w:rsidRPr="008E1C99" w:rsidRDefault="00D603D8" w:rsidP="00D603D8">
            <w:pPr>
              <w:autoSpaceDE w:val="0"/>
              <w:autoSpaceDN w:val="0"/>
              <w:adjustRightInd w:val="0"/>
              <w:rPr>
                <w:rFonts w:ascii="Arial" w:hAnsi="Arial" w:cs="Arial"/>
                <w:b/>
              </w:rPr>
            </w:pPr>
            <w:r w:rsidRPr="008E1C99">
              <w:rPr>
                <w:rFonts w:ascii="Arial" w:hAnsi="Arial" w:cs="Arial"/>
                <w:lang w:val="es-ES_tradnl"/>
              </w:rPr>
              <w:t>Equivalente al 15% del valor del contrato y por el término de duración del contrato y tres  (3) años más.</w:t>
            </w:r>
          </w:p>
          <w:p w:rsidR="00D603D8" w:rsidRPr="008E1C99" w:rsidRDefault="00D603D8" w:rsidP="00D603D8">
            <w:pPr>
              <w:rPr>
                <w:rFonts w:ascii="Arial" w:hAnsi="Arial" w:cs="Arial"/>
                <w:lang w:val="es-ES_tradnl"/>
              </w:rPr>
            </w:pPr>
          </w:p>
          <w:p w:rsidR="00D603D8" w:rsidRPr="008E1C99" w:rsidRDefault="00D603D8" w:rsidP="00D603D8">
            <w:pPr>
              <w:pStyle w:val="Ttulo2"/>
              <w:jc w:val="both"/>
              <w:outlineLvl w:val="1"/>
              <w:rPr>
                <w:rFonts w:cs="Arial"/>
                <w:sz w:val="22"/>
                <w:szCs w:val="22"/>
              </w:rPr>
            </w:pPr>
            <w:bookmarkStart w:id="3" w:name="_Toc363049905"/>
            <w:r w:rsidRPr="008E1C99">
              <w:rPr>
                <w:rFonts w:cs="Arial"/>
                <w:sz w:val="22"/>
                <w:szCs w:val="22"/>
              </w:rPr>
              <w:t>-Calidad</w:t>
            </w:r>
            <w:bookmarkEnd w:id="3"/>
          </w:p>
          <w:p w:rsidR="00D603D8" w:rsidRPr="008E1C99" w:rsidRDefault="00D603D8" w:rsidP="00D603D8">
            <w:pPr>
              <w:pStyle w:val="Prrafodelista"/>
              <w:autoSpaceDE w:val="0"/>
              <w:autoSpaceDN w:val="0"/>
              <w:adjustRightInd w:val="0"/>
              <w:ind w:left="0"/>
              <w:rPr>
                <w:rFonts w:ascii="Arial" w:hAnsi="Arial" w:cs="Arial"/>
                <w:b/>
              </w:rPr>
            </w:pPr>
            <w:r w:rsidRPr="008E1C99">
              <w:rPr>
                <w:rFonts w:ascii="Arial" w:hAnsi="Arial" w:cs="Arial"/>
                <w:lang w:val="es-ES_tradnl"/>
              </w:rPr>
              <w:t>Por un monto del 25 %  valor del contrato y por el tiempo del contrato y (2)  meses más.</w:t>
            </w:r>
          </w:p>
          <w:p w:rsidR="00D603D8" w:rsidRPr="008E1C99" w:rsidRDefault="00D603D8" w:rsidP="00D603D8">
            <w:pPr>
              <w:rPr>
                <w:rFonts w:ascii="Arial" w:hAnsi="Arial" w:cs="Arial"/>
                <w:b/>
              </w:rPr>
            </w:pPr>
          </w:p>
          <w:p w:rsidR="00D603D8" w:rsidRPr="008E1C99" w:rsidRDefault="00D603D8" w:rsidP="00D603D8">
            <w:pPr>
              <w:rPr>
                <w:rFonts w:ascii="Arial" w:hAnsi="Arial" w:cs="Arial"/>
                <w:lang w:val="es-ES_tradnl"/>
              </w:rPr>
            </w:pPr>
            <w:r w:rsidRPr="008E1C99">
              <w:rPr>
                <w:rFonts w:ascii="Arial" w:hAnsi="Arial" w:cs="Arial"/>
                <w:lang w:val="es-ES_tradnl"/>
              </w:rPr>
              <w:t xml:space="preserve">Las anteriores garantías podrán ser adquiridas ante una compañía legalmente constituida en el país y con oficina en la ciudad de Pereira. </w:t>
            </w:r>
          </w:p>
          <w:p w:rsidR="004F5F39" w:rsidRPr="008E1C99" w:rsidRDefault="004F5F39" w:rsidP="00CF559F">
            <w:pPr>
              <w:pStyle w:val="Prrafodelista"/>
              <w:numPr>
                <w:ilvl w:val="0"/>
                <w:numId w:val="9"/>
              </w:numPr>
              <w:ind w:left="360"/>
              <w:rPr>
                <w:rFonts w:ascii="Arial" w:hAnsi="Arial" w:cs="Arial"/>
                <w:lang w:val="es-AR"/>
              </w:rPr>
            </w:pPr>
          </w:p>
        </w:tc>
      </w:tr>
      <w:tr w:rsidR="004F5F39" w:rsidRPr="008E1C99" w:rsidTr="00FB52D3">
        <w:tc>
          <w:tcPr>
            <w:tcW w:w="2518" w:type="dxa"/>
            <w:vAlign w:val="center"/>
          </w:tcPr>
          <w:p w:rsidR="004F5F39" w:rsidRPr="008E1C99" w:rsidRDefault="004F5F39" w:rsidP="00FB52D3">
            <w:pPr>
              <w:autoSpaceDE w:val="0"/>
              <w:autoSpaceDN w:val="0"/>
              <w:adjustRightInd w:val="0"/>
              <w:rPr>
                <w:rFonts w:ascii="Arial" w:hAnsi="Arial" w:cs="Arial"/>
                <w:b/>
                <w:bCs/>
                <w:i/>
              </w:rPr>
            </w:pPr>
            <w:r w:rsidRPr="008E1C99">
              <w:rPr>
                <w:rFonts w:ascii="Arial" w:hAnsi="Arial" w:cs="Arial"/>
                <w:b/>
                <w:bCs/>
                <w:i/>
              </w:rPr>
              <w:lastRenderedPageBreak/>
              <w:t>ASIGNACION DE INTERVENTOR DEL CONTRATO</w:t>
            </w:r>
          </w:p>
        </w:tc>
        <w:tc>
          <w:tcPr>
            <w:tcW w:w="6536" w:type="dxa"/>
            <w:vAlign w:val="center"/>
          </w:tcPr>
          <w:p w:rsidR="004F5F39" w:rsidRPr="008E1C99" w:rsidRDefault="001C0A22" w:rsidP="001C0A22">
            <w:pPr>
              <w:rPr>
                <w:rFonts w:ascii="Arial" w:hAnsi="Arial" w:cs="Arial"/>
              </w:rPr>
            </w:pPr>
            <w:r w:rsidRPr="001C0A22">
              <w:rPr>
                <w:rFonts w:ascii="Arial" w:hAnsi="Arial" w:cs="Arial"/>
                <w:color w:val="548DD4" w:themeColor="text2" w:themeTint="99"/>
              </w:rPr>
              <w:t>XXXXXXXXXXXXXXXXXX</w:t>
            </w:r>
            <w:r w:rsidR="00CF559F" w:rsidRPr="008E1C99">
              <w:rPr>
                <w:rFonts w:ascii="Arial" w:hAnsi="Arial" w:cs="Arial"/>
              </w:rPr>
              <w:t xml:space="preserve"> cc</w:t>
            </w:r>
            <w:r>
              <w:rPr>
                <w:rFonts w:ascii="Arial" w:hAnsi="Arial" w:cs="Arial"/>
              </w:rPr>
              <w:t xml:space="preserve"> </w:t>
            </w:r>
            <w:r w:rsidRPr="001C0A22">
              <w:rPr>
                <w:rFonts w:ascii="Arial" w:hAnsi="Arial" w:cs="Arial"/>
                <w:color w:val="548DD4" w:themeColor="text2" w:themeTint="99"/>
              </w:rPr>
              <w:t>XXXXXXX</w:t>
            </w:r>
            <w:r w:rsidR="00CF559F" w:rsidRPr="008E1C99">
              <w:rPr>
                <w:rFonts w:ascii="Arial" w:hAnsi="Arial" w:cs="Arial"/>
              </w:rPr>
              <w:t>, en su calidad de Profesional adscrito a la UTP</w:t>
            </w:r>
            <w:r w:rsidR="00F42885" w:rsidRPr="008E1C99">
              <w:rPr>
                <w:rFonts w:ascii="Arial" w:hAnsi="Arial" w:cs="Arial"/>
              </w:rPr>
              <w:t xml:space="preserve"> o quien la rectoría designe</w:t>
            </w:r>
            <w:r w:rsidR="00CF559F" w:rsidRPr="008E1C99">
              <w:rPr>
                <w:rFonts w:ascii="Arial" w:hAnsi="Arial" w:cs="Arial"/>
              </w:rPr>
              <w:t>, para el cumplimiento de las funciones estipuladas en la UTP a los interventores.</w:t>
            </w:r>
          </w:p>
        </w:tc>
      </w:tr>
      <w:tr w:rsidR="004F5F39" w:rsidRPr="008E1C99" w:rsidTr="00FB52D3">
        <w:tc>
          <w:tcPr>
            <w:tcW w:w="2518" w:type="dxa"/>
            <w:vAlign w:val="center"/>
          </w:tcPr>
          <w:p w:rsidR="004F5F39" w:rsidRPr="008E1C99" w:rsidRDefault="004F5F39" w:rsidP="00FB52D3">
            <w:pPr>
              <w:autoSpaceDE w:val="0"/>
              <w:autoSpaceDN w:val="0"/>
              <w:adjustRightInd w:val="0"/>
              <w:rPr>
                <w:rFonts w:ascii="Arial" w:hAnsi="Arial" w:cs="Arial"/>
                <w:b/>
                <w:bCs/>
                <w:i/>
              </w:rPr>
            </w:pPr>
            <w:r w:rsidRPr="008E1C99">
              <w:rPr>
                <w:rFonts w:ascii="Arial" w:hAnsi="Arial" w:cs="Arial"/>
                <w:b/>
                <w:bCs/>
                <w:i/>
              </w:rPr>
              <w:t>EXPLICACION SOBRE LA PROPIEDAD DE LOS PRODUCTOS QUE SE ADQUIERAN.</w:t>
            </w:r>
          </w:p>
        </w:tc>
        <w:tc>
          <w:tcPr>
            <w:tcW w:w="6536" w:type="dxa"/>
            <w:vAlign w:val="center"/>
          </w:tcPr>
          <w:p w:rsidR="004F5F39" w:rsidRPr="008E1C99" w:rsidRDefault="00402458" w:rsidP="001C0A22">
            <w:pPr>
              <w:rPr>
                <w:rFonts w:ascii="Arial" w:hAnsi="Arial" w:cs="Arial"/>
              </w:rPr>
            </w:pPr>
            <w:r w:rsidRPr="008E1C99">
              <w:rPr>
                <w:rFonts w:ascii="Arial" w:hAnsi="Arial" w:cs="Arial"/>
              </w:rPr>
              <w:t>Los productos que se generan</w:t>
            </w:r>
            <w:r w:rsidR="005035F3" w:rsidRPr="008E1C99">
              <w:rPr>
                <w:rFonts w:ascii="Arial" w:hAnsi="Arial" w:cs="Arial"/>
              </w:rPr>
              <w:t xml:space="preserve"> en</w:t>
            </w:r>
            <w:r w:rsidRPr="008E1C99">
              <w:rPr>
                <w:rFonts w:ascii="Arial" w:hAnsi="Arial" w:cs="Arial"/>
              </w:rPr>
              <w:t xml:space="preserve"> el desarrollo de esta actividad harán parte del inventario de estrategias y actividades a potencializar en la Alcaldía de Pereira en la </w:t>
            </w:r>
            <w:r w:rsidR="001C0A22">
              <w:rPr>
                <w:rFonts w:ascii="Arial" w:hAnsi="Arial" w:cs="Arial"/>
              </w:rPr>
              <w:t>Secretaría de Planeación Municipal</w:t>
            </w:r>
            <w:r w:rsidRPr="008E1C99">
              <w:rPr>
                <w:rFonts w:ascii="Arial" w:hAnsi="Arial" w:cs="Arial"/>
              </w:rPr>
              <w:t>.</w:t>
            </w:r>
          </w:p>
        </w:tc>
      </w:tr>
      <w:tr w:rsidR="004F5F39" w:rsidRPr="008E1C99" w:rsidTr="00FB52D3">
        <w:tc>
          <w:tcPr>
            <w:tcW w:w="2518" w:type="dxa"/>
            <w:vAlign w:val="center"/>
          </w:tcPr>
          <w:p w:rsidR="004F5F39" w:rsidRPr="008E1C99" w:rsidRDefault="005035F3" w:rsidP="00FB52D3">
            <w:pPr>
              <w:autoSpaceDE w:val="0"/>
              <w:autoSpaceDN w:val="0"/>
              <w:adjustRightInd w:val="0"/>
              <w:spacing w:line="276" w:lineRule="auto"/>
              <w:rPr>
                <w:rFonts w:ascii="Arial" w:hAnsi="Arial" w:cs="Arial"/>
                <w:b/>
                <w:bCs/>
                <w:i/>
              </w:rPr>
            </w:pPr>
            <w:r w:rsidRPr="008E1C99">
              <w:rPr>
                <w:rFonts w:ascii="Arial" w:hAnsi="Arial" w:cs="Arial"/>
                <w:b/>
                <w:bCs/>
                <w:i/>
              </w:rPr>
              <w:t>PERFÍL DE PROPONENTE</w:t>
            </w:r>
          </w:p>
        </w:tc>
        <w:tc>
          <w:tcPr>
            <w:tcW w:w="6536" w:type="dxa"/>
            <w:vAlign w:val="center"/>
          </w:tcPr>
          <w:p w:rsidR="004F5F39" w:rsidRDefault="001C0A22" w:rsidP="00FB52D3">
            <w:pPr>
              <w:autoSpaceDE w:val="0"/>
              <w:autoSpaceDN w:val="0"/>
              <w:adjustRightInd w:val="0"/>
              <w:spacing w:line="276" w:lineRule="auto"/>
              <w:rPr>
                <w:rFonts w:ascii="Arial" w:eastAsiaTheme="minorHAnsi" w:hAnsi="Arial" w:cs="Arial"/>
                <w:color w:val="000000" w:themeColor="text1"/>
              </w:rPr>
            </w:pPr>
            <w:r w:rsidRPr="001C0A22">
              <w:rPr>
                <w:rFonts w:ascii="Arial" w:eastAsiaTheme="minorHAnsi" w:hAnsi="Arial" w:cs="Arial"/>
                <w:color w:val="000000" w:themeColor="text1"/>
              </w:rPr>
              <w:t>El proponente debe ser una persona jurídica que acredite experiencia en el área de evaluación social de proyectos y de políticas públicas.</w:t>
            </w:r>
          </w:p>
          <w:p w:rsidR="001C0A22" w:rsidRDefault="001C0A22" w:rsidP="003E55E1">
            <w:pPr>
              <w:autoSpaceDE w:val="0"/>
              <w:autoSpaceDN w:val="0"/>
              <w:adjustRightInd w:val="0"/>
              <w:rPr>
                <w:rFonts w:ascii="Arial" w:eastAsiaTheme="minorHAnsi" w:hAnsi="Arial" w:cs="Arial"/>
                <w:color w:val="000000" w:themeColor="text1"/>
              </w:rPr>
            </w:pPr>
          </w:p>
          <w:p w:rsidR="005512F8" w:rsidRPr="008E1C99" w:rsidRDefault="001C0A22" w:rsidP="003E55E1">
            <w:pPr>
              <w:autoSpaceDE w:val="0"/>
              <w:autoSpaceDN w:val="0"/>
              <w:adjustRightInd w:val="0"/>
              <w:rPr>
                <w:rFonts w:ascii="Arial" w:eastAsiaTheme="minorHAnsi" w:hAnsi="Arial" w:cs="Arial"/>
                <w:color w:val="000000" w:themeColor="text1"/>
              </w:rPr>
            </w:pPr>
            <w:r>
              <w:rPr>
                <w:rFonts w:ascii="Arial" w:eastAsiaTheme="minorHAnsi" w:hAnsi="Arial" w:cs="Arial"/>
                <w:color w:val="000000" w:themeColor="text1"/>
              </w:rPr>
              <w:t>El proponente no  podrá  estar incurso en ningún tipo</w:t>
            </w:r>
            <w:r w:rsidR="005512F8" w:rsidRPr="008E1C99">
              <w:rPr>
                <w:rFonts w:ascii="Arial" w:eastAsiaTheme="minorHAnsi" w:hAnsi="Arial" w:cs="Arial"/>
                <w:color w:val="000000" w:themeColor="text1"/>
              </w:rPr>
              <w:t xml:space="preserve"> de las causales de inhabilidad o incompatibilidad establecidas en la Ley y que cumplan con todos los documentos y requisitos mínimos exigidos en los presentes términos de referencia.</w:t>
            </w:r>
          </w:p>
          <w:p w:rsidR="004F5F39" w:rsidRPr="008E1C99" w:rsidRDefault="004F5F39" w:rsidP="005512F8">
            <w:pPr>
              <w:autoSpaceDE w:val="0"/>
              <w:autoSpaceDN w:val="0"/>
              <w:adjustRightInd w:val="0"/>
              <w:rPr>
                <w:rFonts w:ascii="Arial" w:eastAsiaTheme="minorHAnsi" w:hAnsi="Arial" w:cs="Arial"/>
                <w:color w:val="000000" w:themeColor="text1"/>
              </w:rPr>
            </w:pPr>
          </w:p>
        </w:tc>
      </w:tr>
      <w:tr w:rsidR="001C0A22" w:rsidRPr="008E1C99" w:rsidTr="00FB52D3">
        <w:tc>
          <w:tcPr>
            <w:tcW w:w="2518" w:type="dxa"/>
            <w:vAlign w:val="center"/>
          </w:tcPr>
          <w:p w:rsidR="001C0A22" w:rsidRPr="008E1C99" w:rsidRDefault="001C0A22" w:rsidP="00FB52D3">
            <w:pPr>
              <w:autoSpaceDE w:val="0"/>
              <w:autoSpaceDN w:val="0"/>
              <w:adjustRightInd w:val="0"/>
              <w:rPr>
                <w:rFonts w:ascii="Arial" w:hAnsi="Arial" w:cs="Arial"/>
                <w:b/>
                <w:bCs/>
                <w:i/>
              </w:rPr>
            </w:pPr>
            <w:r>
              <w:rPr>
                <w:rFonts w:ascii="Arial" w:hAnsi="Arial" w:cs="Arial"/>
                <w:b/>
                <w:bCs/>
                <w:i/>
              </w:rPr>
              <w:t xml:space="preserve">CONDICIONES FINANCIERAS DEL PROPONENTE </w:t>
            </w:r>
          </w:p>
        </w:tc>
        <w:tc>
          <w:tcPr>
            <w:tcW w:w="6536" w:type="dxa"/>
            <w:vAlign w:val="center"/>
          </w:tcPr>
          <w:p w:rsidR="001C0A22" w:rsidRDefault="001C0A22" w:rsidP="001C0A22">
            <w:pPr>
              <w:autoSpaceDE w:val="0"/>
              <w:autoSpaceDN w:val="0"/>
              <w:adjustRightInd w:val="0"/>
              <w:rPr>
                <w:rFonts w:ascii="Arial" w:eastAsiaTheme="minorHAnsi" w:hAnsi="Arial" w:cs="Arial"/>
                <w:color w:val="000000" w:themeColor="text1"/>
              </w:rPr>
            </w:pPr>
            <w:r w:rsidRPr="001C0A22">
              <w:rPr>
                <w:rFonts w:ascii="Arial" w:eastAsiaTheme="minorHAnsi" w:hAnsi="Arial" w:cs="Arial"/>
                <w:color w:val="000000" w:themeColor="text1"/>
              </w:rPr>
              <w:t>Los proponentes deberán contar con la capacidad financiera suficiente que avale el cumplimiento de sus obligaciones contractuales, en términos de ingresos, capacidad o suficiencia operativa y endeudamiento.</w:t>
            </w:r>
          </w:p>
          <w:p w:rsidR="001C0A22" w:rsidRPr="00041D96" w:rsidRDefault="001C0A22" w:rsidP="001C0A22">
            <w:pPr>
              <w:autoSpaceDE w:val="0"/>
              <w:autoSpaceDN w:val="0"/>
              <w:adjustRightInd w:val="0"/>
              <w:rPr>
                <w:rFonts w:ascii="Arial" w:eastAsiaTheme="minorHAnsi" w:hAnsi="Arial" w:cs="Arial"/>
              </w:rPr>
            </w:pPr>
          </w:p>
          <w:p w:rsidR="001C0A22" w:rsidRPr="00041D96" w:rsidRDefault="001C0A22" w:rsidP="001C0A22">
            <w:pPr>
              <w:pStyle w:val="Prrafodelista"/>
              <w:numPr>
                <w:ilvl w:val="0"/>
                <w:numId w:val="13"/>
              </w:numPr>
              <w:autoSpaceDE w:val="0"/>
              <w:autoSpaceDN w:val="0"/>
              <w:adjustRightInd w:val="0"/>
              <w:rPr>
                <w:rFonts w:ascii="Arial" w:eastAsiaTheme="minorHAnsi" w:hAnsi="Arial" w:cs="Arial"/>
              </w:rPr>
            </w:pPr>
            <w:r w:rsidRPr="00041D96">
              <w:rPr>
                <w:rFonts w:ascii="Arial" w:eastAsiaTheme="minorHAnsi" w:hAnsi="Arial" w:cs="Arial"/>
              </w:rPr>
              <w:t>Una razón/índice de liquidez (activo corriente/pasivo corriente) superior o igual a 1,0</w:t>
            </w:r>
          </w:p>
          <w:p w:rsidR="001C0A22" w:rsidRPr="00041D96" w:rsidRDefault="001C0A22" w:rsidP="001C0A22">
            <w:pPr>
              <w:pStyle w:val="Prrafodelista"/>
              <w:numPr>
                <w:ilvl w:val="0"/>
                <w:numId w:val="13"/>
              </w:numPr>
              <w:autoSpaceDE w:val="0"/>
              <w:autoSpaceDN w:val="0"/>
              <w:adjustRightInd w:val="0"/>
              <w:rPr>
                <w:rFonts w:ascii="Arial" w:eastAsiaTheme="minorHAnsi" w:hAnsi="Arial" w:cs="Arial"/>
              </w:rPr>
            </w:pPr>
            <w:r w:rsidRPr="00041D96">
              <w:rPr>
                <w:rFonts w:ascii="Arial" w:eastAsiaTheme="minorHAnsi" w:hAnsi="Arial" w:cs="Arial"/>
              </w:rPr>
              <w:t>El nivel/índice de endeudamiento (Pasivo total/Activo Total) debe ser igual o menor al 70%</w:t>
            </w:r>
          </w:p>
          <w:p w:rsidR="001C0A22" w:rsidRPr="00041D96" w:rsidRDefault="001C0A22" w:rsidP="001C0A22">
            <w:pPr>
              <w:pStyle w:val="Prrafodelista"/>
              <w:numPr>
                <w:ilvl w:val="0"/>
                <w:numId w:val="13"/>
              </w:numPr>
              <w:autoSpaceDE w:val="0"/>
              <w:autoSpaceDN w:val="0"/>
              <w:adjustRightInd w:val="0"/>
              <w:rPr>
                <w:rFonts w:ascii="Arial" w:eastAsiaTheme="minorHAnsi" w:hAnsi="Arial" w:cs="Arial"/>
              </w:rPr>
            </w:pPr>
            <w:r w:rsidRPr="00041D96">
              <w:rPr>
                <w:rFonts w:ascii="Arial" w:eastAsiaTheme="minorHAnsi" w:hAnsi="Arial" w:cs="Arial"/>
              </w:rPr>
              <w:t>La razón de cobertura de interés debe ser mayor o igual a 1.47%</w:t>
            </w:r>
          </w:p>
          <w:p w:rsidR="001C0A22" w:rsidRPr="001C0A22" w:rsidRDefault="001C0A22" w:rsidP="001C0A22">
            <w:pPr>
              <w:autoSpaceDE w:val="0"/>
              <w:autoSpaceDN w:val="0"/>
              <w:adjustRightInd w:val="0"/>
              <w:rPr>
                <w:rFonts w:ascii="Arial" w:eastAsiaTheme="minorHAnsi" w:hAnsi="Arial" w:cs="Arial"/>
                <w:color w:val="000000" w:themeColor="text1"/>
              </w:rPr>
            </w:pPr>
          </w:p>
          <w:p w:rsidR="001C0A22" w:rsidRDefault="001C0A22" w:rsidP="001C0A22">
            <w:pPr>
              <w:autoSpaceDE w:val="0"/>
              <w:autoSpaceDN w:val="0"/>
              <w:adjustRightInd w:val="0"/>
              <w:rPr>
                <w:rFonts w:ascii="Arial" w:eastAsiaTheme="minorHAnsi" w:hAnsi="Arial" w:cs="Arial"/>
                <w:color w:val="000000" w:themeColor="text1"/>
              </w:rPr>
            </w:pPr>
            <w:r w:rsidRPr="001C0A22">
              <w:rPr>
                <w:rFonts w:ascii="Arial" w:eastAsiaTheme="minorHAnsi" w:hAnsi="Arial" w:cs="Arial"/>
                <w:color w:val="000000" w:themeColor="text1"/>
              </w:rPr>
              <w:t>Quien como resultado del análisis financiero no cumpla con las condiciones definidas, no será tenido en cuenta dentro del proceso de selección.</w:t>
            </w:r>
          </w:p>
          <w:p w:rsidR="001C0A22" w:rsidRPr="001C0A22" w:rsidRDefault="001C0A22" w:rsidP="001C0A22">
            <w:pPr>
              <w:autoSpaceDE w:val="0"/>
              <w:autoSpaceDN w:val="0"/>
              <w:adjustRightInd w:val="0"/>
              <w:rPr>
                <w:rFonts w:ascii="Arial" w:eastAsiaTheme="minorHAnsi" w:hAnsi="Arial" w:cs="Arial"/>
                <w:color w:val="000000" w:themeColor="text1"/>
              </w:rPr>
            </w:pPr>
          </w:p>
          <w:p w:rsidR="001C0A22" w:rsidRDefault="001C0A22" w:rsidP="001C0A22">
            <w:pPr>
              <w:pStyle w:val="Prrafodelista"/>
              <w:numPr>
                <w:ilvl w:val="0"/>
                <w:numId w:val="12"/>
              </w:numPr>
              <w:autoSpaceDE w:val="0"/>
              <w:autoSpaceDN w:val="0"/>
              <w:adjustRightInd w:val="0"/>
              <w:rPr>
                <w:rFonts w:ascii="Arial" w:eastAsiaTheme="minorHAnsi" w:hAnsi="Arial" w:cs="Arial"/>
                <w:color w:val="000000" w:themeColor="text1"/>
              </w:rPr>
            </w:pPr>
            <w:r w:rsidRPr="001C0A22">
              <w:rPr>
                <w:rFonts w:ascii="Arial" w:eastAsiaTheme="minorHAnsi" w:hAnsi="Arial" w:cs="Arial"/>
                <w:color w:val="000000" w:themeColor="text1"/>
              </w:rPr>
              <w:t>Para la validación de esta información, el proponente deberá adjuntar los estados financiaros debidamente acreditados, con corte a diciembre 31 de 2013.</w:t>
            </w:r>
          </w:p>
          <w:p w:rsidR="001C0A22" w:rsidRPr="001C0A22" w:rsidRDefault="001C0A22" w:rsidP="001C0A22">
            <w:pPr>
              <w:autoSpaceDE w:val="0"/>
              <w:autoSpaceDN w:val="0"/>
              <w:adjustRightInd w:val="0"/>
              <w:rPr>
                <w:rFonts w:ascii="Arial" w:eastAsiaTheme="minorHAnsi" w:hAnsi="Arial" w:cs="Arial"/>
                <w:color w:val="000000" w:themeColor="text1"/>
              </w:rPr>
            </w:pPr>
          </w:p>
        </w:tc>
      </w:tr>
      <w:tr w:rsidR="0059566B" w:rsidRPr="008E1C99" w:rsidTr="00FB52D3">
        <w:tc>
          <w:tcPr>
            <w:tcW w:w="2518" w:type="dxa"/>
            <w:vAlign w:val="center"/>
          </w:tcPr>
          <w:p w:rsidR="0059566B" w:rsidRPr="008E1C99" w:rsidRDefault="0059566B" w:rsidP="00FB52D3">
            <w:pPr>
              <w:autoSpaceDE w:val="0"/>
              <w:autoSpaceDN w:val="0"/>
              <w:adjustRightInd w:val="0"/>
              <w:rPr>
                <w:rFonts w:ascii="Arial" w:hAnsi="Arial" w:cs="Arial"/>
                <w:b/>
                <w:bCs/>
                <w:i/>
              </w:rPr>
            </w:pPr>
            <w:r w:rsidRPr="008E1C99">
              <w:rPr>
                <w:rFonts w:ascii="Arial" w:hAnsi="Arial" w:cs="Arial"/>
                <w:b/>
                <w:bCs/>
                <w:i/>
              </w:rPr>
              <w:t>OBLIGACIONES Y/O RESPONSABILIADES DEL PROPONENTE</w:t>
            </w:r>
          </w:p>
        </w:tc>
        <w:tc>
          <w:tcPr>
            <w:tcW w:w="6536" w:type="dxa"/>
            <w:vAlign w:val="center"/>
          </w:tcPr>
          <w:p w:rsidR="0059566B" w:rsidRPr="008E1C99" w:rsidRDefault="00050DB1" w:rsidP="00050DB1">
            <w:pPr>
              <w:autoSpaceDE w:val="0"/>
              <w:autoSpaceDN w:val="0"/>
              <w:adjustRightInd w:val="0"/>
              <w:rPr>
                <w:rFonts w:ascii="Arial" w:eastAsiaTheme="minorHAnsi" w:hAnsi="Arial" w:cs="Arial"/>
                <w:color w:val="000000" w:themeColor="text1"/>
              </w:rPr>
            </w:pPr>
            <w:r w:rsidRPr="008E1C99">
              <w:rPr>
                <w:rFonts w:ascii="Arial" w:eastAsiaTheme="minorHAnsi" w:hAnsi="Arial" w:cs="Arial"/>
                <w:color w:val="000000" w:themeColor="text1"/>
              </w:rPr>
              <w:t xml:space="preserve">Lograr el cumplimiento de los productos </w:t>
            </w:r>
            <w:r w:rsidRPr="008E1C99">
              <w:rPr>
                <w:rFonts w:ascii="Arial" w:eastAsiaTheme="minorHAnsi" w:hAnsi="Arial" w:cs="Arial"/>
              </w:rPr>
              <w:t>ofertados y aprobados</w:t>
            </w:r>
            <w:r w:rsidRPr="008E1C99">
              <w:rPr>
                <w:rFonts w:ascii="Arial" w:eastAsiaTheme="minorHAnsi" w:hAnsi="Arial" w:cs="Arial"/>
                <w:color w:val="000000" w:themeColor="text1"/>
              </w:rPr>
              <w:t>, en el plazo del contrato.</w:t>
            </w:r>
          </w:p>
        </w:tc>
      </w:tr>
      <w:tr w:rsidR="0059566B" w:rsidRPr="008E1C99" w:rsidTr="00FB52D3">
        <w:tc>
          <w:tcPr>
            <w:tcW w:w="2518" w:type="dxa"/>
            <w:vAlign w:val="center"/>
          </w:tcPr>
          <w:p w:rsidR="0059566B" w:rsidRPr="008E1C99" w:rsidRDefault="0059566B" w:rsidP="00FB52D3">
            <w:pPr>
              <w:autoSpaceDE w:val="0"/>
              <w:autoSpaceDN w:val="0"/>
              <w:adjustRightInd w:val="0"/>
              <w:rPr>
                <w:rFonts w:ascii="Arial" w:hAnsi="Arial" w:cs="Arial"/>
                <w:b/>
                <w:bCs/>
                <w:i/>
              </w:rPr>
            </w:pPr>
            <w:r w:rsidRPr="008E1C99">
              <w:rPr>
                <w:rFonts w:ascii="Arial" w:hAnsi="Arial" w:cs="Arial"/>
                <w:b/>
                <w:bCs/>
                <w:i/>
              </w:rPr>
              <w:lastRenderedPageBreak/>
              <w:t>FORMA DE PAGO</w:t>
            </w:r>
          </w:p>
        </w:tc>
        <w:tc>
          <w:tcPr>
            <w:tcW w:w="6536" w:type="dxa"/>
            <w:vAlign w:val="center"/>
          </w:tcPr>
          <w:p w:rsidR="00C53C58" w:rsidRPr="00C53C58" w:rsidRDefault="00C53C58" w:rsidP="00C53C58">
            <w:pPr>
              <w:autoSpaceDE w:val="0"/>
              <w:autoSpaceDN w:val="0"/>
              <w:adjustRightInd w:val="0"/>
              <w:rPr>
                <w:rFonts w:ascii="Arial" w:eastAsiaTheme="minorHAnsi" w:hAnsi="Arial" w:cs="Arial"/>
                <w:color w:val="000000" w:themeColor="text1"/>
              </w:rPr>
            </w:pPr>
            <w:r w:rsidRPr="00C53C58">
              <w:rPr>
                <w:rFonts w:ascii="Arial" w:eastAsiaTheme="minorHAnsi" w:hAnsi="Arial" w:cs="Arial"/>
                <w:color w:val="000000" w:themeColor="text1"/>
              </w:rPr>
              <w:t>Los pagos se realizaran contra entrega de los diferentes entrega</w:t>
            </w:r>
            <w:r w:rsidR="00D04881">
              <w:rPr>
                <w:rFonts w:ascii="Arial" w:eastAsiaTheme="minorHAnsi" w:hAnsi="Arial" w:cs="Arial"/>
                <w:color w:val="000000" w:themeColor="text1"/>
              </w:rPr>
              <w:t xml:space="preserve">bles contemplados en el </w:t>
            </w:r>
            <w:r w:rsidR="00D04881" w:rsidRPr="00D04881">
              <w:rPr>
                <w:rFonts w:ascii="Arial" w:eastAsiaTheme="minorHAnsi" w:hAnsi="Arial" w:cs="Arial"/>
                <w:b/>
                <w:color w:val="000000" w:themeColor="text1"/>
              </w:rPr>
              <w:t>Anexo 4</w:t>
            </w:r>
          </w:p>
          <w:p w:rsidR="00C53C58"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8E1C99">
              <w:rPr>
                <w:rFonts w:ascii="Arial" w:eastAsiaTheme="minorHAnsi" w:hAnsi="Arial" w:cs="Arial"/>
                <w:color w:val="000000" w:themeColor="text1"/>
              </w:rPr>
              <w:t xml:space="preserve">El primer pago </w:t>
            </w:r>
            <w:r w:rsidR="00C53C58" w:rsidRPr="008E1C99">
              <w:rPr>
                <w:rFonts w:ascii="Arial" w:eastAsiaTheme="minorHAnsi" w:hAnsi="Arial" w:cs="Arial"/>
                <w:color w:val="000000" w:themeColor="text1"/>
              </w:rPr>
              <w:t xml:space="preserve">se realizará contra entrega del primer </w:t>
            </w:r>
            <w:r w:rsidR="00C53C58">
              <w:rPr>
                <w:rFonts w:ascii="Arial" w:eastAsiaTheme="minorHAnsi" w:hAnsi="Arial" w:cs="Arial"/>
                <w:color w:val="000000" w:themeColor="text1"/>
              </w:rPr>
              <w:t>entregable</w:t>
            </w:r>
            <w:r w:rsidR="00C53C58" w:rsidRPr="008E1C99">
              <w:rPr>
                <w:rFonts w:ascii="Arial" w:eastAsiaTheme="minorHAnsi" w:hAnsi="Arial" w:cs="Arial"/>
                <w:color w:val="000000" w:themeColor="text1"/>
              </w:rPr>
              <w:t xml:space="preserve">: 30%. </w:t>
            </w:r>
          </w:p>
          <w:p w:rsidR="00050DB1" w:rsidRPr="008E1C99"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8E1C99">
              <w:rPr>
                <w:rFonts w:ascii="Arial" w:eastAsiaTheme="minorHAnsi" w:hAnsi="Arial" w:cs="Arial"/>
                <w:color w:val="000000" w:themeColor="text1"/>
              </w:rPr>
              <w:t>El segundo pago se rea</w:t>
            </w:r>
            <w:r w:rsidR="00C53C58">
              <w:rPr>
                <w:rFonts w:ascii="Arial" w:eastAsiaTheme="minorHAnsi" w:hAnsi="Arial" w:cs="Arial"/>
                <w:color w:val="000000" w:themeColor="text1"/>
              </w:rPr>
              <w:t>lizará contra entrega del segundo</w:t>
            </w:r>
            <w:r w:rsidRPr="008E1C99">
              <w:rPr>
                <w:rFonts w:ascii="Arial" w:eastAsiaTheme="minorHAnsi" w:hAnsi="Arial" w:cs="Arial"/>
                <w:color w:val="000000" w:themeColor="text1"/>
              </w:rPr>
              <w:t xml:space="preserve"> </w:t>
            </w:r>
            <w:r w:rsidR="00C53C58">
              <w:rPr>
                <w:rFonts w:ascii="Arial" w:eastAsiaTheme="minorHAnsi" w:hAnsi="Arial" w:cs="Arial"/>
                <w:color w:val="000000" w:themeColor="text1"/>
              </w:rPr>
              <w:t>entregable</w:t>
            </w:r>
            <w:r w:rsidRPr="008E1C99">
              <w:rPr>
                <w:rFonts w:ascii="Arial" w:eastAsiaTheme="minorHAnsi" w:hAnsi="Arial" w:cs="Arial"/>
                <w:color w:val="000000" w:themeColor="text1"/>
              </w:rPr>
              <w:t xml:space="preserve">: 30%. </w:t>
            </w:r>
          </w:p>
          <w:p w:rsidR="0059566B" w:rsidRDefault="001B1782" w:rsidP="00050DB1">
            <w:pPr>
              <w:pStyle w:val="Prrafodelista"/>
              <w:numPr>
                <w:ilvl w:val="0"/>
                <w:numId w:val="10"/>
              </w:numPr>
              <w:autoSpaceDE w:val="0"/>
              <w:autoSpaceDN w:val="0"/>
              <w:adjustRightInd w:val="0"/>
              <w:rPr>
                <w:rFonts w:ascii="Arial" w:eastAsiaTheme="minorHAnsi" w:hAnsi="Arial" w:cs="Arial"/>
                <w:color w:val="000000" w:themeColor="text1"/>
              </w:rPr>
            </w:pPr>
            <w:r>
              <w:rPr>
                <w:rFonts w:ascii="Arial" w:eastAsiaTheme="minorHAnsi" w:hAnsi="Arial" w:cs="Arial"/>
                <w:color w:val="000000" w:themeColor="text1"/>
              </w:rPr>
              <w:t>El último pago del 4</w:t>
            </w:r>
            <w:r w:rsidR="00050DB1" w:rsidRPr="008E1C99">
              <w:rPr>
                <w:rFonts w:ascii="Arial" w:eastAsiaTheme="minorHAnsi" w:hAnsi="Arial" w:cs="Arial"/>
                <w:color w:val="000000" w:themeColor="text1"/>
              </w:rPr>
              <w:t>0% al Informe final de la ejec</w:t>
            </w:r>
            <w:r w:rsidR="00C53C58">
              <w:rPr>
                <w:rFonts w:ascii="Arial" w:eastAsiaTheme="minorHAnsi" w:hAnsi="Arial" w:cs="Arial"/>
                <w:color w:val="000000" w:themeColor="text1"/>
              </w:rPr>
              <w:t>ución total del contrato y la entrega del entregable final.</w:t>
            </w:r>
          </w:p>
          <w:p w:rsidR="001B1782" w:rsidRPr="008E1C99" w:rsidRDefault="001B1782" w:rsidP="001B1782">
            <w:pPr>
              <w:pStyle w:val="Prrafodelista"/>
              <w:autoSpaceDE w:val="0"/>
              <w:autoSpaceDN w:val="0"/>
              <w:adjustRightInd w:val="0"/>
              <w:ind w:left="360"/>
              <w:rPr>
                <w:rFonts w:ascii="Arial" w:eastAsiaTheme="minorHAnsi" w:hAnsi="Arial" w:cs="Arial"/>
                <w:color w:val="000000" w:themeColor="text1"/>
              </w:rPr>
            </w:pPr>
          </w:p>
          <w:p w:rsidR="008377DD" w:rsidRPr="008E1C99" w:rsidRDefault="008377DD" w:rsidP="00CC581E">
            <w:pPr>
              <w:autoSpaceDE w:val="0"/>
              <w:autoSpaceDN w:val="0"/>
              <w:adjustRightInd w:val="0"/>
              <w:rPr>
                <w:rFonts w:ascii="Arial" w:eastAsiaTheme="minorHAnsi" w:hAnsi="Arial" w:cs="Arial"/>
                <w:color w:val="000000" w:themeColor="text1"/>
              </w:rPr>
            </w:pPr>
            <w:r w:rsidRPr="008E1C99">
              <w:rPr>
                <w:rFonts w:ascii="Arial" w:hAnsi="Arial" w:cs="Arial"/>
              </w:rPr>
              <w:t>Una vez se haya recibido a satisfacción por parte del Interventor, con  la respectiva factura y el  Certificado expedido por el  Revisor Fiscal de la empresa o en su defecto por su Representante Legal si es Persona Jurídica</w:t>
            </w:r>
            <w:r w:rsidR="00CC581E">
              <w:rPr>
                <w:rFonts w:ascii="Arial" w:hAnsi="Arial" w:cs="Arial"/>
              </w:rPr>
              <w:t xml:space="preserve"> </w:t>
            </w:r>
            <w:r w:rsidRPr="008E1C99">
              <w:rPr>
                <w:rFonts w:ascii="Arial" w:hAnsi="Arial" w:cs="Arial"/>
              </w:rPr>
              <w:t>se encuentra a Paz y Salvo con el pago de Aportes al Sistema de Seguridad Social Integral,  correspondientes al último mes.</w:t>
            </w:r>
          </w:p>
        </w:tc>
      </w:tr>
      <w:tr w:rsidR="0059566B" w:rsidRPr="008E1C99" w:rsidTr="00FB52D3">
        <w:tc>
          <w:tcPr>
            <w:tcW w:w="2518" w:type="dxa"/>
            <w:vAlign w:val="center"/>
          </w:tcPr>
          <w:p w:rsidR="0059566B" w:rsidRPr="008E1C99" w:rsidRDefault="0059566B" w:rsidP="00FB52D3">
            <w:pPr>
              <w:autoSpaceDE w:val="0"/>
              <w:autoSpaceDN w:val="0"/>
              <w:adjustRightInd w:val="0"/>
              <w:spacing w:line="276" w:lineRule="auto"/>
              <w:rPr>
                <w:rFonts w:ascii="Arial" w:eastAsiaTheme="minorHAnsi" w:hAnsi="Arial" w:cs="Arial"/>
                <w:b/>
                <w:i/>
              </w:rPr>
            </w:pPr>
            <w:r w:rsidRPr="008E1C99">
              <w:rPr>
                <w:rFonts w:ascii="Arial" w:eastAsiaTheme="minorHAnsi" w:hAnsi="Arial" w:cs="Arial"/>
                <w:b/>
                <w:bCs/>
                <w:i/>
              </w:rPr>
              <w:t>DOCUMENTACIÓN REQUERIDA</w:t>
            </w:r>
          </w:p>
          <w:p w:rsidR="0059566B" w:rsidRPr="008E1C99" w:rsidRDefault="0059566B" w:rsidP="00FB52D3">
            <w:pPr>
              <w:autoSpaceDE w:val="0"/>
              <w:autoSpaceDN w:val="0"/>
              <w:adjustRightInd w:val="0"/>
              <w:spacing w:line="276" w:lineRule="auto"/>
              <w:rPr>
                <w:rFonts w:ascii="Arial" w:hAnsi="Arial" w:cs="Arial"/>
                <w:b/>
                <w:bCs/>
                <w:i/>
              </w:rPr>
            </w:pPr>
          </w:p>
        </w:tc>
        <w:tc>
          <w:tcPr>
            <w:tcW w:w="6536" w:type="dxa"/>
            <w:vAlign w:val="center"/>
          </w:tcPr>
          <w:p w:rsidR="0059566B" w:rsidRPr="008E1C99" w:rsidRDefault="0059566B" w:rsidP="005512F8">
            <w:pPr>
              <w:autoSpaceDE w:val="0"/>
              <w:autoSpaceDN w:val="0"/>
              <w:adjustRightInd w:val="0"/>
              <w:spacing w:line="276" w:lineRule="auto"/>
              <w:rPr>
                <w:rFonts w:ascii="Arial" w:hAnsi="Arial" w:cs="Arial"/>
                <w:color w:val="000000" w:themeColor="text1"/>
              </w:rPr>
            </w:pPr>
            <w:r w:rsidRPr="008E1C99">
              <w:rPr>
                <w:rFonts w:ascii="Arial" w:hAnsi="Arial" w:cs="Arial"/>
                <w:color w:val="000000" w:themeColor="text1"/>
              </w:rPr>
              <w:t>Se deben enviar la documentación requerida en formato PDF y debidamente nombrada, así como la propuesta documentos requeridos se detallan a continuación:</w:t>
            </w:r>
          </w:p>
          <w:p w:rsidR="0059566B" w:rsidRPr="008E1C99" w:rsidRDefault="0059566B" w:rsidP="005512F8">
            <w:pPr>
              <w:autoSpaceDE w:val="0"/>
              <w:autoSpaceDN w:val="0"/>
              <w:adjustRightInd w:val="0"/>
              <w:spacing w:line="276" w:lineRule="auto"/>
              <w:rPr>
                <w:rFonts w:ascii="Arial" w:hAnsi="Arial" w:cs="Arial"/>
                <w:color w:val="000000" w:themeColor="text1"/>
              </w:rPr>
            </w:pPr>
          </w:p>
          <w:p w:rsidR="0059566B" w:rsidRPr="008E1C99"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8E1C99">
              <w:rPr>
                <w:rFonts w:ascii="Arial" w:hAnsi="Arial" w:cs="Arial"/>
                <w:color w:val="000000" w:themeColor="text1"/>
              </w:rPr>
              <w:t>Certificado existencia y representación legal de Cámara de Comercio.</w:t>
            </w:r>
          </w:p>
          <w:p w:rsidR="0059566B" w:rsidRPr="008E1C99"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8E1C99">
              <w:rPr>
                <w:rFonts w:ascii="Arial" w:hAnsi="Arial" w:cs="Arial"/>
                <w:color w:val="000000" w:themeColor="text1"/>
              </w:rPr>
              <w:t>Fotocopia del Registro Único Tributario (RUT) de la Empresa.</w:t>
            </w:r>
          </w:p>
          <w:p w:rsidR="0059566B" w:rsidRPr="008E1C99"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8E1C99">
              <w:rPr>
                <w:rFonts w:ascii="Arial" w:hAnsi="Arial" w:cs="Arial"/>
                <w:color w:val="000000" w:themeColor="text1"/>
              </w:rPr>
              <w:t>Fotocopia cédula del representante legal.</w:t>
            </w:r>
          </w:p>
          <w:p w:rsidR="0059566B" w:rsidRPr="008E1C99"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8E1C99">
              <w:rPr>
                <w:rFonts w:ascii="Arial" w:hAnsi="Arial" w:cs="Arial"/>
                <w:color w:val="000000" w:themeColor="text1"/>
              </w:rPr>
              <w:t>Certificación de pagos de salud, pensiones y parafiscales, según lo establecido en el Art. 50 de la Ley 789 del 2002. Anexando constancia de la calidad de quien certifica estos pagos.</w:t>
            </w:r>
          </w:p>
          <w:p w:rsidR="0059566B" w:rsidRPr="00F8115F" w:rsidRDefault="0059566B" w:rsidP="00F8115F">
            <w:pPr>
              <w:pStyle w:val="Prrafodelista"/>
              <w:numPr>
                <w:ilvl w:val="0"/>
                <w:numId w:val="2"/>
              </w:numPr>
              <w:pBdr>
                <w:top w:val="nil"/>
                <w:left w:val="nil"/>
                <w:bottom w:val="nil"/>
                <w:right w:val="nil"/>
                <w:between w:val="nil"/>
                <w:bar w:val="nil"/>
              </w:pBdr>
              <w:autoSpaceDE w:val="0"/>
              <w:autoSpaceDN w:val="0"/>
              <w:adjustRightInd w:val="0"/>
              <w:spacing w:after="200" w:line="276" w:lineRule="auto"/>
              <w:rPr>
                <w:rStyle w:val="st1"/>
                <w:rFonts w:ascii="Arial" w:hAnsi="Arial" w:cs="Arial"/>
                <w:bCs/>
              </w:rPr>
            </w:pPr>
            <w:r w:rsidRPr="00F8115F">
              <w:rPr>
                <w:rStyle w:val="st1"/>
                <w:rFonts w:ascii="Arial" w:hAnsi="Arial" w:cs="Arial"/>
                <w:bCs/>
              </w:rPr>
              <w:t xml:space="preserve">Documento donde </w:t>
            </w:r>
            <w:r w:rsidR="00050DB1" w:rsidRPr="00F8115F">
              <w:rPr>
                <w:rStyle w:val="st1"/>
                <w:rFonts w:ascii="Arial" w:hAnsi="Arial" w:cs="Arial"/>
                <w:bCs/>
              </w:rPr>
              <w:t>el proponente c</w:t>
            </w:r>
            <w:r w:rsidRPr="00F8115F">
              <w:rPr>
                <w:rStyle w:val="st1"/>
                <w:rFonts w:ascii="Arial" w:hAnsi="Arial" w:cs="Arial"/>
                <w:bCs/>
              </w:rPr>
              <w:t>ompruebe su e</w:t>
            </w:r>
            <w:r w:rsidR="007351C9" w:rsidRPr="00F8115F">
              <w:rPr>
                <w:rStyle w:val="st1"/>
                <w:rFonts w:ascii="Arial" w:hAnsi="Arial" w:cs="Arial"/>
                <w:bCs/>
              </w:rPr>
              <w:t>xperiencia de más de</w:t>
            </w:r>
            <w:r w:rsidR="00F8115F" w:rsidRPr="00F8115F">
              <w:rPr>
                <w:rStyle w:val="st1"/>
                <w:rFonts w:ascii="Arial" w:hAnsi="Arial" w:cs="Arial"/>
                <w:bCs/>
              </w:rPr>
              <w:t xml:space="preserve"> cinco (5) años dedicados al desarrollo de procesos de evaluación de programas sociales y/o políticas públicas.</w:t>
            </w:r>
          </w:p>
          <w:p w:rsidR="0059566B" w:rsidRPr="005715DC" w:rsidRDefault="007351C9" w:rsidP="00F8115F">
            <w:pPr>
              <w:pStyle w:val="Prrafodelista"/>
              <w:numPr>
                <w:ilvl w:val="0"/>
                <w:numId w:val="2"/>
              </w:numPr>
              <w:autoSpaceDE w:val="0"/>
              <w:autoSpaceDN w:val="0"/>
              <w:adjustRightInd w:val="0"/>
              <w:spacing w:after="200" w:line="276" w:lineRule="auto"/>
              <w:rPr>
                <w:rStyle w:val="st1"/>
                <w:rFonts w:ascii="Arial" w:hAnsi="Arial" w:cs="Arial"/>
                <w:color w:val="000000" w:themeColor="text1"/>
              </w:rPr>
            </w:pPr>
            <w:r w:rsidRPr="008E1C99">
              <w:rPr>
                <w:rStyle w:val="st1"/>
                <w:rFonts w:ascii="Arial" w:hAnsi="Arial" w:cs="Arial"/>
                <w:bCs/>
              </w:rPr>
              <w:t>Adjuntar Documento donde el proveedor especifique el número de empleos en la ciudad de Pereira que va generar con el cumplimiento del objeto contractual  (requisito de obligatorio cumplimiento)</w:t>
            </w:r>
            <w:r w:rsidR="0059566B" w:rsidRPr="008E1C99">
              <w:rPr>
                <w:rStyle w:val="st1"/>
                <w:rFonts w:ascii="Arial" w:hAnsi="Arial" w:cs="Arial"/>
                <w:bCs/>
              </w:rPr>
              <w:t>.</w:t>
            </w:r>
          </w:p>
          <w:p w:rsidR="00F8115F" w:rsidRPr="00F8115F" w:rsidRDefault="00F8115F" w:rsidP="00F8115F">
            <w:pPr>
              <w:pStyle w:val="Prrafodelista"/>
              <w:autoSpaceDE w:val="0"/>
              <w:autoSpaceDN w:val="0"/>
              <w:adjustRightInd w:val="0"/>
              <w:spacing w:after="200" w:line="276" w:lineRule="auto"/>
              <w:rPr>
                <w:rStyle w:val="st1"/>
                <w:rFonts w:ascii="Arial" w:hAnsi="Arial" w:cs="Arial"/>
                <w:color w:val="000000" w:themeColor="text1"/>
              </w:rPr>
            </w:pPr>
          </w:p>
          <w:p w:rsidR="0059566B" w:rsidRPr="008E1C99" w:rsidRDefault="0059566B" w:rsidP="00AA7386">
            <w:pPr>
              <w:pStyle w:val="Prrafodelista"/>
              <w:numPr>
                <w:ilvl w:val="0"/>
                <w:numId w:val="2"/>
              </w:numPr>
              <w:autoSpaceDE w:val="0"/>
              <w:autoSpaceDN w:val="0"/>
              <w:adjustRightInd w:val="0"/>
              <w:spacing w:after="200" w:line="276" w:lineRule="auto"/>
              <w:rPr>
                <w:rFonts w:ascii="Arial" w:hAnsi="Arial" w:cs="Arial"/>
                <w:color w:val="000000" w:themeColor="text1"/>
              </w:rPr>
            </w:pPr>
            <w:r w:rsidRPr="008E1C99">
              <w:rPr>
                <w:rFonts w:ascii="Arial" w:hAnsi="Arial" w:cs="Arial"/>
                <w:b/>
                <w:color w:val="000000" w:themeColor="text1"/>
              </w:rPr>
              <w:t>Nota</w:t>
            </w:r>
            <w:r w:rsidRPr="008E1C99">
              <w:rPr>
                <w:rFonts w:ascii="Arial" w:hAnsi="Arial" w:cs="Arial"/>
                <w:color w:val="000000" w:themeColor="text1"/>
              </w:rPr>
              <w:t xml:space="preserve"> — Aquellas empresas que no cumplan con estos requisitos, no serán tenidas en cuenta en el proceso de selección.</w:t>
            </w:r>
          </w:p>
        </w:tc>
      </w:tr>
      <w:tr w:rsidR="0059566B" w:rsidRPr="008E1C99" w:rsidTr="00FB52D3">
        <w:tc>
          <w:tcPr>
            <w:tcW w:w="2518" w:type="dxa"/>
            <w:vAlign w:val="center"/>
          </w:tcPr>
          <w:p w:rsidR="0059566B" w:rsidRPr="008E1C99" w:rsidRDefault="0059566B" w:rsidP="004F5F39">
            <w:pPr>
              <w:autoSpaceDE w:val="0"/>
              <w:autoSpaceDN w:val="0"/>
              <w:adjustRightInd w:val="0"/>
              <w:spacing w:line="276" w:lineRule="auto"/>
              <w:rPr>
                <w:rFonts w:ascii="Arial" w:eastAsiaTheme="minorHAnsi" w:hAnsi="Arial" w:cs="Arial"/>
                <w:b/>
                <w:bCs/>
                <w:i/>
              </w:rPr>
            </w:pPr>
            <w:r w:rsidRPr="008E1C99">
              <w:rPr>
                <w:rFonts w:ascii="Arial" w:eastAsiaTheme="minorHAnsi" w:hAnsi="Arial" w:cs="Arial"/>
                <w:b/>
                <w:bCs/>
                <w:i/>
              </w:rPr>
              <w:t>EXPERIENCIA</w:t>
            </w:r>
          </w:p>
        </w:tc>
        <w:tc>
          <w:tcPr>
            <w:tcW w:w="6536" w:type="dxa"/>
            <w:vAlign w:val="center"/>
          </w:tcPr>
          <w:p w:rsidR="00F8115F" w:rsidRPr="00F8115F" w:rsidRDefault="00F8115F" w:rsidP="00F8115F">
            <w:pPr>
              <w:pStyle w:val="Prrafodelista"/>
              <w:pBdr>
                <w:top w:val="nil"/>
                <w:left w:val="nil"/>
                <w:bottom w:val="nil"/>
                <w:right w:val="nil"/>
                <w:between w:val="nil"/>
                <w:bar w:val="nil"/>
              </w:pBdr>
              <w:ind w:left="0"/>
              <w:rPr>
                <w:rFonts w:ascii="Arial" w:hAnsi="Arial" w:cs="Arial"/>
                <w:color w:val="000000" w:themeColor="text1"/>
              </w:rPr>
            </w:pPr>
            <w:r w:rsidRPr="00F8115F">
              <w:rPr>
                <w:rFonts w:ascii="Arial" w:hAnsi="Arial" w:cs="Arial"/>
                <w:color w:val="000000" w:themeColor="text1"/>
              </w:rPr>
              <w:t>Los proponentes deberán demostrar que cuentan con una existencia mínima de cinco (5) años dedicados al desarrollo de procesos de evaluación de programas sociales y/o políticas públicas.</w:t>
            </w:r>
          </w:p>
          <w:p w:rsidR="00F8115F" w:rsidRDefault="00977F66" w:rsidP="00F8115F">
            <w:pPr>
              <w:pStyle w:val="Prrafodelista"/>
              <w:numPr>
                <w:ilvl w:val="0"/>
                <w:numId w:val="14"/>
              </w:numPr>
              <w:pBdr>
                <w:top w:val="nil"/>
                <w:left w:val="nil"/>
                <w:bottom w:val="nil"/>
                <w:right w:val="nil"/>
                <w:between w:val="nil"/>
                <w:bar w:val="nil"/>
              </w:pBdr>
              <w:rPr>
                <w:rFonts w:ascii="Arial" w:hAnsi="Arial" w:cs="Arial"/>
                <w:color w:val="000000" w:themeColor="text1"/>
              </w:rPr>
            </w:pPr>
            <w:r w:rsidRPr="00977F66">
              <w:rPr>
                <w:rFonts w:ascii="Arial" w:hAnsi="Arial" w:cs="Arial"/>
                <w:color w:val="000000" w:themeColor="text1"/>
              </w:rPr>
              <w:t xml:space="preserve">Los proponentes deberán acreditar experiencia en el desarrollo de procesos de evaluación de programas sociales </w:t>
            </w:r>
            <w:r w:rsidRPr="00977F66">
              <w:rPr>
                <w:rFonts w:ascii="Arial" w:hAnsi="Arial" w:cs="Arial"/>
                <w:color w:val="000000" w:themeColor="text1"/>
              </w:rPr>
              <w:lastRenderedPageBreak/>
              <w:t xml:space="preserve">y/o políticas públicas, en mínimo tres (3) contratos durante los últimos </w:t>
            </w:r>
            <w:r>
              <w:rPr>
                <w:rFonts w:ascii="Arial" w:hAnsi="Arial" w:cs="Arial"/>
                <w:color w:val="000000" w:themeColor="text1"/>
              </w:rPr>
              <w:t>10</w:t>
            </w:r>
            <w:r w:rsidRPr="00977F66">
              <w:rPr>
                <w:rFonts w:ascii="Arial" w:hAnsi="Arial" w:cs="Arial"/>
                <w:color w:val="000000" w:themeColor="text1"/>
              </w:rPr>
              <w:t xml:space="preserve"> años a la fecha del cierre del proceso.</w:t>
            </w:r>
            <w:r w:rsidR="00F8115F" w:rsidRPr="00F8115F">
              <w:rPr>
                <w:rFonts w:ascii="Arial" w:hAnsi="Arial" w:cs="Arial"/>
                <w:color w:val="000000" w:themeColor="text1"/>
              </w:rPr>
              <w:t>.</w:t>
            </w:r>
          </w:p>
          <w:p w:rsidR="00F8115F" w:rsidRDefault="00F8115F" w:rsidP="00F8115F">
            <w:pPr>
              <w:pStyle w:val="Prrafodelista"/>
              <w:pBdr>
                <w:top w:val="nil"/>
                <w:left w:val="nil"/>
                <w:bottom w:val="nil"/>
                <w:right w:val="nil"/>
                <w:between w:val="nil"/>
                <w:bar w:val="nil"/>
              </w:pBdr>
              <w:ind w:left="360"/>
              <w:rPr>
                <w:rFonts w:ascii="Arial" w:hAnsi="Arial" w:cs="Arial"/>
                <w:color w:val="000000" w:themeColor="text1"/>
              </w:rPr>
            </w:pPr>
          </w:p>
          <w:p w:rsidR="00F8115F" w:rsidRDefault="00F8115F" w:rsidP="00F8115F">
            <w:pPr>
              <w:pStyle w:val="Prrafodelista"/>
              <w:numPr>
                <w:ilvl w:val="0"/>
                <w:numId w:val="14"/>
              </w:numPr>
              <w:pBdr>
                <w:top w:val="nil"/>
                <w:left w:val="nil"/>
                <w:bottom w:val="nil"/>
                <w:right w:val="nil"/>
                <w:between w:val="nil"/>
                <w:bar w:val="nil"/>
              </w:pBdr>
              <w:rPr>
                <w:rFonts w:ascii="Arial" w:hAnsi="Arial" w:cs="Arial"/>
                <w:color w:val="000000" w:themeColor="text1"/>
              </w:rPr>
            </w:pPr>
            <w:r w:rsidRPr="00F8115F">
              <w:rPr>
                <w:rFonts w:ascii="Arial" w:hAnsi="Arial" w:cs="Arial"/>
                <w:color w:val="000000" w:themeColor="text1"/>
              </w:rPr>
              <w:t>La experiencia deberá acreditarse a través de cualquier medio contractual (contrato, acta de liquidación, certificación de cumplimiento, etc.), el cual deberá contener como mínimo la siguiente información:</w:t>
            </w:r>
          </w:p>
          <w:p w:rsidR="00F8115F" w:rsidRPr="00F8115F" w:rsidRDefault="00F8115F" w:rsidP="00F8115F">
            <w:pPr>
              <w:pStyle w:val="Prrafodelista"/>
              <w:pBdr>
                <w:top w:val="nil"/>
                <w:left w:val="nil"/>
                <w:bottom w:val="nil"/>
                <w:right w:val="nil"/>
                <w:between w:val="nil"/>
                <w:bar w:val="nil"/>
              </w:pBdr>
              <w:ind w:left="708"/>
              <w:rPr>
                <w:rFonts w:ascii="Arial" w:hAnsi="Arial" w:cs="Arial"/>
                <w:color w:val="000000" w:themeColor="text1"/>
              </w:rPr>
            </w:pPr>
          </w:p>
          <w:p w:rsidR="00F8115F" w:rsidRPr="00F8115F" w:rsidRDefault="00F8115F" w:rsidP="00F8115F">
            <w:pPr>
              <w:pStyle w:val="Prrafodelista"/>
              <w:numPr>
                <w:ilvl w:val="0"/>
                <w:numId w:val="14"/>
              </w:numPr>
              <w:pBdr>
                <w:top w:val="nil"/>
                <w:left w:val="nil"/>
                <w:bottom w:val="nil"/>
                <w:right w:val="nil"/>
                <w:between w:val="nil"/>
                <w:bar w:val="nil"/>
              </w:pBdr>
              <w:ind w:left="708"/>
              <w:rPr>
                <w:rFonts w:ascii="Arial" w:hAnsi="Arial" w:cs="Arial"/>
                <w:color w:val="000000" w:themeColor="text1"/>
              </w:rPr>
            </w:pPr>
            <w:r w:rsidRPr="00F8115F">
              <w:rPr>
                <w:rFonts w:ascii="Arial" w:hAnsi="Arial" w:cs="Arial"/>
                <w:color w:val="000000" w:themeColor="text1"/>
              </w:rPr>
              <w:t>El objeto,</w:t>
            </w:r>
          </w:p>
          <w:p w:rsidR="00F8115F" w:rsidRPr="00F8115F" w:rsidRDefault="00F8115F" w:rsidP="00F8115F">
            <w:pPr>
              <w:pStyle w:val="Prrafodelista"/>
              <w:numPr>
                <w:ilvl w:val="0"/>
                <w:numId w:val="14"/>
              </w:numPr>
              <w:pBdr>
                <w:top w:val="nil"/>
                <w:left w:val="nil"/>
                <w:bottom w:val="nil"/>
                <w:right w:val="nil"/>
                <w:between w:val="nil"/>
                <w:bar w:val="nil"/>
              </w:pBdr>
              <w:ind w:left="708"/>
              <w:rPr>
                <w:rFonts w:ascii="Arial" w:hAnsi="Arial" w:cs="Arial"/>
                <w:color w:val="000000" w:themeColor="text1"/>
              </w:rPr>
            </w:pPr>
            <w:r w:rsidRPr="00F8115F">
              <w:rPr>
                <w:rFonts w:ascii="Arial" w:hAnsi="Arial" w:cs="Arial"/>
                <w:color w:val="000000" w:themeColor="text1"/>
              </w:rPr>
              <w:t>La descripción detallada del trabajo adelantado</w:t>
            </w:r>
          </w:p>
          <w:p w:rsidR="00F8115F" w:rsidRPr="00F8115F" w:rsidRDefault="00F8115F" w:rsidP="00F8115F">
            <w:pPr>
              <w:pStyle w:val="Prrafodelista"/>
              <w:numPr>
                <w:ilvl w:val="0"/>
                <w:numId w:val="14"/>
              </w:numPr>
              <w:pBdr>
                <w:top w:val="nil"/>
                <w:left w:val="nil"/>
                <w:bottom w:val="nil"/>
                <w:right w:val="nil"/>
                <w:between w:val="nil"/>
                <w:bar w:val="nil"/>
              </w:pBdr>
              <w:ind w:left="708"/>
              <w:rPr>
                <w:rFonts w:ascii="Arial" w:hAnsi="Arial" w:cs="Arial"/>
                <w:color w:val="000000" w:themeColor="text1"/>
              </w:rPr>
            </w:pPr>
            <w:r w:rsidRPr="00F8115F">
              <w:rPr>
                <w:rFonts w:ascii="Arial" w:hAnsi="Arial" w:cs="Arial"/>
                <w:color w:val="000000" w:themeColor="text1"/>
              </w:rPr>
              <w:t>La entidad contratante</w:t>
            </w:r>
          </w:p>
          <w:p w:rsidR="00F8115F" w:rsidRPr="00F8115F" w:rsidRDefault="00F8115F" w:rsidP="00F8115F">
            <w:pPr>
              <w:pStyle w:val="Prrafodelista"/>
              <w:numPr>
                <w:ilvl w:val="0"/>
                <w:numId w:val="14"/>
              </w:numPr>
              <w:pBdr>
                <w:top w:val="nil"/>
                <w:left w:val="nil"/>
                <w:bottom w:val="nil"/>
                <w:right w:val="nil"/>
                <w:between w:val="nil"/>
                <w:bar w:val="nil"/>
              </w:pBdr>
              <w:ind w:left="708"/>
              <w:rPr>
                <w:rFonts w:ascii="Arial" w:hAnsi="Arial" w:cs="Arial"/>
                <w:color w:val="000000" w:themeColor="text1"/>
              </w:rPr>
            </w:pPr>
            <w:r w:rsidRPr="00F8115F">
              <w:rPr>
                <w:rFonts w:ascii="Arial" w:hAnsi="Arial" w:cs="Arial"/>
                <w:color w:val="000000" w:themeColor="text1"/>
              </w:rPr>
              <w:t>El alcance geográfico del proyecto</w:t>
            </w:r>
          </w:p>
          <w:p w:rsidR="0059566B" w:rsidRDefault="00F8115F" w:rsidP="00F8115F">
            <w:pPr>
              <w:pStyle w:val="Prrafodelista"/>
              <w:numPr>
                <w:ilvl w:val="0"/>
                <w:numId w:val="14"/>
              </w:numPr>
              <w:pBdr>
                <w:top w:val="nil"/>
                <w:left w:val="nil"/>
                <w:bottom w:val="nil"/>
                <w:right w:val="nil"/>
                <w:between w:val="nil"/>
                <w:bar w:val="nil"/>
              </w:pBdr>
              <w:ind w:left="708"/>
              <w:rPr>
                <w:rFonts w:ascii="Arial" w:hAnsi="Arial" w:cs="Arial"/>
                <w:color w:val="000000" w:themeColor="text1"/>
              </w:rPr>
            </w:pPr>
            <w:r w:rsidRPr="00F8115F">
              <w:rPr>
                <w:rFonts w:ascii="Arial" w:hAnsi="Arial" w:cs="Arial"/>
                <w:color w:val="000000" w:themeColor="text1"/>
              </w:rPr>
              <w:t>El tiempo de ejecución</w:t>
            </w:r>
          </w:p>
          <w:p w:rsidR="00F8115F" w:rsidRDefault="00F8115F" w:rsidP="00F8115F">
            <w:pPr>
              <w:pBdr>
                <w:top w:val="nil"/>
                <w:left w:val="nil"/>
                <w:bottom w:val="nil"/>
                <w:right w:val="nil"/>
                <w:between w:val="nil"/>
                <w:bar w:val="nil"/>
              </w:pBdr>
              <w:rPr>
                <w:rFonts w:ascii="Arial" w:hAnsi="Arial" w:cs="Arial"/>
                <w:color w:val="000000" w:themeColor="text1"/>
              </w:rPr>
            </w:pPr>
          </w:p>
          <w:p w:rsidR="00F8115F" w:rsidRDefault="00F8115F" w:rsidP="00F8115F">
            <w:pPr>
              <w:pBdr>
                <w:top w:val="nil"/>
                <w:left w:val="nil"/>
                <w:bottom w:val="nil"/>
                <w:right w:val="nil"/>
                <w:between w:val="nil"/>
                <w:bar w:val="nil"/>
              </w:pBdr>
              <w:rPr>
                <w:rFonts w:ascii="Arial" w:hAnsi="Arial" w:cs="Arial"/>
                <w:b/>
                <w:color w:val="000000" w:themeColor="text1"/>
              </w:rPr>
            </w:pPr>
            <w:r w:rsidRPr="00F8115F">
              <w:rPr>
                <w:rFonts w:ascii="Arial" w:hAnsi="Arial" w:cs="Arial"/>
                <w:b/>
                <w:color w:val="000000" w:themeColor="text1"/>
              </w:rPr>
              <w:t>Composición del equipo</w:t>
            </w:r>
          </w:p>
          <w:p w:rsidR="00F8115F" w:rsidRPr="00F8115F" w:rsidRDefault="00F8115F" w:rsidP="00F8115F">
            <w:pPr>
              <w:pBdr>
                <w:top w:val="nil"/>
                <w:left w:val="nil"/>
                <w:bottom w:val="nil"/>
                <w:right w:val="nil"/>
                <w:between w:val="nil"/>
                <w:bar w:val="nil"/>
              </w:pBdr>
              <w:rPr>
                <w:rFonts w:ascii="Arial" w:hAnsi="Arial" w:cs="Arial"/>
                <w:b/>
                <w:color w:val="000000" w:themeColor="text1"/>
              </w:rPr>
            </w:pPr>
          </w:p>
          <w:p w:rsidR="00F8115F" w:rsidRDefault="00F8115F" w:rsidP="00F8115F">
            <w:pPr>
              <w:pBdr>
                <w:top w:val="nil"/>
                <w:left w:val="nil"/>
                <w:bottom w:val="nil"/>
                <w:right w:val="nil"/>
                <w:between w:val="nil"/>
                <w:bar w:val="nil"/>
              </w:pBdr>
              <w:rPr>
                <w:rFonts w:ascii="Arial" w:hAnsi="Arial" w:cs="Arial"/>
                <w:color w:val="000000" w:themeColor="text1"/>
              </w:rPr>
            </w:pPr>
            <w:r w:rsidRPr="00F8115F">
              <w:rPr>
                <w:rFonts w:ascii="Arial" w:hAnsi="Arial" w:cs="Arial"/>
                <w:color w:val="000000" w:themeColor="text1"/>
              </w:rPr>
              <w:t>El Equipo de Trabajo deberá ser suficiente e idóneo para responder por la integralidad de la Consultoría. La exigencia del estudio de mercado permitirá asegurar la calidad del equipo de trabajo.</w:t>
            </w:r>
          </w:p>
          <w:p w:rsidR="00F8115F" w:rsidRPr="00F8115F" w:rsidRDefault="00F8115F" w:rsidP="00F8115F">
            <w:pPr>
              <w:pBdr>
                <w:top w:val="nil"/>
                <w:left w:val="nil"/>
                <w:bottom w:val="nil"/>
                <w:right w:val="nil"/>
                <w:between w:val="nil"/>
                <w:bar w:val="nil"/>
              </w:pBdr>
              <w:rPr>
                <w:rFonts w:ascii="Arial" w:hAnsi="Arial" w:cs="Arial"/>
                <w:color w:val="000000" w:themeColor="text1"/>
              </w:rPr>
            </w:pPr>
          </w:p>
          <w:p w:rsidR="00F8115F" w:rsidRDefault="00F8115F" w:rsidP="00F8115F">
            <w:pPr>
              <w:pStyle w:val="Prrafodelista"/>
              <w:numPr>
                <w:ilvl w:val="0"/>
                <w:numId w:val="15"/>
              </w:numPr>
              <w:pBdr>
                <w:top w:val="nil"/>
                <w:left w:val="nil"/>
                <w:bottom w:val="nil"/>
                <w:right w:val="nil"/>
                <w:between w:val="nil"/>
                <w:bar w:val="nil"/>
              </w:pBdr>
              <w:rPr>
                <w:rFonts w:ascii="Arial" w:hAnsi="Arial" w:cs="Arial"/>
                <w:color w:val="000000" w:themeColor="text1"/>
              </w:rPr>
            </w:pPr>
            <w:r w:rsidRPr="00F8115F">
              <w:rPr>
                <w:rFonts w:ascii="Arial" w:hAnsi="Arial" w:cs="Arial"/>
                <w:color w:val="000000" w:themeColor="text1"/>
              </w:rPr>
              <w:t>Con el ánimo de cumplir con los estándares de calidad y obtener los resultados esperados en la evaluación, el Proveedor/oferente debe conformar un equipo de trabajo que le asegure el cumplimiento de las funciones abajo descritas:</w:t>
            </w:r>
          </w:p>
          <w:p w:rsidR="00F8115F" w:rsidRPr="00F8115F" w:rsidRDefault="00F8115F" w:rsidP="00F8115F">
            <w:pPr>
              <w:pStyle w:val="Prrafodelista"/>
              <w:pBdr>
                <w:top w:val="nil"/>
                <w:left w:val="nil"/>
                <w:bottom w:val="nil"/>
                <w:right w:val="nil"/>
                <w:between w:val="nil"/>
                <w:bar w:val="nil"/>
              </w:pBdr>
              <w:ind w:left="360"/>
              <w:rPr>
                <w:rFonts w:ascii="Arial" w:hAnsi="Arial" w:cs="Arial"/>
                <w:color w:val="000000" w:themeColor="text1"/>
              </w:rPr>
            </w:pPr>
          </w:p>
          <w:p w:rsidR="00F8115F" w:rsidRDefault="00F8115F" w:rsidP="00F8115F">
            <w:pPr>
              <w:pStyle w:val="Prrafodelista"/>
              <w:numPr>
                <w:ilvl w:val="0"/>
                <w:numId w:val="15"/>
              </w:numPr>
              <w:pBdr>
                <w:top w:val="nil"/>
                <w:left w:val="nil"/>
                <w:bottom w:val="nil"/>
                <w:right w:val="nil"/>
                <w:between w:val="nil"/>
                <w:bar w:val="nil"/>
              </w:pBdr>
              <w:rPr>
                <w:rFonts w:ascii="Arial" w:hAnsi="Arial" w:cs="Arial"/>
                <w:color w:val="000000" w:themeColor="text1"/>
              </w:rPr>
            </w:pPr>
            <w:r w:rsidRPr="00F8115F">
              <w:rPr>
                <w:rFonts w:ascii="Arial" w:hAnsi="Arial" w:cs="Arial"/>
                <w:b/>
                <w:color w:val="000000" w:themeColor="text1"/>
              </w:rPr>
              <w:t>Dirección de proyecto</w:t>
            </w:r>
            <w:r w:rsidRPr="00F8115F">
              <w:rPr>
                <w:rFonts w:ascii="Arial" w:hAnsi="Arial" w:cs="Arial"/>
                <w:color w:val="000000" w:themeColor="text1"/>
              </w:rPr>
              <w:t>, ejercida por profesional en economía, ingeniería, ciencia política o carreras afines y estudios de postgrado en diseño, implementación y evaluación de programas y proyectos sociales, además de una experiencia de 3 años en el mismo campo. Los estudios de postgrado podrán ser homologados con dos años adicionales de experiencia.</w:t>
            </w:r>
          </w:p>
          <w:p w:rsidR="00F8115F" w:rsidRDefault="00F8115F" w:rsidP="00F8115F">
            <w:pPr>
              <w:pStyle w:val="Prrafodelista"/>
              <w:pBdr>
                <w:top w:val="nil"/>
                <w:left w:val="nil"/>
                <w:bottom w:val="nil"/>
                <w:right w:val="nil"/>
                <w:between w:val="nil"/>
                <w:bar w:val="nil"/>
              </w:pBdr>
              <w:ind w:left="360"/>
              <w:rPr>
                <w:rFonts w:ascii="Arial" w:hAnsi="Arial" w:cs="Arial"/>
                <w:color w:val="000000" w:themeColor="text1"/>
              </w:rPr>
            </w:pPr>
          </w:p>
          <w:p w:rsidR="00F8115F" w:rsidRDefault="00F8115F" w:rsidP="00F8115F">
            <w:pPr>
              <w:pStyle w:val="Prrafodelista"/>
              <w:numPr>
                <w:ilvl w:val="0"/>
                <w:numId w:val="15"/>
              </w:numPr>
              <w:pBdr>
                <w:top w:val="nil"/>
                <w:left w:val="nil"/>
                <w:bottom w:val="nil"/>
                <w:right w:val="nil"/>
                <w:between w:val="nil"/>
                <w:bar w:val="nil"/>
              </w:pBdr>
              <w:rPr>
                <w:rFonts w:ascii="Arial" w:hAnsi="Arial" w:cs="Arial"/>
                <w:color w:val="000000" w:themeColor="text1"/>
              </w:rPr>
            </w:pPr>
            <w:r w:rsidRPr="00F8115F">
              <w:rPr>
                <w:rFonts w:ascii="Arial" w:hAnsi="Arial" w:cs="Arial"/>
                <w:b/>
                <w:color w:val="000000" w:themeColor="text1"/>
              </w:rPr>
              <w:t>Equipo profesional</w:t>
            </w:r>
            <w:r w:rsidRPr="00F8115F">
              <w:rPr>
                <w:rFonts w:ascii="Arial" w:hAnsi="Arial" w:cs="Arial"/>
                <w:color w:val="000000" w:themeColor="text1"/>
              </w:rPr>
              <w:t xml:space="preserve"> (mínimo dos personas) que, en su conjunto, demuestre formación y experiencia mínima de dos años en temas relacionados con evaluación de impacto de proyectos, desarrollo de operativos de campo para recolección de información, manejo de software estadístico y análisis e interpretación de datos</w:t>
            </w:r>
          </w:p>
          <w:p w:rsidR="00F8115F" w:rsidRDefault="00F8115F" w:rsidP="00F8115F">
            <w:pPr>
              <w:pStyle w:val="Prrafodelista"/>
              <w:pBdr>
                <w:top w:val="nil"/>
                <w:left w:val="nil"/>
                <w:bottom w:val="nil"/>
                <w:right w:val="nil"/>
                <w:between w:val="nil"/>
                <w:bar w:val="nil"/>
              </w:pBdr>
              <w:ind w:left="360"/>
              <w:rPr>
                <w:rFonts w:ascii="Arial" w:hAnsi="Arial" w:cs="Arial"/>
                <w:color w:val="000000" w:themeColor="text1"/>
              </w:rPr>
            </w:pPr>
          </w:p>
          <w:p w:rsidR="00F8115F" w:rsidRDefault="00F8115F" w:rsidP="00F8115F">
            <w:pPr>
              <w:pStyle w:val="Prrafodelista"/>
              <w:pBdr>
                <w:top w:val="nil"/>
                <w:left w:val="nil"/>
                <w:bottom w:val="nil"/>
                <w:right w:val="nil"/>
                <w:between w:val="nil"/>
                <w:bar w:val="nil"/>
              </w:pBdr>
              <w:ind w:left="0"/>
              <w:rPr>
                <w:rFonts w:ascii="Arial" w:hAnsi="Arial" w:cs="Arial"/>
                <w:color w:val="000000" w:themeColor="text1"/>
              </w:rPr>
            </w:pPr>
            <w:r w:rsidRPr="00F8115F">
              <w:rPr>
                <w:rFonts w:ascii="Arial" w:hAnsi="Arial" w:cs="Arial"/>
                <w:color w:val="000000" w:themeColor="text1"/>
              </w:rPr>
              <w:t>Este equipo deberá ser reforzado para efectos de la realización del trabajo de campo, particularmente en lo relacionado con encuestadores.</w:t>
            </w:r>
          </w:p>
          <w:p w:rsidR="00F8115F" w:rsidRDefault="00F8115F" w:rsidP="00F8115F">
            <w:pPr>
              <w:pStyle w:val="Prrafodelista"/>
              <w:pBdr>
                <w:top w:val="nil"/>
                <w:left w:val="nil"/>
                <w:bottom w:val="nil"/>
                <w:right w:val="nil"/>
                <w:between w:val="nil"/>
                <w:bar w:val="nil"/>
              </w:pBdr>
              <w:ind w:left="360"/>
              <w:rPr>
                <w:rFonts w:ascii="Arial" w:hAnsi="Arial" w:cs="Arial"/>
                <w:color w:val="000000" w:themeColor="text1"/>
              </w:rPr>
            </w:pPr>
          </w:p>
          <w:p w:rsidR="00F8115F" w:rsidRPr="00F8115F" w:rsidRDefault="00F8115F" w:rsidP="00F8115F">
            <w:pPr>
              <w:pStyle w:val="Prrafodelista"/>
              <w:pBdr>
                <w:top w:val="nil"/>
                <w:left w:val="nil"/>
                <w:bottom w:val="nil"/>
                <w:right w:val="nil"/>
                <w:between w:val="nil"/>
                <w:bar w:val="nil"/>
              </w:pBdr>
              <w:ind w:left="0"/>
              <w:rPr>
                <w:rFonts w:ascii="Arial" w:hAnsi="Arial" w:cs="Arial"/>
                <w:b/>
                <w:color w:val="000000" w:themeColor="text1"/>
              </w:rPr>
            </w:pPr>
            <w:r w:rsidRPr="00F8115F">
              <w:rPr>
                <w:rFonts w:ascii="Arial" w:hAnsi="Arial" w:cs="Arial"/>
                <w:b/>
                <w:color w:val="000000" w:themeColor="text1"/>
              </w:rPr>
              <w:t>Para la</w:t>
            </w:r>
            <w:r>
              <w:rPr>
                <w:rFonts w:ascii="Arial" w:hAnsi="Arial" w:cs="Arial"/>
                <w:b/>
                <w:color w:val="000000" w:themeColor="text1"/>
              </w:rPr>
              <w:t xml:space="preserve"> evaluación de la</w:t>
            </w:r>
            <w:r w:rsidRPr="00F8115F">
              <w:rPr>
                <w:rFonts w:ascii="Arial" w:hAnsi="Arial" w:cs="Arial"/>
                <w:b/>
                <w:color w:val="000000" w:themeColor="text1"/>
              </w:rPr>
              <w:t xml:space="preserve"> propuesta se deben presentar las hojas de vida actualizadas de las personas requeridas en este punto.</w:t>
            </w:r>
          </w:p>
        </w:tc>
      </w:tr>
      <w:tr w:rsidR="0059566B" w:rsidRPr="008E1C99" w:rsidTr="00FB52D3">
        <w:tc>
          <w:tcPr>
            <w:tcW w:w="2518" w:type="dxa"/>
            <w:vAlign w:val="center"/>
          </w:tcPr>
          <w:p w:rsidR="0059566B" w:rsidRPr="008E1C99" w:rsidRDefault="0059566B" w:rsidP="00FB52D3">
            <w:pPr>
              <w:autoSpaceDE w:val="0"/>
              <w:autoSpaceDN w:val="0"/>
              <w:adjustRightInd w:val="0"/>
              <w:spacing w:line="276" w:lineRule="auto"/>
              <w:rPr>
                <w:rFonts w:ascii="Arial" w:eastAsiaTheme="minorHAnsi" w:hAnsi="Arial" w:cs="Arial"/>
                <w:b/>
                <w:bCs/>
                <w:i/>
              </w:rPr>
            </w:pPr>
            <w:r w:rsidRPr="008E1C99">
              <w:rPr>
                <w:rFonts w:ascii="Arial" w:eastAsiaTheme="minorHAnsi" w:hAnsi="Arial" w:cs="Arial"/>
                <w:b/>
                <w:bCs/>
                <w:i/>
              </w:rPr>
              <w:lastRenderedPageBreak/>
              <w:t>CAUSALES DE</w:t>
            </w:r>
          </w:p>
          <w:p w:rsidR="0059566B" w:rsidRPr="008E1C99" w:rsidRDefault="0059566B" w:rsidP="00FB52D3">
            <w:pPr>
              <w:autoSpaceDE w:val="0"/>
              <w:autoSpaceDN w:val="0"/>
              <w:adjustRightInd w:val="0"/>
              <w:spacing w:line="276" w:lineRule="auto"/>
              <w:rPr>
                <w:rFonts w:ascii="Arial" w:eastAsiaTheme="minorHAnsi" w:hAnsi="Arial" w:cs="Arial"/>
                <w:b/>
                <w:i/>
              </w:rPr>
            </w:pPr>
            <w:r w:rsidRPr="008E1C99">
              <w:rPr>
                <w:rFonts w:ascii="Arial" w:eastAsiaTheme="minorHAnsi" w:hAnsi="Arial" w:cs="Arial"/>
                <w:b/>
                <w:bCs/>
                <w:i/>
              </w:rPr>
              <w:lastRenderedPageBreak/>
              <w:t>RECHAZO</w:t>
            </w:r>
          </w:p>
          <w:p w:rsidR="0059566B" w:rsidRPr="008E1C99" w:rsidRDefault="0059566B" w:rsidP="00FB52D3">
            <w:pPr>
              <w:autoSpaceDE w:val="0"/>
              <w:autoSpaceDN w:val="0"/>
              <w:adjustRightInd w:val="0"/>
              <w:spacing w:line="276" w:lineRule="auto"/>
              <w:rPr>
                <w:rFonts w:ascii="Arial" w:hAnsi="Arial" w:cs="Arial"/>
                <w:b/>
                <w:bCs/>
                <w:i/>
              </w:rPr>
            </w:pPr>
          </w:p>
        </w:tc>
        <w:tc>
          <w:tcPr>
            <w:tcW w:w="6536" w:type="dxa"/>
            <w:vAlign w:val="center"/>
          </w:tcPr>
          <w:p w:rsidR="0059566B" w:rsidRPr="008E1C99"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8E1C99">
              <w:rPr>
                <w:rFonts w:ascii="Arial" w:hAnsi="Arial" w:cs="Arial"/>
                <w:color w:val="000000" w:themeColor="text1"/>
              </w:rPr>
              <w:lastRenderedPageBreak/>
              <w:t>No cumplir con el perfil de proponentes.</w:t>
            </w:r>
          </w:p>
          <w:p w:rsidR="0059566B" w:rsidRPr="008E1C99"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8E1C99">
              <w:rPr>
                <w:rFonts w:ascii="Arial" w:hAnsi="Arial" w:cs="Arial"/>
                <w:color w:val="000000" w:themeColor="text1"/>
              </w:rPr>
              <w:lastRenderedPageBreak/>
              <w:t>No presentar los documentos que hacen parte de la propuesta.</w:t>
            </w:r>
          </w:p>
          <w:p w:rsidR="0059566B" w:rsidRPr="008E1C99"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8E1C99">
              <w:rPr>
                <w:rFonts w:ascii="Arial" w:hAnsi="Arial" w:cs="Arial"/>
                <w:color w:val="000000" w:themeColor="text1"/>
              </w:rPr>
              <w:t>No cumplir con las especi</w:t>
            </w:r>
            <w:r w:rsidR="000768AD" w:rsidRPr="008E1C99">
              <w:rPr>
                <w:rFonts w:ascii="Arial" w:hAnsi="Arial" w:cs="Arial"/>
                <w:color w:val="000000" w:themeColor="text1"/>
              </w:rPr>
              <w:t>fic</w:t>
            </w:r>
            <w:r w:rsidRPr="008E1C99">
              <w:rPr>
                <w:rFonts w:ascii="Arial" w:hAnsi="Arial" w:cs="Arial"/>
                <w:color w:val="000000" w:themeColor="text1"/>
              </w:rPr>
              <w:t>aciones técnicas del producto solicitado.</w:t>
            </w:r>
          </w:p>
          <w:p w:rsidR="0059566B" w:rsidRPr="008E1C99"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8E1C99">
              <w:rPr>
                <w:rFonts w:ascii="Arial" w:hAnsi="Arial" w:cs="Arial"/>
                <w:color w:val="000000" w:themeColor="text1"/>
              </w:rPr>
              <w:t>No cotizar los bienes</w:t>
            </w:r>
            <w:r w:rsidR="000768AD" w:rsidRPr="008E1C99">
              <w:rPr>
                <w:rFonts w:ascii="Arial" w:hAnsi="Arial" w:cs="Arial"/>
                <w:color w:val="000000" w:themeColor="text1"/>
              </w:rPr>
              <w:t xml:space="preserve"> </w:t>
            </w:r>
            <w:r w:rsidR="000768AD" w:rsidRPr="008E1C99">
              <w:rPr>
                <w:rFonts w:ascii="Arial" w:hAnsi="Arial" w:cs="Arial"/>
              </w:rPr>
              <w:t xml:space="preserve">y/o servicios </w:t>
            </w:r>
            <w:r w:rsidRPr="008E1C99">
              <w:rPr>
                <w:rFonts w:ascii="Arial" w:hAnsi="Arial" w:cs="Arial"/>
              </w:rPr>
              <w:t xml:space="preserve"> </w:t>
            </w:r>
            <w:r w:rsidRPr="008E1C99">
              <w:rPr>
                <w:rFonts w:ascii="Arial" w:hAnsi="Arial" w:cs="Arial"/>
                <w:color w:val="000000" w:themeColor="text1"/>
              </w:rPr>
              <w:t>en pesos colombianos (COP).</w:t>
            </w:r>
          </w:p>
          <w:p w:rsidR="0059566B" w:rsidRPr="008E1C99" w:rsidRDefault="0059566B" w:rsidP="00E82328">
            <w:pPr>
              <w:pStyle w:val="Prrafodelista"/>
              <w:numPr>
                <w:ilvl w:val="0"/>
                <w:numId w:val="3"/>
              </w:numPr>
              <w:autoSpaceDE w:val="0"/>
              <w:autoSpaceDN w:val="0"/>
              <w:adjustRightInd w:val="0"/>
              <w:rPr>
                <w:rFonts w:ascii="Arial" w:hAnsi="Arial" w:cs="Arial"/>
                <w:b/>
                <w:bCs/>
                <w:i/>
                <w:color w:val="000000" w:themeColor="text1"/>
              </w:rPr>
            </w:pPr>
            <w:r w:rsidRPr="008E1C99">
              <w:rPr>
                <w:rFonts w:ascii="Arial" w:hAnsi="Arial" w:cs="Arial"/>
                <w:color w:val="000000" w:themeColor="text1"/>
              </w:rPr>
              <w:t>No cumplir con las obligaciones y los requerimientos mínimos especificados en estos términos de referencia.</w:t>
            </w:r>
          </w:p>
        </w:tc>
      </w:tr>
      <w:tr w:rsidR="00DA5CD0" w:rsidRPr="008E1C99" w:rsidTr="00FB52D3">
        <w:trPr>
          <w:trHeight w:val="2135"/>
        </w:trPr>
        <w:tc>
          <w:tcPr>
            <w:tcW w:w="2518" w:type="dxa"/>
            <w:vAlign w:val="center"/>
          </w:tcPr>
          <w:p w:rsidR="00DA5CD0" w:rsidRPr="00DA5CD0" w:rsidRDefault="00DA5CD0" w:rsidP="00DA5CD0">
            <w:pPr>
              <w:autoSpaceDE w:val="0"/>
              <w:autoSpaceDN w:val="0"/>
              <w:adjustRightInd w:val="0"/>
              <w:rPr>
                <w:rFonts w:ascii="Arial" w:eastAsiaTheme="minorHAnsi" w:hAnsi="Arial" w:cs="Arial"/>
                <w:b/>
                <w:bCs/>
                <w:i/>
              </w:rPr>
            </w:pPr>
          </w:p>
          <w:p w:rsidR="00DA5CD0" w:rsidRPr="00DA5CD0" w:rsidRDefault="00DA5CD0" w:rsidP="00DA5CD0">
            <w:pPr>
              <w:autoSpaceDE w:val="0"/>
              <w:autoSpaceDN w:val="0"/>
              <w:adjustRightInd w:val="0"/>
              <w:rPr>
                <w:rFonts w:ascii="Arial" w:eastAsiaTheme="minorHAnsi" w:hAnsi="Arial" w:cs="Arial"/>
                <w:b/>
                <w:bCs/>
                <w:i/>
              </w:rPr>
            </w:pPr>
            <w:r w:rsidRPr="00DA5CD0">
              <w:rPr>
                <w:rFonts w:ascii="Arial" w:eastAsiaTheme="minorHAnsi" w:hAnsi="Arial" w:cs="Arial"/>
                <w:b/>
                <w:bCs/>
                <w:i/>
              </w:rPr>
              <w:t xml:space="preserve">CRITERIOS DE CALIFICACIÓN DE LOS PROPONENTES </w:t>
            </w:r>
          </w:p>
          <w:p w:rsidR="00DA5CD0" w:rsidRPr="008E1C99" w:rsidRDefault="00DA5CD0" w:rsidP="00FB52D3">
            <w:pPr>
              <w:autoSpaceDE w:val="0"/>
              <w:autoSpaceDN w:val="0"/>
              <w:adjustRightInd w:val="0"/>
              <w:rPr>
                <w:rFonts w:ascii="Arial" w:eastAsiaTheme="minorHAnsi" w:hAnsi="Arial" w:cs="Arial"/>
                <w:b/>
                <w:bCs/>
                <w:i/>
              </w:rPr>
            </w:pPr>
          </w:p>
        </w:tc>
        <w:tc>
          <w:tcPr>
            <w:tcW w:w="6536" w:type="dxa"/>
            <w:vAlign w:val="center"/>
          </w:tcPr>
          <w:p w:rsidR="00DA5CD0" w:rsidRDefault="00DA5CD0" w:rsidP="00DA5CD0">
            <w:pPr>
              <w:autoSpaceDE w:val="0"/>
              <w:autoSpaceDN w:val="0"/>
              <w:adjustRightInd w:val="0"/>
              <w:rPr>
                <w:rFonts w:ascii="Arial" w:hAnsi="Arial" w:cs="Arial"/>
                <w:bCs/>
              </w:rPr>
            </w:pPr>
            <w:r w:rsidRPr="00DA5CD0">
              <w:rPr>
                <w:rFonts w:ascii="Arial" w:hAnsi="Arial" w:cs="Arial"/>
                <w:bCs/>
              </w:rPr>
              <w:t>Cada oferta o propuesta que cumpla con las condiciones establecidas en los numerales a y b, debe ser analizada y calificada teniendo en cuenta las condiciones habilitantes.</w:t>
            </w:r>
          </w:p>
          <w:p w:rsidR="00DA5CD0" w:rsidRPr="00DA5CD0" w:rsidRDefault="00DA5CD0" w:rsidP="00DA5CD0">
            <w:pPr>
              <w:autoSpaceDE w:val="0"/>
              <w:autoSpaceDN w:val="0"/>
              <w:adjustRightInd w:val="0"/>
              <w:rPr>
                <w:rFonts w:ascii="Arial" w:hAnsi="Arial" w:cs="Arial"/>
                <w:bCs/>
              </w:rPr>
            </w:pPr>
          </w:p>
          <w:p w:rsidR="00DA5CD0" w:rsidRDefault="00DA5CD0" w:rsidP="00DA5CD0">
            <w:pPr>
              <w:autoSpaceDE w:val="0"/>
              <w:autoSpaceDN w:val="0"/>
              <w:adjustRightInd w:val="0"/>
              <w:rPr>
                <w:rFonts w:ascii="Arial" w:hAnsi="Arial" w:cs="Arial"/>
                <w:bCs/>
              </w:rPr>
            </w:pPr>
            <w:r w:rsidRPr="00DA5CD0">
              <w:rPr>
                <w:rFonts w:ascii="Arial" w:hAnsi="Arial" w:cs="Arial"/>
                <w:bCs/>
              </w:rPr>
              <w:t>Se sugiere el siguiente modelo que permitirá tener criterios para cumplir con estándares de calidad y pertinencia:</w:t>
            </w:r>
          </w:p>
          <w:p w:rsidR="00C255BF" w:rsidRDefault="00C255BF" w:rsidP="00DA5CD0">
            <w:pPr>
              <w:autoSpaceDE w:val="0"/>
              <w:autoSpaceDN w:val="0"/>
              <w:adjustRightInd w:val="0"/>
              <w:rPr>
                <w:rFonts w:ascii="Arial" w:hAnsi="Arial" w:cs="Arial"/>
                <w:bCs/>
              </w:rPr>
            </w:pPr>
          </w:p>
          <w:tbl>
            <w:tblPr>
              <w:tblW w:w="6216" w:type="dxa"/>
              <w:tblLayout w:type="fixed"/>
              <w:tblCellMar>
                <w:left w:w="70" w:type="dxa"/>
                <w:right w:w="70" w:type="dxa"/>
              </w:tblCellMar>
              <w:tblLook w:val="04A0" w:firstRow="1" w:lastRow="0" w:firstColumn="1" w:lastColumn="0" w:noHBand="0" w:noVBand="1"/>
            </w:tblPr>
            <w:tblGrid>
              <w:gridCol w:w="3856"/>
              <w:gridCol w:w="1180"/>
              <w:gridCol w:w="1180"/>
            </w:tblGrid>
            <w:tr w:rsidR="00C255BF" w:rsidRPr="00C255BF" w:rsidTr="00C255BF">
              <w:trPr>
                <w:trHeight w:val="600"/>
              </w:trPr>
              <w:tc>
                <w:tcPr>
                  <w:tcW w:w="3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b/>
                      <w:bCs/>
                      <w:color w:val="000000"/>
                      <w:lang w:eastAsia="es-CO"/>
                    </w:rPr>
                  </w:pPr>
                  <w:r w:rsidRPr="00C255BF">
                    <w:rPr>
                      <w:rFonts w:eastAsia="Times New Roman"/>
                      <w:b/>
                      <w:bCs/>
                      <w:color w:val="000000"/>
                      <w:lang w:eastAsia="es-CO"/>
                    </w:rPr>
                    <w:t>Criterios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b/>
                      <w:bCs/>
                      <w:color w:val="000000"/>
                      <w:lang w:eastAsia="es-CO"/>
                    </w:rPr>
                  </w:pPr>
                  <w:r w:rsidRPr="00C255BF">
                    <w:rPr>
                      <w:rFonts w:eastAsia="Times New Roman"/>
                      <w:b/>
                      <w:bCs/>
                      <w:color w:val="000000"/>
                      <w:lang w:eastAsia="es-CO"/>
                    </w:rPr>
                    <w:t>Ponderación Parcial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b/>
                      <w:bCs/>
                      <w:color w:val="000000"/>
                      <w:lang w:eastAsia="es-CO"/>
                    </w:rPr>
                  </w:pPr>
                  <w:r w:rsidRPr="00C255BF">
                    <w:rPr>
                      <w:rFonts w:eastAsia="Times New Roman"/>
                      <w:b/>
                      <w:bCs/>
                      <w:color w:val="000000"/>
                      <w:lang w:eastAsia="es-CO"/>
                    </w:rPr>
                    <w:t>Ponderación Total</w:t>
                  </w:r>
                </w:p>
              </w:tc>
            </w:tr>
            <w:tr w:rsidR="00C255BF" w:rsidRPr="00C255BF" w:rsidTr="00C255BF">
              <w:trPr>
                <w:trHeight w:val="9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1. Experiencia de la entidad hasta de cinco (5) años en procesos de evaluación de programas sociales y/o políticas públicas.</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20</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20</w:t>
                  </w:r>
                </w:p>
              </w:tc>
            </w:tr>
            <w:tr w:rsidR="00C255BF" w:rsidRPr="00C255BF" w:rsidTr="00C255BF">
              <w:trPr>
                <w:trHeight w:val="12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2. Cada año adicional de experiencia en procesos de evaluación de programas sociales y/o políticas públicas, hasta un máximo de diez (10) años totales.</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5</w:t>
                  </w:r>
                </w:p>
              </w:tc>
            </w:tr>
            <w:tr w:rsidR="00C255BF" w:rsidRPr="00C255BF" w:rsidTr="00C255BF">
              <w:trPr>
                <w:trHeight w:val="9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3. Referenciación mínima y certificada de tres clientes o contratantes en los temas relacionados con el objeto de esta evaluación</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15</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15</w:t>
                  </w:r>
                </w:p>
              </w:tc>
            </w:tr>
            <w:tr w:rsidR="00C255BF" w:rsidRPr="00C255BF" w:rsidTr="00C255BF">
              <w:trPr>
                <w:trHeight w:val="9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4. Cada cliente o contratante adicional en los temas relacionados con el objeto de esta evaluación, hasta un máximo de ocho (8) clientes</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2</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10</w:t>
                  </w:r>
                </w:p>
              </w:tc>
            </w:tr>
            <w:tr w:rsidR="00C255BF" w:rsidRPr="00C255BF" w:rsidTr="00C255BF">
              <w:trPr>
                <w:trHeight w:val="6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5. Director del proyecto con todos los requisitos cumplidos</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15</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15</w:t>
                  </w:r>
                </w:p>
              </w:tc>
            </w:tr>
            <w:tr w:rsidR="00C255BF" w:rsidRPr="00C255BF" w:rsidTr="00C255BF">
              <w:trPr>
                <w:trHeight w:val="6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6. Equipo de trabajo con todos los requisitos de formación profesional</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15</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15</w:t>
                  </w:r>
                </w:p>
              </w:tc>
            </w:tr>
            <w:tr w:rsidR="00C255BF" w:rsidRPr="00C255BF" w:rsidTr="00C255BF">
              <w:trPr>
                <w:trHeight w:val="9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7. Equipo de trabajo con cumplimiento en la experiencia de evaluación de impacto de proyectos</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10</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10</w:t>
                  </w:r>
                </w:p>
              </w:tc>
            </w:tr>
            <w:tr w:rsidR="00C255BF" w:rsidRPr="00C255BF" w:rsidTr="00C255BF">
              <w:trPr>
                <w:trHeight w:val="9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8. Equipo de trabajo con cumplimiento en la experiencia en desarrollo de operativos de campo, procesamiento y análisis de información</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10</w:t>
                  </w:r>
                </w:p>
              </w:tc>
              <w:tc>
                <w:tcPr>
                  <w:tcW w:w="1180" w:type="dxa"/>
                  <w:tcBorders>
                    <w:top w:val="nil"/>
                    <w:left w:val="nil"/>
                    <w:bottom w:val="single" w:sz="4" w:space="0" w:color="auto"/>
                    <w:right w:val="single" w:sz="4" w:space="0" w:color="auto"/>
                  </w:tcBorders>
                  <w:shd w:val="clear" w:color="auto" w:fill="auto"/>
                  <w:vAlign w:val="center"/>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10</w:t>
                  </w:r>
                </w:p>
              </w:tc>
            </w:tr>
            <w:tr w:rsidR="00C255BF" w:rsidRPr="00C255BF" w:rsidTr="00C255BF">
              <w:trPr>
                <w:trHeight w:val="300"/>
              </w:trPr>
              <w:tc>
                <w:tcPr>
                  <w:tcW w:w="3856" w:type="dxa"/>
                  <w:tcBorders>
                    <w:top w:val="nil"/>
                    <w:left w:val="single" w:sz="4" w:space="0" w:color="auto"/>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Total</w:t>
                  </w:r>
                </w:p>
              </w:tc>
              <w:tc>
                <w:tcPr>
                  <w:tcW w:w="1180" w:type="dxa"/>
                  <w:tcBorders>
                    <w:top w:val="nil"/>
                    <w:left w:val="nil"/>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left"/>
                    <w:rPr>
                      <w:rFonts w:eastAsia="Times New Roman"/>
                      <w:color w:val="000000"/>
                      <w:lang w:eastAsia="es-CO"/>
                    </w:rPr>
                  </w:pPr>
                  <w:r w:rsidRPr="00C255BF">
                    <w:rPr>
                      <w:rFonts w:eastAsia="Times New Roman"/>
                      <w:color w:val="000000"/>
                      <w:lang w:eastAsia="es-CO"/>
                    </w:rPr>
                    <w:t> </w:t>
                  </w:r>
                </w:p>
              </w:tc>
              <w:tc>
                <w:tcPr>
                  <w:tcW w:w="1180" w:type="dxa"/>
                  <w:tcBorders>
                    <w:top w:val="nil"/>
                    <w:left w:val="nil"/>
                    <w:bottom w:val="single" w:sz="4" w:space="0" w:color="auto"/>
                    <w:right w:val="single" w:sz="4" w:space="0" w:color="auto"/>
                  </w:tcBorders>
                  <w:shd w:val="clear" w:color="auto" w:fill="auto"/>
                  <w:vAlign w:val="bottom"/>
                  <w:hideMark/>
                </w:tcPr>
                <w:p w:rsidR="00C255BF" w:rsidRPr="00C255BF" w:rsidRDefault="00C255BF" w:rsidP="00C255BF">
                  <w:pPr>
                    <w:spacing w:after="0" w:line="240" w:lineRule="auto"/>
                    <w:jc w:val="center"/>
                    <w:rPr>
                      <w:rFonts w:eastAsia="Times New Roman"/>
                      <w:color w:val="000000"/>
                      <w:lang w:eastAsia="es-CO"/>
                    </w:rPr>
                  </w:pPr>
                  <w:r w:rsidRPr="00C255BF">
                    <w:rPr>
                      <w:rFonts w:eastAsia="Times New Roman"/>
                      <w:color w:val="000000"/>
                      <w:lang w:eastAsia="es-CO"/>
                    </w:rPr>
                    <w:t>100</w:t>
                  </w:r>
                </w:p>
              </w:tc>
            </w:tr>
          </w:tbl>
          <w:p w:rsidR="00C255BF" w:rsidRDefault="00C255BF" w:rsidP="00DA5CD0">
            <w:pPr>
              <w:autoSpaceDE w:val="0"/>
              <w:autoSpaceDN w:val="0"/>
              <w:adjustRightInd w:val="0"/>
              <w:rPr>
                <w:rFonts w:ascii="Arial" w:hAnsi="Arial" w:cs="Arial"/>
                <w:bCs/>
              </w:rPr>
            </w:pPr>
          </w:p>
          <w:p w:rsidR="00C255BF" w:rsidRPr="008E1C99" w:rsidRDefault="00C255BF" w:rsidP="00DA5CD0">
            <w:pPr>
              <w:autoSpaceDE w:val="0"/>
              <w:autoSpaceDN w:val="0"/>
              <w:adjustRightInd w:val="0"/>
              <w:rPr>
                <w:rFonts w:ascii="Arial" w:hAnsi="Arial" w:cs="Arial"/>
                <w:bCs/>
              </w:rPr>
            </w:pPr>
          </w:p>
        </w:tc>
      </w:tr>
      <w:tr w:rsidR="00204F65" w:rsidRPr="008E1C99" w:rsidTr="00FB52D3">
        <w:trPr>
          <w:trHeight w:val="2135"/>
        </w:trPr>
        <w:tc>
          <w:tcPr>
            <w:tcW w:w="2518" w:type="dxa"/>
            <w:vAlign w:val="center"/>
          </w:tcPr>
          <w:p w:rsidR="00204F65" w:rsidRPr="008E1C99" w:rsidRDefault="00204F65" w:rsidP="00FB52D3">
            <w:pPr>
              <w:autoSpaceDE w:val="0"/>
              <w:autoSpaceDN w:val="0"/>
              <w:adjustRightInd w:val="0"/>
              <w:rPr>
                <w:rFonts w:ascii="Arial" w:eastAsiaTheme="minorHAnsi" w:hAnsi="Arial" w:cs="Arial"/>
                <w:b/>
                <w:bCs/>
                <w:i/>
              </w:rPr>
            </w:pPr>
            <w:r>
              <w:rPr>
                <w:rFonts w:ascii="Arial" w:eastAsiaTheme="minorHAnsi" w:hAnsi="Arial" w:cs="Arial"/>
                <w:b/>
                <w:bCs/>
                <w:i/>
              </w:rPr>
              <w:lastRenderedPageBreak/>
              <w:t>CRONOGRAMA</w:t>
            </w:r>
          </w:p>
        </w:tc>
        <w:tc>
          <w:tcPr>
            <w:tcW w:w="6536" w:type="dxa"/>
            <w:vAlign w:val="center"/>
          </w:tcPr>
          <w:tbl>
            <w:tblPr>
              <w:tblW w:w="6314" w:type="dxa"/>
              <w:tblLayout w:type="fixed"/>
              <w:tblCellMar>
                <w:left w:w="70" w:type="dxa"/>
                <w:right w:w="70" w:type="dxa"/>
              </w:tblCellMar>
              <w:tblLook w:val="04A0" w:firstRow="1" w:lastRow="0" w:firstColumn="1" w:lastColumn="0" w:noHBand="0" w:noVBand="1"/>
            </w:tblPr>
            <w:tblGrid>
              <w:gridCol w:w="2156"/>
              <w:gridCol w:w="1134"/>
              <w:gridCol w:w="850"/>
              <w:gridCol w:w="385"/>
              <w:gridCol w:w="1789"/>
            </w:tblGrid>
            <w:tr w:rsidR="00204F65" w:rsidRPr="003848B9" w:rsidTr="00204F65">
              <w:trPr>
                <w:trHeight w:val="831"/>
              </w:trPr>
              <w:tc>
                <w:tcPr>
                  <w:tcW w:w="17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F65" w:rsidRPr="00204F65" w:rsidRDefault="00204F65" w:rsidP="0077753A">
                  <w:pPr>
                    <w:jc w:val="left"/>
                    <w:rPr>
                      <w:rFonts w:ascii="Arial" w:hAnsi="Arial" w:cs="Arial"/>
                      <w:b/>
                      <w:color w:val="000000"/>
                      <w:sz w:val="24"/>
                      <w:szCs w:val="24"/>
                    </w:rPr>
                  </w:pPr>
                  <w:r w:rsidRPr="00204F65">
                    <w:rPr>
                      <w:rFonts w:ascii="Arial" w:hAnsi="Arial" w:cs="Arial"/>
                      <w:b/>
                      <w:color w:val="000000"/>
                      <w:sz w:val="24"/>
                      <w:szCs w:val="24"/>
                    </w:rPr>
                    <w:t>DETALLE</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65" w:rsidRPr="00204F65" w:rsidRDefault="00204F65" w:rsidP="0077753A">
                  <w:pPr>
                    <w:jc w:val="center"/>
                    <w:rPr>
                      <w:rFonts w:ascii="Arial" w:hAnsi="Arial" w:cs="Arial"/>
                      <w:b/>
                      <w:color w:val="000000"/>
                      <w:sz w:val="24"/>
                      <w:szCs w:val="24"/>
                    </w:rPr>
                  </w:pPr>
                  <w:r w:rsidRPr="00204F65">
                    <w:rPr>
                      <w:rFonts w:ascii="Arial" w:hAnsi="Arial" w:cs="Arial"/>
                      <w:b/>
                      <w:color w:val="000000"/>
                      <w:sz w:val="24"/>
                      <w:szCs w:val="24"/>
                    </w:rPr>
                    <w:t>DIA:</w:t>
                  </w:r>
                </w:p>
                <w:p w:rsidR="00204F65" w:rsidRPr="00204F65" w:rsidRDefault="00204F65" w:rsidP="0077753A">
                  <w:pPr>
                    <w:jc w:val="center"/>
                    <w:rPr>
                      <w:rFonts w:ascii="Arial" w:hAnsi="Arial" w:cs="Arial"/>
                      <w:b/>
                      <w:color w:val="000000"/>
                      <w:sz w:val="24"/>
                      <w:szCs w:val="24"/>
                    </w:rPr>
                  </w:pPr>
                </w:p>
              </w:tc>
              <w:tc>
                <w:tcPr>
                  <w:tcW w:w="673" w:type="pc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04F65" w:rsidRPr="00204F65" w:rsidRDefault="00204F65" w:rsidP="0077753A">
                  <w:pPr>
                    <w:jc w:val="center"/>
                    <w:rPr>
                      <w:rFonts w:ascii="Arial" w:hAnsi="Arial" w:cs="Arial"/>
                      <w:b/>
                      <w:color w:val="000000"/>
                      <w:sz w:val="24"/>
                      <w:szCs w:val="24"/>
                    </w:rPr>
                  </w:pPr>
                  <w:r w:rsidRPr="00204F65">
                    <w:rPr>
                      <w:rFonts w:ascii="Arial" w:hAnsi="Arial" w:cs="Arial"/>
                      <w:b/>
                      <w:color w:val="000000"/>
                      <w:sz w:val="24"/>
                      <w:szCs w:val="24"/>
                    </w:rPr>
                    <w:t>HORA</w:t>
                  </w:r>
                </w:p>
              </w:tc>
              <w:tc>
                <w:tcPr>
                  <w:tcW w:w="1722"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204F65" w:rsidRPr="00204F65" w:rsidRDefault="00204F65" w:rsidP="0077753A">
                  <w:pPr>
                    <w:jc w:val="center"/>
                    <w:rPr>
                      <w:rFonts w:ascii="Arial" w:hAnsi="Arial" w:cs="Arial"/>
                      <w:b/>
                      <w:color w:val="000000"/>
                      <w:sz w:val="24"/>
                      <w:szCs w:val="24"/>
                    </w:rPr>
                  </w:pPr>
                  <w:r w:rsidRPr="00204F65">
                    <w:rPr>
                      <w:rFonts w:ascii="Arial" w:hAnsi="Arial" w:cs="Arial"/>
                      <w:b/>
                      <w:color w:val="000000"/>
                      <w:sz w:val="24"/>
                      <w:szCs w:val="24"/>
                    </w:rPr>
                    <w:t>SITIO</w:t>
                  </w:r>
                </w:p>
              </w:tc>
            </w:tr>
            <w:tr w:rsidR="00204F65" w:rsidRPr="003848B9" w:rsidTr="00204F65">
              <w:trPr>
                <w:trHeight w:val="1607"/>
              </w:trPr>
              <w:tc>
                <w:tcPr>
                  <w:tcW w:w="1707"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1. Convocatoria y publicación</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65" w:rsidRDefault="00041D96" w:rsidP="00204F65">
                  <w:pPr>
                    <w:jc w:val="center"/>
                    <w:rPr>
                      <w:rFonts w:ascii="Arial" w:hAnsi="Arial" w:cs="Arial"/>
                      <w:color w:val="000000"/>
                      <w:sz w:val="24"/>
                      <w:szCs w:val="24"/>
                    </w:rPr>
                  </w:pPr>
                  <w:r>
                    <w:rPr>
                      <w:rFonts w:ascii="Arial" w:hAnsi="Arial" w:cs="Arial"/>
                      <w:color w:val="000000"/>
                      <w:sz w:val="24"/>
                      <w:szCs w:val="24"/>
                    </w:rPr>
                    <w:t>29</w:t>
                  </w:r>
                </w:p>
                <w:p w:rsidR="00C87874" w:rsidRPr="003848B9" w:rsidRDefault="00C87874" w:rsidP="00204F65">
                  <w:pPr>
                    <w:jc w:val="center"/>
                    <w:rPr>
                      <w:rFonts w:ascii="Arial" w:hAnsi="Arial" w:cs="Arial"/>
                      <w:color w:val="000000"/>
                      <w:sz w:val="24"/>
                      <w:szCs w:val="24"/>
                    </w:rPr>
                  </w:pPr>
                  <w:r>
                    <w:rPr>
                      <w:rFonts w:ascii="Arial" w:hAnsi="Arial" w:cs="Arial"/>
                      <w:color w:val="000000"/>
                      <w:sz w:val="24"/>
                      <w:szCs w:val="24"/>
                    </w:rPr>
                    <w:t>Agosto</w:t>
                  </w:r>
                </w:p>
              </w:tc>
              <w:tc>
                <w:tcPr>
                  <w:tcW w:w="673" w:type="pct"/>
                  <w:tcBorders>
                    <w:top w:val="nil"/>
                    <w:left w:val="single" w:sz="4" w:space="0" w:color="auto"/>
                    <w:bottom w:val="single" w:sz="8" w:space="0" w:color="auto"/>
                    <w:right w:val="single" w:sz="8" w:space="0" w:color="auto"/>
                  </w:tcBorders>
                  <w:shd w:val="clear" w:color="auto" w:fill="auto"/>
                  <w:noWrap/>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 </w:t>
                  </w:r>
                </w:p>
              </w:tc>
              <w:tc>
                <w:tcPr>
                  <w:tcW w:w="1722" w:type="pct"/>
                  <w:gridSpan w:val="2"/>
                  <w:tcBorders>
                    <w:top w:val="single" w:sz="8" w:space="0" w:color="auto"/>
                    <w:left w:val="nil"/>
                    <w:bottom w:val="single" w:sz="8" w:space="0" w:color="auto"/>
                    <w:right w:val="single" w:sz="8" w:space="0" w:color="000000"/>
                  </w:tcBorders>
                  <w:shd w:val="clear" w:color="auto" w:fill="auto"/>
                  <w:vAlign w:val="center"/>
                  <w:hideMark/>
                </w:tcPr>
                <w:p w:rsidR="00204F65" w:rsidRPr="003848B9" w:rsidRDefault="00204F65" w:rsidP="0077753A">
                  <w:pPr>
                    <w:rPr>
                      <w:rFonts w:ascii="Arial" w:hAnsi="Arial" w:cs="Arial"/>
                      <w:color w:val="000000"/>
                      <w:sz w:val="24"/>
                      <w:szCs w:val="24"/>
                    </w:rPr>
                  </w:pPr>
                  <w:r>
                    <w:rPr>
                      <w:rFonts w:ascii="Arial" w:hAnsi="Arial" w:cs="Arial"/>
                      <w:color w:val="000000"/>
                      <w:sz w:val="24"/>
                      <w:szCs w:val="24"/>
                    </w:rPr>
                    <w:t>P</w:t>
                  </w:r>
                  <w:r w:rsidRPr="003848B9">
                    <w:rPr>
                      <w:rFonts w:ascii="Arial" w:hAnsi="Arial" w:cs="Arial"/>
                      <w:color w:val="000000"/>
                      <w:sz w:val="24"/>
                      <w:szCs w:val="24"/>
                    </w:rPr>
                    <w:t>ágina www.utp.edu.co</w:t>
                  </w:r>
                </w:p>
              </w:tc>
            </w:tr>
            <w:tr w:rsidR="00204F65" w:rsidRPr="003848B9" w:rsidTr="00204F65">
              <w:trPr>
                <w:trHeight w:val="828"/>
              </w:trPr>
              <w:tc>
                <w:tcPr>
                  <w:tcW w:w="1707" w:type="pct"/>
                  <w:tcBorders>
                    <w:top w:val="nil"/>
                    <w:left w:val="single" w:sz="8" w:space="0" w:color="auto"/>
                    <w:bottom w:val="single" w:sz="8" w:space="0" w:color="000000"/>
                    <w:right w:val="single" w:sz="4" w:space="0" w:color="auto"/>
                  </w:tcBorders>
                  <w:shd w:val="clear" w:color="auto" w:fill="auto"/>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2. Preguntas relacionadas con el pliego</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 </w:t>
                  </w:r>
                </w:p>
                <w:p w:rsidR="00204F65" w:rsidRDefault="00C87874" w:rsidP="00204F65">
                  <w:pPr>
                    <w:jc w:val="center"/>
                    <w:rPr>
                      <w:rFonts w:ascii="Arial" w:hAnsi="Arial" w:cs="Arial"/>
                      <w:color w:val="000000"/>
                      <w:sz w:val="24"/>
                      <w:szCs w:val="24"/>
                    </w:rPr>
                  </w:pPr>
                  <w:r>
                    <w:rPr>
                      <w:rFonts w:ascii="Arial" w:hAnsi="Arial" w:cs="Arial"/>
                      <w:color w:val="000000"/>
                      <w:sz w:val="24"/>
                      <w:szCs w:val="24"/>
                    </w:rPr>
                    <w:t>3</w:t>
                  </w:r>
                </w:p>
                <w:p w:rsidR="00C87874" w:rsidRPr="003848B9" w:rsidRDefault="00C87874" w:rsidP="00204F65">
                  <w:pPr>
                    <w:jc w:val="center"/>
                    <w:rPr>
                      <w:rFonts w:ascii="Arial" w:hAnsi="Arial" w:cs="Arial"/>
                      <w:color w:val="000000"/>
                      <w:sz w:val="24"/>
                      <w:szCs w:val="24"/>
                    </w:rPr>
                  </w:pPr>
                  <w:r>
                    <w:rPr>
                      <w:rFonts w:ascii="Arial" w:hAnsi="Arial" w:cs="Arial"/>
                      <w:color w:val="000000"/>
                      <w:sz w:val="24"/>
                      <w:szCs w:val="24"/>
                    </w:rPr>
                    <w:t>Sept.</w:t>
                  </w:r>
                </w:p>
              </w:tc>
              <w:tc>
                <w:tcPr>
                  <w:tcW w:w="673" w:type="pct"/>
                  <w:tcBorders>
                    <w:top w:val="nil"/>
                    <w:left w:val="single" w:sz="4" w:space="0" w:color="auto"/>
                    <w:bottom w:val="single" w:sz="8" w:space="0" w:color="000000"/>
                    <w:right w:val="single" w:sz="8" w:space="0" w:color="auto"/>
                  </w:tcBorders>
                  <w:shd w:val="clear" w:color="auto" w:fill="auto"/>
                  <w:noWrap/>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 </w:t>
                  </w:r>
                </w:p>
              </w:tc>
              <w:tc>
                <w:tcPr>
                  <w:tcW w:w="1722"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204F65" w:rsidRPr="003848B9" w:rsidRDefault="00FD6A2F" w:rsidP="0077753A">
                  <w:pPr>
                    <w:rPr>
                      <w:rFonts w:ascii="Arial" w:hAnsi="Arial" w:cs="Arial"/>
                      <w:color w:val="0000FF"/>
                      <w:sz w:val="24"/>
                      <w:szCs w:val="24"/>
                      <w:u w:val="single"/>
                    </w:rPr>
                  </w:pPr>
                  <w:hyperlink r:id="rId14" w:history="1">
                    <w:r w:rsidR="00204F65" w:rsidRPr="003848B9">
                      <w:rPr>
                        <w:rFonts w:ascii="Arial" w:hAnsi="Arial" w:cs="Arial"/>
                        <w:color w:val="0000FF"/>
                        <w:sz w:val="24"/>
                        <w:szCs w:val="24"/>
                        <w:u w:val="single"/>
                      </w:rPr>
                      <w:t>pereiravivedigital@utp.edu.co</w:t>
                    </w:r>
                  </w:hyperlink>
                </w:p>
              </w:tc>
            </w:tr>
            <w:tr w:rsidR="00204F65" w:rsidRPr="003848B9" w:rsidTr="00204F65">
              <w:trPr>
                <w:trHeight w:val="1005"/>
              </w:trPr>
              <w:tc>
                <w:tcPr>
                  <w:tcW w:w="1707" w:type="pct"/>
                  <w:tcBorders>
                    <w:top w:val="nil"/>
                    <w:left w:val="single" w:sz="8" w:space="0" w:color="auto"/>
                    <w:bottom w:val="single" w:sz="8" w:space="0" w:color="auto"/>
                    <w:right w:val="single" w:sz="4" w:space="0" w:color="auto"/>
                  </w:tcBorders>
                  <w:shd w:val="clear" w:color="auto" w:fill="auto"/>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3. Publicación de Adenda con respuestas a las dudas e inquietudes presentadas</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65" w:rsidRDefault="00C87874" w:rsidP="00204F65">
                  <w:pPr>
                    <w:jc w:val="center"/>
                    <w:rPr>
                      <w:rFonts w:ascii="Arial" w:hAnsi="Arial" w:cs="Arial"/>
                      <w:color w:val="000000"/>
                      <w:sz w:val="24"/>
                      <w:szCs w:val="24"/>
                    </w:rPr>
                  </w:pPr>
                  <w:r>
                    <w:rPr>
                      <w:rFonts w:ascii="Arial" w:hAnsi="Arial" w:cs="Arial"/>
                      <w:color w:val="000000"/>
                      <w:sz w:val="24"/>
                      <w:szCs w:val="24"/>
                    </w:rPr>
                    <w:t>4</w:t>
                  </w:r>
                </w:p>
                <w:p w:rsidR="00C87874" w:rsidRPr="003848B9" w:rsidRDefault="00C87874" w:rsidP="00204F65">
                  <w:pPr>
                    <w:jc w:val="center"/>
                    <w:rPr>
                      <w:rFonts w:ascii="Arial" w:hAnsi="Arial" w:cs="Arial"/>
                      <w:color w:val="000000"/>
                      <w:sz w:val="24"/>
                      <w:szCs w:val="24"/>
                    </w:rPr>
                  </w:pPr>
                  <w:r>
                    <w:rPr>
                      <w:rFonts w:ascii="Arial" w:hAnsi="Arial" w:cs="Arial"/>
                      <w:color w:val="000000"/>
                      <w:sz w:val="24"/>
                      <w:szCs w:val="24"/>
                    </w:rPr>
                    <w:t>Sept.</w:t>
                  </w:r>
                </w:p>
              </w:tc>
              <w:tc>
                <w:tcPr>
                  <w:tcW w:w="673" w:type="pct"/>
                  <w:tcBorders>
                    <w:top w:val="nil"/>
                    <w:left w:val="single" w:sz="4" w:space="0" w:color="auto"/>
                    <w:bottom w:val="single" w:sz="8" w:space="0" w:color="auto"/>
                    <w:right w:val="single" w:sz="8" w:space="0" w:color="auto"/>
                  </w:tcBorders>
                  <w:shd w:val="clear" w:color="auto" w:fill="auto"/>
                  <w:noWrap/>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 </w:t>
                  </w:r>
                </w:p>
              </w:tc>
              <w:tc>
                <w:tcPr>
                  <w:tcW w:w="1722" w:type="pct"/>
                  <w:gridSpan w:val="2"/>
                  <w:tcBorders>
                    <w:top w:val="single" w:sz="8" w:space="0" w:color="auto"/>
                    <w:left w:val="nil"/>
                    <w:bottom w:val="single" w:sz="8" w:space="0" w:color="auto"/>
                    <w:right w:val="single" w:sz="8" w:space="0" w:color="000000"/>
                  </w:tcBorders>
                  <w:shd w:val="clear" w:color="auto" w:fill="auto"/>
                  <w:vAlign w:val="center"/>
                  <w:hideMark/>
                </w:tcPr>
                <w:p w:rsidR="00204F65" w:rsidRPr="003848B9" w:rsidRDefault="00FD6A2F" w:rsidP="0077753A">
                  <w:pPr>
                    <w:rPr>
                      <w:rFonts w:ascii="Arial" w:hAnsi="Arial" w:cs="Arial"/>
                      <w:color w:val="0000FF"/>
                      <w:sz w:val="24"/>
                      <w:szCs w:val="24"/>
                      <w:u w:val="single"/>
                    </w:rPr>
                  </w:pPr>
                  <w:hyperlink r:id="rId15" w:history="1">
                    <w:r w:rsidR="00204F65" w:rsidRPr="003848B9">
                      <w:rPr>
                        <w:rFonts w:ascii="Arial" w:hAnsi="Arial" w:cs="Arial"/>
                        <w:color w:val="0000FF"/>
                        <w:sz w:val="24"/>
                        <w:szCs w:val="24"/>
                        <w:u w:val="single"/>
                      </w:rPr>
                      <w:t>www.utp.edu.co</w:t>
                    </w:r>
                  </w:hyperlink>
                </w:p>
              </w:tc>
            </w:tr>
            <w:tr w:rsidR="00204F65" w:rsidRPr="003848B9" w:rsidTr="00204F65">
              <w:trPr>
                <w:trHeight w:val="615"/>
              </w:trPr>
              <w:tc>
                <w:tcPr>
                  <w:tcW w:w="1707" w:type="pct"/>
                  <w:vMerge w:val="restart"/>
                  <w:tcBorders>
                    <w:top w:val="nil"/>
                    <w:left w:val="single" w:sz="8" w:space="0" w:color="auto"/>
                    <w:bottom w:val="single" w:sz="8" w:space="0" w:color="000000"/>
                    <w:right w:val="single" w:sz="8" w:space="0" w:color="auto"/>
                  </w:tcBorders>
                  <w:shd w:val="clear" w:color="auto" w:fill="auto"/>
                  <w:vAlign w:val="center"/>
                  <w:hideMark/>
                </w:tcPr>
                <w:p w:rsidR="00204F65" w:rsidRPr="003848B9" w:rsidRDefault="00204F65" w:rsidP="0077753A">
                  <w:pPr>
                    <w:rPr>
                      <w:rFonts w:ascii="Arial" w:hAnsi="Arial" w:cs="Arial"/>
                      <w:color w:val="000000"/>
                      <w:sz w:val="24"/>
                      <w:szCs w:val="24"/>
                    </w:rPr>
                  </w:pPr>
                  <w:r>
                    <w:rPr>
                      <w:rFonts w:ascii="Arial" w:hAnsi="Arial" w:cs="Arial"/>
                      <w:color w:val="000000"/>
                      <w:sz w:val="24"/>
                      <w:szCs w:val="24"/>
                    </w:rPr>
                    <w:t>4</w:t>
                  </w:r>
                  <w:r w:rsidRPr="003848B9">
                    <w:rPr>
                      <w:rFonts w:ascii="Arial" w:hAnsi="Arial" w:cs="Arial"/>
                      <w:color w:val="000000"/>
                      <w:sz w:val="24"/>
                      <w:szCs w:val="24"/>
                    </w:rPr>
                    <w:t xml:space="preserve">. Entrega de propuestas en </w:t>
                  </w:r>
                  <w:r>
                    <w:rPr>
                      <w:rFonts w:ascii="Arial" w:hAnsi="Arial" w:cs="Arial"/>
                      <w:color w:val="000000"/>
                      <w:sz w:val="24"/>
                      <w:szCs w:val="24"/>
                    </w:rPr>
                    <w:t xml:space="preserve">Sobre cerrado </w:t>
                  </w:r>
                  <w:r w:rsidRPr="003848B9">
                    <w:rPr>
                      <w:rFonts w:ascii="Arial" w:hAnsi="Arial" w:cs="Arial"/>
                      <w:color w:val="000000"/>
                      <w:sz w:val="24"/>
                      <w:szCs w:val="24"/>
                    </w:rPr>
                    <w:t>(cierre de la Licitación)</w:t>
                  </w:r>
                </w:p>
              </w:tc>
              <w:tc>
                <w:tcPr>
                  <w:tcW w:w="898" w:type="pct"/>
                  <w:vMerge w:val="restart"/>
                  <w:tcBorders>
                    <w:top w:val="single" w:sz="4" w:space="0" w:color="auto"/>
                    <w:left w:val="single" w:sz="8" w:space="0" w:color="auto"/>
                    <w:right w:val="single" w:sz="8" w:space="0" w:color="auto"/>
                  </w:tcBorders>
                  <w:shd w:val="clear" w:color="auto" w:fill="auto"/>
                  <w:noWrap/>
                  <w:vAlign w:val="center"/>
                  <w:hideMark/>
                </w:tcPr>
                <w:p w:rsidR="00204F65" w:rsidRDefault="00C87874" w:rsidP="0077753A">
                  <w:pPr>
                    <w:jc w:val="center"/>
                    <w:rPr>
                      <w:rFonts w:ascii="Arial" w:hAnsi="Arial" w:cs="Arial"/>
                      <w:color w:val="000000"/>
                      <w:sz w:val="24"/>
                      <w:szCs w:val="24"/>
                    </w:rPr>
                  </w:pPr>
                  <w:r>
                    <w:rPr>
                      <w:rFonts w:ascii="Arial" w:hAnsi="Arial" w:cs="Arial"/>
                      <w:color w:val="000000"/>
                      <w:sz w:val="24"/>
                      <w:szCs w:val="24"/>
                    </w:rPr>
                    <w:t>8</w:t>
                  </w:r>
                </w:p>
                <w:p w:rsidR="00C87874" w:rsidRPr="003848B9" w:rsidRDefault="00C87874" w:rsidP="0077753A">
                  <w:pPr>
                    <w:jc w:val="center"/>
                    <w:rPr>
                      <w:rFonts w:ascii="Arial" w:hAnsi="Arial" w:cs="Arial"/>
                      <w:color w:val="000000"/>
                      <w:sz w:val="24"/>
                      <w:szCs w:val="24"/>
                    </w:rPr>
                  </w:pPr>
                  <w:r>
                    <w:rPr>
                      <w:rFonts w:ascii="Arial" w:hAnsi="Arial" w:cs="Arial"/>
                      <w:color w:val="000000"/>
                      <w:sz w:val="24"/>
                      <w:szCs w:val="24"/>
                    </w:rPr>
                    <w:t>Sept.</w:t>
                  </w:r>
                </w:p>
              </w:tc>
              <w:tc>
                <w:tcPr>
                  <w:tcW w:w="673" w:type="pct"/>
                  <w:tcBorders>
                    <w:top w:val="nil"/>
                    <w:left w:val="nil"/>
                    <w:bottom w:val="nil"/>
                    <w:right w:val="single" w:sz="8" w:space="0" w:color="auto"/>
                  </w:tcBorders>
                  <w:shd w:val="clear" w:color="auto" w:fill="auto"/>
                  <w:noWrap/>
                  <w:vAlign w:val="center"/>
                  <w:hideMark/>
                </w:tcPr>
                <w:p w:rsidR="00204F65" w:rsidRPr="003848B9" w:rsidRDefault="00204F65" w:rsidP="0077753A">
                  <w:pPr>
                    <w:rPr>
                      <w:rFonts w:ascii="Arial" w:hAnsi="Arial" w:cs="Arial"/>
                      <w:color w:val="000000"/>
                      <w:sz w:val="24"/>
                      <w:szCs w:val="24"/>
                    </w:rPr>
                  </w:pPr>
                </w:p>
              </w:tc>
              <w:tc>
                <w:tcPr>
                  <w:tcW w:w="172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04F65" w:rsidRPr="003848B9" w:rsidRDefault="00204F65" w:rsidP="0077753A">
                  <w:pPr>
                    <w:rPr>
                      <w:rFonts w:ascii="Arial" w:hAnsi="Arial" w:cs="Arial"/>
                      <w:color w:val="000000"/>
                      <w:sz w:val="24"/>
                      <w:szCs w:val="24"/>
                    </w:rPr>
                  </w:pPr>
                  <w:r>
                    <w:rPr>
                      <w:rFonts w:ascii="Arial" w:hAnsi="Arial" w:cs="Arial"/>
                      <w:color w:val="000000"/>
                      <w:sz w:val="24"/>
                      <w:szCs w:val="24"/>
                    </w:rPr>
                    <w:t>Urna ubicada en Secretaría General UTP</w:t>
                  </w:r>
                </w:p>
              </w:tc>
            </w:tr>
            <w:tr w:rsidR="00204F65" w:rsidRPr="003848B9" w:rsidTr="00204F65">
              <w:trPr>
                <w:trHeight w:val="195"/>
              </w:trPr>
              <w:tc>
                <w:tcPr>
                  <w:tcW w:w="1707" w:type="pct"/>
                  <w:vMerge/>
                  <w:tcBorders>
                    <w:top w:val="nil"/>
                    <w:left w:val="single" w:sz="8" w:space="0" w:color="auto"/>
                    <w:bottom w:val="single" w:sz="8" w:space="0" w:color="000000"/>
                    <w:right w:val="single" w:sz="8" w:space="0" w:color="auto"/>
                  </w:tcBorders>
                  <w:vAlign w:val="center"/>
                  <w:hideMark/>
                </w:tcPr>
                <w:p w:rsidR="00204F65" w:rsidRPr="003848B9" w:rsidRDefault="00204F65" w:rsidP="0077753A">
                  <w:pPr>
                    <w:rPr>
                      <w:rFonts w:ascii="Arial" w:hAnsi="Arial" w:cs="Arial"/>
                      <w:color w:val="000000"/>
                      <w:sz w:val="24"/>
                      <w:szCs w:val="24"/>
                    </w:rPr>
                  </w:pPr>
                </w:p>
              </w:tc>
              <w:tc>
                <w:tcPr>
                  <w:tcW w:w="898" w:type="pct"/>
                  <w:vMerge/>
                  <w:tcBorders>
                    <w:left w:val="single" w:sz="8" w:space="0" w:color="auto"/>
                    <w:bottom w:val="single" w:sz="8" w:space="0" w:color="000000"/>
                    <w:right w:val="single" w:sz="8" w:space="0" w:color="auto"/>
                  </w:tcBorders>
                  <w:vAlign w:val="center"/>
                  <w:hideMark/>
                </w:tcPr>
                <w:p w:rsidR="00204F65" w:rsidRPr="003848B9" w:rsidRDefault="00204F65" w:rsidP="0077753A">
                  <w:pPr>
                    <w:rPr>
                      <w:rFonts w:ascii="Arial" w:hAnsi="Arial" w:cs="Arial"/>
                      <w:color w:val="000000"/>
                      <w:sz w:val="24"/>
                      <w:szCs w:val="24"/>
                    </w:rPr>
                  </w:pPr>
                </w:p>
              </w:tc>
              <w:tc>
                <w:tcPr>
                  <w:tcW w:w="673" w:type="pct"/>
                  <w:tcBorders>
                    <w:top w:val="nil"/>
                    <w:left w:val="nil"/>
                    <w:bottom w:val="single" w:sz="8" w:space="0" w:color="auto"/>
                    <w:right w:val="single" w:sz="8" w:space="0" w:color="auto"/>
                  </w:tcBorders>
                  <w:shd w:val="clear" w:color="auto" w:fill="auto"/>
                  <w:noWrap/>
                  <w:vAlign w:val="center"/>
                  <w:hideMark/>
                </w:tcPr>
                <w:p w:rsidR="00204F65" w:rsidRPr="003848B9" w:rsidRDefault="00C87874" w:rsidP="00204F65">
                  <w:pPr>
                    <w:jc w:val="center"/>
                    <w:rPr>
                      <w:rFonts w:ascii="Arial" w:hAnsi="Arial" w:cs="Arial"/>
                      <w:color w:val="000000"/>
                      <w:sz w:val="24"/>
                      <w:szCs w:val="24"/>
                    </w:rPr>
                  </w:pPr>
                  <w:r>
                    <w:rPr>
                      <w:rFonts w:ascii="Arial" w:hAnsi="Arial" w:cs="Arial"/>
                      <w:color w:val="000000"/>
                      <w:sz w:val="24"/>
                      <w:szCs w:val="24"/>
                    </w:rPr>
                    <w:t>4:00 p</w:t>
                  </w:r>
                  <w:r w:rsidR="00204F65" w:rsidRPr="003848B9">
                    <w:rPr>
                      <w:rFonts w:ascii="Arial" w:hAnsi="Arial" w:cs="Arial"/>
                      <w:color w:val="000000"/>
                      <w:sz w:val="24"/>
                      <w:szCs w:val="24"/>
                    </w:rPr>
                    <w:t>.m</w:t>
                  </w:r>
                  <w:r w:rsidR="00204F65">
                    <w:rPr>
                      <w:rFonts w:ascii="Arial" w:hAnsi="Arial" w:cs="Arial"/>
                      <w:color w:val="000000"/>
                      <w:sz w:val="24"/>
                      <w:szCs w:val="24"/>
                    </w:rPr>
                    <w:t>.</w:t>
                  </w:r>
                </w:p>
              </w:tc>
              <w:tc>
                <w:tcPr>
                  <w:tcW w:w="1722" w:type="pct"/>
                  <w:gridSpan w:val="2"/>
                  <w:vMerge/>
                  <w:tcBorders>
                    <w:top w:val="nil"/>
                    <w:left w:val="nil"/>
                    <w:bottom w:val="single" w:sz="8" w:space="0" w:color="auto"/>
                    <w:right w:val="single" w:sz="8" w:space="0" w:color="auto"/>
                  </w:tcBorders>
                  <w:vAlign w:val="center"/>
                  <w:hideMark/>
                </w:tcPr>
                <w:p w:rsidR="00204F65" w:rsidRPr="003848B9" w:rsidRDefault="00204F65" w:rsidP="0077753A">
                  <w:pPr>
                    <w:rPr>
                      <w:rFonts w:ascii="Arial" w:hAnsi="Arial" w:cs="Arial"/>
                      <w:color w:val="000000"/>
                      <w:sz w:val="24"/>
                      <w:szCs w:val="24"/>
                    </w:rPr>
                  </w:pPr>
                </w:p>
              </w:tc>
            </w:tr>
            <w:tr w:rsidR="00204F65" w:rsidRPr="003848B9" w:rsidTr="00204F65">
              <w:trPr>
                <w:gridAfter w:val="1"/>
                <w:wAfter w:w="1417" w:type="pct"/>
                <w:trHeight w:val="315"/>
              </w:trPr>
              <w:tc>
                <w:tcPr>
                  <w:tcW w:w="1707" w:type="pct"/>
                  <w:tcBorders>
                    <w:top w:val="nil"/>
                    <w:left w:val="single" w:sz="8" w:space="0" w:color="auto"/>
                    <w:bottom w:val="single" w:sz="8" w:space="0" w:color="auto"/>
                    <w:right w:val="single" w:sz="8" w:space="0" w:color="auto"/>
                  </w:tcBorders>
                  <w:shd w:val="clear" w:color="auto" w:fill="auto"/>
                  <w:vAlign w:val="center"/>
                  <w:hideMark/>
                </w:tcPr>
                <w:p w:rsidR="00204F65" w:rsidRPr="003848B9" w:rsidRDefault="00204F65" w:rsidP="0077753A">
                  <w:pPr>
                    <w:rPr>
                      <w:rFonts w:ascii="Arial" w:hAnsi="Arial" w:cs="Arial"/>
                      <w:color w:val="000000"/>
                      <w:sz w:val="24"/>
                      <w:szCs w:val="24"/>
                    </w:rPr>
                  </w:pPr>
                  <w:r w:rsidRPr="003848B9">
                    <w:rPr>
                      <w:rFonts w:ascii="Arial" w:hAnsi="Arial" w:cs="Arial"/>
                      <w:color w:val="000000"/>
                      <w:sz w:val="24"/>
                      <w:szCs w:val="24"/>
                    </w:rPr>
                    <w:t>6. Legalización del Contrato</w:t>
                  </w:r>
                </w:p>
              </w:tc>
              <w:tc>
                <w:tcPr>
                  <w:tcW w:w="1876" w:type="pct"/>
                  <w:gridSpan w:val="3"/>
                  <w:tcBorders>
                    <w:top w:val="nil"/>
                    <w:left w:val="nil"/>
                    <w:bottom w:val="nil"/>
                    <w:right w:val="nil"/>
                  </w:tcBorders>
                  <w:shd w:val="clear" w:color="auto" w:fill="auto"/>
                  <w:vAlign w:val="center"/>
                  <w:hideMark/>
                </w:tcPr>
                <w:p w:rsidR="00204F65" w:rsidRPr="003848B9" w:rsidRDefault="00204F65" w:rsidP="0077753A">
                  <w:pPr>
                    <w:rPr>
                      <w:rFonts w:ascii="Arial" w:hAnsi="Arial" w:cs="Arial"/>
                      <w:color w:val="000000"/>
                      <w:sz w:val="24"/>
                      <w:szCs w:val="24"/>
                    </w:rPr>
                  </w:pPr>
                </w:p>
              </w:tc>
            </w:tr>
          </w:tbl>
          <w:p w:rsidR="00204F65" w:rsidRPr="008E1C99" w:rsidRDefault="00204F65" w:rsidP="0059566B">
            <w:pPr>
              <w:autoSpaceDE w:val="0"/>
              <w:autoSpaceDN w:val="0"/>
              <w:adjustRightInd w:val="0"/>
              <w:rPr>
                <w:rFonts w:ascii="Arial" w:hAnsi="Arial" w:cs="Arial"/>
                <w:bCs/>
              </w:rPr>
            </w:pPr>
          </w:p>
        </w:tc>
      </w:tr>
    </w:tbl>
    <w:p w:rsidR="004F5F39" w:rsidRPr="008E1C99" w:rsidRDefault="004F5F39" w:rsidP="004F5F39">
      <w:pPr>
        <w:rPr>
          <w:rFonts w:ascii="Arial" w:hAnsi="Arial" w:cs="Arial"/>
        </w:rPr>
      </w:pPr>
    </w:p>
    <w:sectPr w:rsidR="004F5F39" w:rsidRPr="008E1C99" w:rsidSect="002D404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57D" w:rsidRDefault="00DF257D" w:rsidP="00771D33">
      <w:pPr>
        <w:spacing w:after="0" w:line="240" w:lineRule="auto"/>
      </w:pPr>
      <w:r>
        <w:separator/>
      </w:r>
    </w:p>
  </w:endnote>
  <w:endnote w:type="continuationSeparator" w:id="0">
    <w:p w:rsidR="00DF257D" w:rsidRDefault="00DF257D" w:rsidP="007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4684"/>
      <w:docPartObj>
        <w:docPartGallery w:val="Page Numbers (Bottom of Page)"/>
        <w:docPartUnique/>
      </w:docPartObj>
    </w:sdtPr>
    <w:sdtEndPr/>
    <w:sdtContent>
      <w:p w:rsidR="00FB52D3" w:rsidRDefault="005B34FE">
        <w:pPr>
          <w:pStyle w:val="Piedepgina"/>
          <w:jc w:val="right"/>
        </w:pPr>
        <w:r>
          <w:fldChar w:fldCharType="begin"/>
        </w:r>
        <w:r w:rsidR="00EF0858">
          <w:instrText>PAGE   \* MERGEFORMAT</w:instrText>
        </w:r>
        <w:r>
          <w:fldChar w:fldCharType="separate"/>
        </w:r>
        <w:r w:rsidR="00FD6A2F" w:rsidRPr="00FD6A2F">
          <w:rPr>
            <w:noProof/>
            <w:lang w:val="es-ES"/>
          </w:rPr>
          <w:t>8</w:t>
        </w:r>
        <w:r>
          <w:rPr>
            <w:noProof/>
            <w:lang w:val="es-ES"/>
          </w:rPr>
          <w:fldChar w:fldCharType="end"/>
        </w:r>
      </w:p>
    </w:sdtContent>
  </w:sdt>
  <w:p w:rsidR="00FB52D3" w:rsidRDefault="00FB52D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57D" w:rsidRDefault="00DF257D" w:rsidP="00771D33">
      <w:pPr>
        <w:spacing w:after="0" w:line="240" w:lineRule="auto"/>
      </w:pPr>
      <w:r>
        <w:separator/>
      </w:r>
    </w:p>
  </w:footnote>
  <w:footnote w:type="continuationSeparator" w:id="0">
    <w:p w:rsidR="00DF257D" w:rsidRDefault="00DF257D" w:rsidP="00771D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6FA3A2E"/>
    <w:lvl w:ilvl="0" w:tplc="EDF8D48E">
      <w:start w:val="1"/>
      <w:numFmt w:val="bullet"/>
      <w:lvlText w:val="●"/>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E9CAA55A">
      <w:start w:val="1"/>
      <w:numFmt w:val="bullet"/>
      <w:lvlText w:val="○"/>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15D26FA6">
      <w:start w:val="1"/>
      <w:numFmt w:val="bullet"/>
      <w:lvlText w:val="■"/>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8EA60D7A">
      <w:start w:val="1"/>
      <w:numFmt w:val="bullet"/>
      <w:lvlText w:val="●"/>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795C1BDC">
      <w:start w:val="1"/>
      <w:numFmt w:val="bullet"/>
      <w:lvlText w:val="○"/>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1626FBDC">
      <w:start w:val="1"/>
      <w:numFmt w:val="bullet"/>
      <w:lvlText w:val="■"/>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AEF450F8">
      <w:start w:val="1"/>
      <w:numFmt w:val="bullet"/>
      <w:lvlText w:val="●"/>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A650EF9E">
      <w:start w:val="1"/>
      <w:numFmt w:val="bullet"/>
      <w:lvlText w:val="○"/>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3F52BC1E">
      <w:start w:val="1"/>
      <w:numFmt w:val="bullet"/>
      <w:lvlText w:val="■"/>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1">
    <w:nsid w:val="09E00FFD"/>
    <w:multiLevelType w:val="hybridMultilevel"/>
    <w:tmpl w:val="00DC74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6E8017E"/>
    <w:multiLevelType w:val="hybridMultilevel"/>
    <w:tmpl w:val="BCCED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C9000BA"/>
    <w:multiLevelType w:val="hybridMultilevel"/>
    <w:tmpl w:val="2AD821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D6556EB"/>
    <w:multiLevelType w:val="hybridMultilevel"/>
    <w:tmpl w:val="874048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1E16B21"/>
    <w:multiLevelType w:val="hybridMultilevel"/>
    <w:tmpl w:val="90824CCA"/>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783FE7"/>
    <w:multiLevelType w:val="hybridMultilevel"/>
    <w:tmpl w:val="83C81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2E80F12"/>
    <w:multiLevelType w:val="hybridMultilevel"/>
    <w:tmpl w:val="0914AF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E443C9F"/>
    <w:multiLevelType w:val="hybridMultilevel"/>
    <w:tmpl w:val="D10692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53AC357F"/>
    <w:multiLevelType w:val="hybridMultilevel"/>
    <w:tmpl w:val="2BC8E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58D07599"/>
    <w:multiLevelType w:val="multilevel"/>
    <w:tmpl w:val="DDDC04C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D8344B3"/>
    <w:multiLevelType w:val="hybridMultilevel"/>
    <w:tmpl w:val="7CDEBF64"/>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nsid w:val="5E482837"/>
    <w:multiLevelType w:val="hybridMultilevel"/>
    <w:tmpl w:val="E782E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64363D4B"/>
    <w:multiLevelType w:val="hybridMultilevel"/>
    <w:tmpl w:val="30D0152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E1D0153"/>
    <w:multiLevelType w:val="hybridMultilevel"/>
    <w:tmpl w:val="3B34C9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13"/>
  </w:num>
  <w:num w:numId="6">
    <w:abstractNumId w:val="0"/>
  </w:num>
  <w:num w:numId="7">
    <w:abstractNumId w:val="1"/>
  </w:num>
  <w:num w:numId="8">
    <w:abstractNumId w:val="3"/>
  </w:num>
  <w:num w:numId="9">
    <w:abstractNumId w:val="5"/>
  </w:num>
  <w:num w:numId="10">
    <w:abstractNumId w:val="11"/>
  </w:num>
  <w:num w:numId="11">
    <w:abstractNumId w:val="8"/>
  </w:num>
  <w:num w:numId="12">
    <w:abstractNumId w:val="9"/>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39"/>
    <w:rsid w:val="0003353E"/>
    <w:rsid w:val="00034A4B"/>
    <w:rsid w:val="00041D96"/>
    <w:rsid w:val="00044F8D"/>
    <w:rsid w:val="00050DB1"/>
    <w:rsid w:val="000565AD"/>
    <w:rsid w:val="000768AD"/>
    <w:rsid w:val="00096481"/>
    <w:rsid w:val="000B0F71"/>
    <w:rsid w:val="000D5B88"/>
    <w:rsid w:val="000F7EC6"/>
    <w:rsid w:val="001A09ED"/>
    <w:rsid w:val="001B1782"/>
    <w:rsid w:val="001C0A22"/>
    <w:rsid w:val="001F2956"/>
    <w:rsid w:val="001F3CDB"/>
    <w:rsid w:val="00204F65"/>
    <w:rsid w:val="002136DD"/>
    <w:rsid w:val="0025784C"/>
    <w:rsid w:val="00282370"/>
    <w:rsid w:val="002D4045"/>
    <w:rsid w:val="002E3D34"/>
    <w:rsid w:val="00303086"/>
    <w:rsid w:val="00323EFA"/>
    <w:rsid w:val="003579B4"/>
    <w:rsid w:val="00386481"/>
    <w:rsid w:val="00395157"/>
    <w:rsid w:val="003E55E1"/>
    <w:rsid w:val="003F5CA7"/>
    <w:rsid w:val="00402458"/>
    <w:rsid w:val="00435072"/>
    <w:rsid w:val="00457BDE"/>
    <w:rsid w:val="0048785F"/>
    <w:rsid w:val="00487A36"/>
    <w:rsid w:val="004B0896"/>
    <w:rsid w:val="004C4938"/>
    <w:rsid w:val="004E1766"/>
    <w:rsid w:val="004F395A"/>
    <w:rsid w:val="004F5C6F"/>
    <w:rsid w:val="004F5F39"/>
    <w:rsid w:val="005035F3"/>
    <w:rsid w:val="005133B2"/>
    <w:rsid w:val="005512F8"/>
    <w:rsid w:val="005715DC"/>
    <w:rsid w:val="005721B3"/>
    <w:rsid w:val="00584C67"/>
    <w:rsid w:val="0059566B"/>
    <w:rsid w:val="005A2FFA"/>
    <w:rsid w:val="005B34FE"/>
    <w:rsid w:val="005C0C36"/>
    <w:rsid w:val="005C385F"/>
    <w:rsid w:val="005C6FA2"/>
    <w:rsid w:val="005C71B4"/>
    <w:rsid w:val="006176ED"/>
    <w:rsid w:val="00626FD8"/>
    <w:rsid w:val="00640AF7"/>
    <w:rsid w:val="00641C3C"/>
    <w:rsid w:val="006A5CBE"/>
    <w:rsid w:val="006C2F4C"/>
    <w:rsid w:val="006C4BE9"/>
    <w:rsid w:val="006E64CB"/>
    <w:rsid w:val="00712E75"/>
    <w:rsid w:val="007351C9"/>
    <w:rsid w:val="007563AD"/>
    <w:rsid w:val="00771D33"/>
    <w:rsid w:val="007B1D15"/>
    <w:rsid w:val="007C631A"/>
    <w:rsid w:val="007E6C27"/>
    <w:rsid w:val="008377DD"/>
    <w:rsid w:val="00843562"/>
    <w:rsid w:val="008E1C99"/>
    <w:rsid w:val="008F04E3"/>
    <w:rsid w:val="008F233F"/>
    <w:rsid w:val="0093567D"/>
    <w:rsid w:val="009564AB"/>
    <w:rsid w:val="00965DE7"/>
    <w:rsid w:val="00977F66"/>
    <w:rsid w:val="009A1ADF"/>
    <w:rsid w:val="009C32C1"/>
    <w:rsid w:val="00A076A8"/>
    <w:rsid w:val="00A23700"/>
    <w:rsid w:val="00A23A1A"/>
    <w:rsid w:val="00A26879"/>
    <w:rsid w:val="00A53F95"/>
    <w:rsid w:val="00AA1841"/>
    <w:rsid w:val="00AA7386"/>
    <w:rsid w:val="00AB5A63"/>
    <w:rsid w:val="00AE5DE4"/>
    <w:rsid w:val="00B922C7"/>
    <w:rsid w:val="00BA0DD1"/>
    <w:rsid w:val="00BB3944"/>
    <w:rsid w:val="00BE5D11"/>
    <w:rsid w:val="00BF19E3"/>
    <w:rsid w:val="00C255BF"/>
    <w:rsid w:val="00C4651E"/>
    <w:rsid w:val="00C53C58"/>
    <w:rsid w:val="00C87874"/>
    <w:rsid w:val="00C97728"/>
    <w:rsid w:val="00CC581E"/>
    <w:rsid w:val="00CE498C"/>
    <w:rsid w:val="00CF559F"/>
    <w:rsid w:val="00D04881"/>
    <w:rsid w:val="00D07558"/>
    <w:rsid w:val="00D603D8"/>
    <w:rsid w:val="00D83442"/>
    <w:rsid w:val="00D97936"/>
    <w:rsid w:val="00DA5CD0"/>
    <w:rsid w:val="00DB6727"/>
    <w:rsid w:val="00DC2354"/>
    <w:rsid w:val="00DF257D"/>
    <w:rsid w:val="00E44547"/>
    <w:rsid w:val="00E652D0"/>
    <w:rsid w:val="00E82328"/>
    <w:rsid w:val="00E84930"/>
    <w:rsid w:val="00EC7A45"/>
    <w:rsid w:val="00EF0858"/>
    <w:rsid w:val="00F34EC8"/>
    <w:rsid w:val="00F42885"/>
    <w:rsid w:val="00F57998"/>
    <w:rsid w:val="00F8115F"/>
    <w:rsid w:val="00FB49DE"/>
    <w:rsid w:val="00FB52D3"/>
    <w:rsid w:val="00FD1369"/>
    <w:rsid w:val="00FD6A2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D603D8"/>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6C4BE9"/>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6C4BE9"/>
    <w:rPr>
      <w:rFonts w:eastAsiaTheme="minorEastAsia"/>
      <w:sz w:val="20"/>
      <w:szCs w:val="20"/>
      <w:lang w:eastAsia="es-CO"/>
    </w:rPr>
  </w:style>
  <w:style w:type="character" w:styleId="Refdenotaalpie">
    <w:name w:val="footnote reference"/>
    <w:basedOn w:val="Fuentedeprrafopredeter"/>
    <w:uiPriority w:val="99"/>
    <w:unhideWhenUsed/>
    <w:rsid w:val="006C4BE9"/>
    <w:rPr>
      <w:vertAlign w:val="superscript"/>
    </w:rPr>
  </w:style>
  <w:style w:type="character" w:styleId="Hipervnculo">
    <w:name w:val="Hyperlink"/>
    <w:basedOn w:val="Fuentedeprrafopredeter"/>
    <w:uiPriority w:val="99"/>
    <w:semiHidden/>
    <w:unhideWhenUsed/>
    <w:rsid w:val="006C4BE9"/>
    <w:rPr>
      <w:color w:val="0000FF"/>
      <w:u w:val="single"/>
    </w:rPr>
  </w:style>
  <w:style w:type="character" w:customStyle="1" w:styleId="st1">
    <w:name w:val="st1"/>
    <w:basedOn w:val="Fuentedeprrafopredeter"/>
    <w:rsid w:val="0059566B"/>
  </w:style>
  <w:style w:type="character" w:styleId="Refdecomentario">
    <w:name w:val="annotation reference"/>
    <w:basedOn w:val="Fuentedeprrafopredeter"/>
    <w:uiPriority w:val="99"/>
    <w:semiHidden/>
    <w:unhideWhenUsed/>
    <w:rsid w:val="000F7EC6"/>
    <w:rPr>
      <w:sz w:val="16"/>
      <w:szCs w:val="16"/>
    </w:rPr>
  </w:style>
  <w:style w:type="paragraph" w:styleId="Textocomentario">
    <w:name w:val="annotation text"/>
    <w:basedOn w:val="Normal"/>
    <w:link w:val="TextocomentarioCar"/>
    <w:uiPriority w:val="99"/>
    <w:semiHidden/>
    <w:unhideWhenUsed/>
    <w:rsid w:val="000F7E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7EC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7EC6"/>
    <w:rPr>
      <w:b/>
      <w:bCs/>
    </w:rPr>
  </w:style>
  <w:style w:type="character" w:customStyle="1" w:styleId="AsuntodelcomentarioCar">
    <w:name w:val="Asunto del comentario Car"/>
    <w:basedOn w:val="TextocomentarioCar"/>
    <w:link w:val="Asuntodelcomentario"/>
    <w:uiPriority w:val="99"/>
    <w:semiHidden/>
    <w:rsid w:val="000F7EC6"/>
    <w:rPr>
      <w:rFonts w:ascii="Calibri" w:eastAsia="Calibri" w:hAnsi="Calibri" w:cs="Times New Roman"/>
      <w:b/>
      <w:bCs/>
      <w:sz w:val="20"/>
      <w:szCs w:val="20"/>
    </w:rPr>
  </w:style>
  <w:style w:type="paragraph" w:styleId="Revisin">
    <w:name w:val="Revision"/>
    <w:hidden/>
    <w:uiPriority w:val="99"/>
    <w:semiHidden/>
    <w:rsid w:val="005C385F"/>
    <w:pPr>
      <w:spacing w:after="0" w:line="240" w:lineRule="auto"/>
    </w:pPr>
    <w:rPr>
      <w:rFonts w:ascii="Calibri" w:eastAsia="Calibri" w:hAnsi="Calibri" w:cs="Times New Roman"/>
    </w:rPr>
  </w:style>
  <w:style w:type="character" w:customStyle="1" w:styleId="Ttulo2Car">
    <w:name w:val="Título 2 Car"/>
    <w:basedOn w:val="Fuentedeprrafopredeter"/>
    <w:link w:val="Ttulo2"/>
    <w:rsid w:val="00D603D8"/>
    <w:rPr>
      <w:rFonts w:ascii="Arial" w:eastAsia="MS Mincho" w:hAnsi="Arial" w:cs="Times New Roman"/>
      <w:b/>
      <w:sz w:val="24"/>
      <w:szCs w:val="20"/>
      <w:lang w:val="es-ES_tradnl" w:eastAsia="es-ES"/>
    </w:rPr>
  </w:style>
  <w:style w:type="character" w:customStyle="1" w:styleId="apple-converted-space">
    <w:name w:val="apple-converted-space"/>
    <w:basedOn w:val="Fuentedeprrafopredeter"/>
    <w:rsid w:val="003E55E1"/>
  </w:style>
  <w:style w:type="paragraph" w:customStyle="1" w:styleId="Default">
    <w:name w:val="Default"/>
    <w:rsid w:val="008E1C9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D603D8"/>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6C4BE9"/>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6C4BE9"/>
    <w:rPr>
      <w:rFonts w:eastAsiaTheme="minorEastAsia"/>
      <w:sz w:val="20"/>
      <w:szCs w:val="20"/>
      <w:lang w:eastAsia="es-CO"/>
    </w:rPr>
  </w:style>
  <w:style w:type="character" w:styleId="Refdenotaalpie">
    <w:name w:val="footnote reference"/>
    <w:basedOn w:val="Fuentedeprrafopredeter"/>
    <w:uiPriority w:val="99"/>
    <w:unhideWhenUsed/>
    <w:rsid w:val="006C4BE9"/>
    <w:rPr>
      <w:vertAlign w:val="superscript"/>
    </w:rPr>
  </w:style>
  <w:style w:type="character" w:styleId="Hipervnculo">
    <w:name w:val="Hyperlink"/>
    <w:basedOn w:val="Fuentedeprrafopredeter"/>
    <w:uiPriority w:val="99"/>
    <w:semiHidden/>
    <w:unhideWhenUsed/>
    <w:rsid w:val="006C4BE9"/>
    <w:rPr>
      <w:color w:val="0000FF"/>
      <w:u w:val="single"/>
    </w:rPr>
  </w:style>
  <w:style w:type="character" w:customStyle="1" w:styleId="st1">
    <w:name w:val="st1"/>
    <w:basedOn w:val="Fuentedeprrafopredeter"/>
    <w:rsid w:val="0059566B"/>
  </w:style>
  <w:style w:type="character" w:styleId="Refdecomentario">
    <w:name w:val="annotation reference"/>
    <w:basedOn w:val="Fuentedeprrafopredeter"/>
    <w:uiPriority w:val="99"/>
    <w:semiHidden/>
    <w:unhideWhenUsed/>
    <w:rsid w:val="000F7EC6"/>
    <w:rPr>
      <w:sz w:val="16"/>
      <w:szCs w:val="16"/>
    </w:rPr>
  </w:style>
  <w:style w:type="paragraph" w:styleId="Textocomentario">
    <w:name w:val="annotation text"/>
    <w:basedOn w:val="Normal"/>
    <w:link w:val="TextocomentarioCar"/>
    <w:uiPriority w:val="99"/>
    <w:semiHidden/>
    <w:unhideWhenUsed/>
    <w:rsid w:val="000F7E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7EC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7EC6"/>
    <w:rPr>
      <w:b/>
      <w:bCs/>
    </w:rPr>
  </w:style>
  <w:style w:type="character" w:customStyle="1" w:styleId="AsuntodelcomentarioCar">
    <w:name w:val="Asunto del comentario Car"/>
    <w:basedOn w:val="TextocomentarioCar"/>
    <w:link w:val="Asuntodelcomentario"/>
    <w:uiPriority w:val="99"/>
    <w:semiHidden/>
    <w:rsid w:val="000F7EC6"/>
    <w:rPr>
      <w:rFonts w:ascii="Calibri" w:eastAsia="Calibri" w:hAnsi="Calibri" w:cs="Times New Roman"/>
      <w:b/>
      <w:bCs/>
      <w:sz w:val="20"/>
      <w:szCs w:val="20"/>
    </w:rPr>
  </w:style>
  <w:style w:type="paragraph" w:styleId="Revisin">
    <w:name w:val="Revision"/>
    <w:hidden/>
    <w:uiPriority w:val="99"/>
    <w:semiHidden/>
    <w:rsid w:val="005C385F"/>
    <w:pPr>
      <w:spacing w:after="0" w:line="240" w:lineRule="auto"/>
    </w:pPr>
    <w:rPr>
      <w:rFonts w:ascii="Calibri" w:eastAsia="Calibri" w:hAnsi="Calibri" w:cs="Times New Roman"/>
    </w:rPr>
  </w:style>
  <w:style w:type="character" w:customStyle="1" w:styleId="Ttulo2Car">
    <w:name w:val="Título 2 Car"/>
    <w:basedOn w:val="Fuentedeprrafopredeter"/>
    <w:link w:val="Ttulo2"/>
    <w:rsid w:val="00D603D8"/>
    <w:rPr>
      <w:rFonts w:ascii="Arial" w:eastAsia="MS Mincho" w:hAnsi="Arial" w:cs="Times New Roman"/>
      <w:b/>
      <w:sz w:val="24"/>
      <w:szCs w:val="20"/>
      <w:lang w:val="es-ES_tradnl" w:eastAsia="es-ES"/>
    </w:rPr>
  </w:style>
  <w:style w:type="character" w:customStyle="1" w:styleId="apple-converted-space">
    <w:name w:val="apple-converted-space"/>
    <w:basedOn w:val="Fuentedeprrafopredeter"/>
    <w:rsid w:val="003E55E1"/>
  </w:style>
  <w:style w:type="paragraph" w:customStyle="1" w:styleId="Default">
    <w:name w:val="Default"/>
    <w:rsid w:val="008E1C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hyperlink" Target="mailto:aurali@utp.edu.co" TargetMode="External"/><Relationship Id="rId15" Type="http://schemas.openxmlformats.org/officeDocument/2006/relationships/hyperlink" Target="http://www.utp.edu.co/"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F743-11D4-4A40-9327-2DBDE718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2199</Words>
  <Characters>12095</Characters>
  <Application>Microsoft Macintosh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E R M A N</dc:creator>
  <cp:lastModifiedBy>Lyda Pulgarin Correa</cp:lastModifiedBy>
  <cp:revision>2</cp:revision>
  <dcterms:created xsi:type="dcterms:W3CDTF">2014-09-01T12:41:00Z</dcterms:created>
  <dcterms:modified xsi:type="dcterms:W3CDTF">2014-09-01T12:41:00Z</dcterms:modified>
</cp:coreProperties>
</file>