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DD" w:rsidRPr="008B311B" w:rsidRDefault="00046C90" w:rsidP="00F7138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ADENDA 1- </w:t>
      </w:r>
      <w:r w:rsidR="00F7138C" w:rsidRPr="008B311B">
        <w:rPr>
          <w:rFonts w:ascii="Arial" w:hAnsi="Arial" w:cs="Arial"/>
          <w:b/>
          <w:sz w:val="20"/>
          <w:szCs w:val="20"/>
        </w:rPr>
        <w:t>ACLARACIÓN DE DUDAS</w:t>
      </w:r>
    </w:p>
    <w:p w:rsidR="00F7138C" w:rsidRPr="008B311B" w:rsidRDefault="00F7138C" w:rsidP="00F7138C">
      <w:pPr>
        <w:jc w:val="center"/>
        <w:rPr>
          <w:rFonts w:ascii="Arial" w:hAnsi="Arial" w:cs="Arial"/>
          <w:sz w:val="20"/>
          <w:szCs w:val="20"/>
        </w:rPr>
      </w:pPr>
    </w:p>
    <w:p w:rsidR="00E53E59" w:rsidRDefault="00E53E59" w:rsidP="00E53E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046C90" w:rsidRPr="00D575C4" w:rsidRDefault="00046C90" w:rsidP="00046C90">
      <w:pPr>
        <w:pStyle w:val="Prrafodelista"/>
        <w:numPr>
          <w:ilvl w:val="0"/>
          <w:numId w:val="29"/>
        </w:numPr>
        <w:spacing w:after="160" w:line="259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AC2D83">
        <w:rPr>
          <w:rFonts w:ascii="Arial" w:hAnsi="Arial" w:cs="Arial"/>
          <w:color w:val="222222"/>
          <w:sz w:val="19"/>
          <w:szCs w:val="19"/>
          <w:shd w:val="clear" w:color="auto" w:fill="FFFFFF"/>
        </w:rPr>
        <w:t>Pregunto en 48 horas se pondría un equipo de respaldo pero tendría que ser la misma referencia y marca</w:t>
      </w:r>
      <w:proofErr w:type="gramStart"/>
      <w:r w:rsidRPr="00AC2D83">
        <w:rPr>
          <w:rFonts w:ascii="Arial" w:hAnsi="Arial" w:cs="Arial"/>
          <w:color w:val="222222"/>
          <w:sz w:val="19"/>
          <w:szCs w:val="19"/>
          <w:shd w:val="clear" w:color="auto" w:fill="FFFFFF"/>
        </w:rPr>
        <w:t>?</w:t>
      </w:r>
      <w:proofErr w:type="gramEnd"/>
      <w:r w:rsidRPr="00AC2D83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o aplica un equipo  de similares características para atender el evento?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</w:r>
      <w:r w:rsidRPr="00D575C4">
        <w:rPr>
          <w:rFonts w:ascii="Arial" w:hAnsi="Arial" w:cs="Arial"/>
          <w:color w:val="222222"/>
          <w:sz w:val="19"/>
          <w:szCs w:val="19"/>
          <w:shd w:val="clear" w:color="auto" w:fill="FFFFFF"/>
        </w:rPr>
        <w:t>R./ Sirve de similares características</w:t>
      </w:r>
    </w:p>
    <w:p w:rsidR="00046C90" w:rsidRDefault="00046C90" w:rsidP="00046C90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46C90" w:rsidRDefault="00046C90" w:rsidP="00046C90">
      <w:pPr>
        <w:pStyle w:val="Prrafodelista"/>
        <w:numPr>
          <w:ilvl w:val="0"/>
          <w:numId w:val="29"/>
        </w:numPr>
        <w:spacing w:after="160" w:line="259" w:lineRule="auto"/>
      </w:pPr>
      <w:r>
        <w:t xml:space="preserve">Los portátiles </w:t>
      </w:r>
      <w:proofErr w:type="spellStart"/>
      <w:r>
        <w:t>macBook</w:t>
      </w:r>
      <w:proofErr w:type="spellEnd"/>
      <w:r>
        <w:t xml:space="preserve"> AIR tienen un puerto </w:t>
      </w:r>
      <w:proofErr w:type="spellStart"/>
      <w:r>
        <w:t>Thunderbolt</w:t>
      </w:r>
      <w:proofErr w:type="spellEnd"/>
      <w:r>
        <w:t xml:space="preserve">, el cual es también usado para el adaptador de video, no hay factibilidad de conectar al tiempo el VGA y el Ethernet, para lo cual se recomienda el adaptador USB </w:t>
      </w:r>
      <w:proofErr w:type="spellStart"/>
      <w:r>
        <w:t>to</w:t>
      </w:r>
      <w:proofErr w:type="spellEnd"/>
      <w:r>
        <w:t xml:space="preserve"> Ethernet y el adaptador VGA.</w:t>
      </w:r>
      <w:r>
        <w:br/>
      </w:r>
      <w:r>
        <w:br/>
      </w:r>
      <w:proofErr w:type="gramStart"/>
      <w:r>
        <w:t>R./</w:t>
      </w:r>
      <w:proofErr w:type="gramEnd"/>
      <w:r>
        <w:t xml:space="preserve"> Se acepta la recomendación. Se acepta el adaptador de red de Apple USB a Ethernet.</w:t>
      </w:r>
    </w:p>
    <w:p w:rsidR="00046C90" w:rsidRDefault="00046C90" w:rsidP="00046C90"/>
    <w:p w:rsidR="00046C90" w:rsidRDefault="00046C90" w:rsidP="00046C90">
      <w:pPr>
        <w:pStyle w:val="Prrafodelista"/>
        <w:numPr>
          <w:ilvl w:val="0"/>
          <w:numId w:val="29"/>
        </w:numPr>
        <w:spacing w:after="160" w:line="259" w:lineRule="auto"/>
      </w:pPr>
      <w:r>
        <w:t xml:space="preserve">No existe </w:t>
      </w:r>
      <w:proofErr w:type="spellStart"/>
      <w:r>
        <w:t>thunderbolt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VGA; se llama Mini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port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VGA por lo cual solicitamos a la entidad hacer cambio en las especificaciones técnicas.</w:t>
      </w:r>
      <w:r>
        <w:br/>
      </w:r>
      <w:r>
        <w:br/>
        <w:t xml:space="preserve">R./ El puerto </w:t>
      </w:r>
      <w:proofErr w:type="spellStart"/>
      <w:r>
        <w:t>Thunderbolt</w:t>
      </w:r>
      <w:proofErr w:type="spellEnd"/>
      <w:r>
        <w:t xml:space="preserve"> y el puerto </w:t>
      </w:r>
      <w:proofErr w:type="spellStart"/>
      <w:r>
        <w:t>MiniDisplay</w:t>
      </w:r>
      <w:proofErr w:type="spellEnd"/>
      <w:r>
        <w:t xml:space="preserve"> son los mismos, el adaptador puede ser </w:t>
      </w:r>
      <w:proofErr w:type="spellStart"/>
      <w:r>
        <w:t>MinidDsplay</w:t>
      </w:r>
      <w:proofErr w:type="spellEnd"/>
      <w:r>
        <w:t xml:space="preserve"> a VGA</w:t>
      </w:r>
    </w:p>
    <w:p w:rsidR="00046C90" w:rsidRDefault="00046C90" w:rsidP="00046C90">
      <w:pPr>
        <w:pStyle w:val="Prrafodelista"/>
      </w:pPr>
    </w:p>
    <w:p w:rsidR="00046C90" w:rsidRDefault="00046C90" w:rsidP="00046C90">
      <w:pPr>
        <w:pStyle w:val="Prrafodelista"/>
      </w:pPr>
    </w:p>
    <w:p w:rsidR="00046C90" w:rsidRDefault="00046C90" w:rsidP="00046C90">
      <w:pPr>
        <w:pStyle w:val="Prrafodelista"/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En cuanto al software "Apple </w:t>
      </w:r>
      <w:proofErr w:type="spellStart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Remote</w:t>
      </w:r>
      <w:proofErr w:type="spellEnd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Access", requerimos nos aclaren si lo que quieren es licenciar 5 equipos para gestionar los </w:t>
      </w:r>
      <w:proofErr w:type="spellStart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Macs</w:t>
      </w:r>
      <w:proofErr w:type="spellEnd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de la universidad o si lo que requieren es gestionar 5 equipos desde otro Mac. Esto con el fin de garantizar que el licenciamiento sea el adecuado.</w:t>
      </w:r>
    </w:p>
    <w:p w:rsidR="00046C90" w:rsidRPr="00CD137A" w:rsidRDefault="00046C90" w:rsidP="00046C90">
      <w:pPr>
        <w:pStyle w:val="Prrafodelista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br/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>R./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Se requiere poder gestionar todos los equipos Apple de la universidad desde cinco equipos Apple.</w:t>
      </w:r>
    </w:p>
    <w:p w:rsidR="00046C90" w:rsidRPr="00CD137A" w:rsidRDefault="00046C90" w:rsidP="00046C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046C90" w:rsidRPr="00D575C4" w:rsidRDefault="00046C90" w:rsidP="00046C90">
      <w:pPr>
        <w:pStyle w:val="Prrafodelista"/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El adaptador que solicitan como "Adaptador </w:t>
      </w:r>
      <w:proofErr w:type="spellStart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Thunderbolt</w:t>
      </w:r>
      <w:proofErr w:type="spellEnd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a VGA", realmente lo llama Apple "Apple </w:t>
      </w:r>
      <w:proofErr w:type="spellStart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MiniDisplay</w:t>
      </w:r>
      <w:proofErr w:type="spellEnd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</w:t>
      </w:r>
      <w:proofErr w:type="spellStart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port</w:t>
      </w:r>
      <w:proofErr w:type="spellEnd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</w:t>
      </w:r>
      <w:proofErr w:type="spellStart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to</w:t>
      </w:r>
      <w:proofErr w:type="spellEnd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VGA </w:t>
      </w:r>
      <w:proofErr w:type="spellStart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adapter</w:t>
      </w:r>
      <w:proofErr w:type="spellEnd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". El puerto Mini </w:t>
      </w:r>
      <w:proofErr w:type="spellStart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Display</w:t>
      </w:r>
      <w:proofErr w:type="spellEnd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Port tiene la misma forma del </w:t>
      </w:r>
      <w:proofErr w:type="spellStart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Thunderbolt</w:t>
      </w:r>
      <w:proofErr w:type="spellEnd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, por eso la confusión. Favor aclarar esta descripción en aras de dar claridad.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br/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br/>
      </w:r>
      <w:r>
        <w:t xml:space="preserve">R./ El puerto </w:t>
      </w:r>
      <w:proofErr w:type="spellStart"/>
      <w:r>
        <w:t>Thunderbolt</w:t>
      </w:r>
      <w:proofErr w:type="spellEnd"/>
      <w:r>
        <w:t xml:space="preserve"> y el puerto </w:t>
      </w:r>
      <w:proofErr w:type="spellStart"/>
      <w:r>
        <w:t>MiniDisplay</w:t>
      </w:r>
      <w:proofErr w:type="spellEnd"/>
      <w:r>
        <w:t xml:space="preserve"> son los mismos, el adaptador puede ser </w:t>
      </w:r>
      <w:proofErr w:type="spellStart"/>
      <w:r>
        <w:t>MinidDsplay</w:t>
      </w:r>
      <w:proofErr w:type="spellEnd"/>
      <w:r>
        <w:t xml:space="preserve"> a VGA</w:t>
      </w:r>
    </w:p>
    <w:p w:rsidR="00046C90" w:rsidRDefault="00046C90" w:rsidP="00046C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046C90" w:rsidRDefault="00046C90" w:rsidP="00046C90">
      <w:pPr>
        <w:pStyle w:val="Prrafodelista"/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Los cables y </w:t>
      </w:r>
      <w:proofErr w:type="spellStart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mouses</w:t>
      </w:r>
      <w:proofErr w:type="spellEnd"/>
      <w:r w:rsidRPr="00CD137A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solicitados en los ítems 7 y 9, deben ser inalámbricos o USB?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br/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br/>
        <w:t xml:space="preserve">R./ Deben ser </w:t>
      </w:r>
      <w:r w:rsidRPr="00D575C4"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  <w:lang w:eastAsia="es-CO"/>
        </w:rPr>
        <w:t xml:space="preserve">Apple inalámbricos </w:t>
      </w:r>
    </w:p>
    <w:p w:rsidR="008D3578" w:rsidRPr="008D3578" w:rsidRDefault="008D3578" w:rsidP="008D3578">
      <w:pPr>
        <w:pStyle w:val="Prrafodelista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046C90" w:rsidRPr="008D3578" w:rsidRDefault="008D3578" w:rsidP="008D35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CO"/>
        </w:rPr>
      </w:pPr>
      <w:bookmarkStart w:id="0" w:name="_GoBack"/>
      <w:r w:rsidRPr="008D3578">
        <w:rPr>
          <w:rFonts w:ascii="Arial" w:eastAsia="Times New Roman" w:hAnsi="Arial" w:cs="Arial"/>
          <w:b/>
          <w:color w:val="222222"/>
          <w:sz w:val="19"/>
          <w:szCs w:val="19"/>
          <w:lang w:eastAsia="es-CO"/>
        </w:rPr>
        <w:t xml:space="preserve">PRESENTAR LA OFERTA EN EL ANEXO MODIFICADO.   </w:t>
      </w:r>
    </w:p>
    <w:bookmarkEnd w:id="0"/>
    <w:p w:rsidR="00046C90" w:rsidRPr="008B311B" w:rsidRDefault="00046C90" w:rsidP="00E53E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0E7DAB" w:rsidRPr="008B311B" w:rsidRDefault="000E7DAB" w:rsidP="000545A0">
      <w:pPr>
        <w:rPr>
          <w:rFonts w:ascii="Arial" w:hAnsi="Arial" w:cs="Arial"/>
          <w:bCs/>
          <w:sz w:val="20"/>
          <w:szCs w:val="20"/>
          <w:lang w:eastAsia="es-CO"/>
        </w:rPr>
      </w:pPr>
    </w:p>
    <w:p w:rsidR="00F7138C" w:rsidRPr="008B311B" w:rsidRDefault="00844EE1" w:rsidP="00844E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Pereira, </w:t>
      </w:r>
      <w:r w:rsidR="00E272A1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E272A1">
        <w:rPr>
          <w:rFonts w:ascii="Arial" w:hAnsi="Arial" w:cs="Arial"/>
          <w:b/>
          <w:sz w:val="20"/>
          <w:szCs w:val="20"/>
        </w:rPr>
        <w:t>febrero</w:t>
      </w:r>
      <w:r>
        <w:rPr>
          <w:rFonts w:ascii="Arial" w:hAnsi="Arial" w:cs="Arial"/>
          <w:b/>
          <w:sz w:val="20"/>
          <w:szCs w:val="20"/>
        </w:rPr>
        <w:t xml:space="preserve"> de 201</w:t>
      </w:r>
      <w:r w:rsidR="00E272A1">
        <w:rPr>
          <w:rFonts w:ascii="Arial" w:hAnsi="Arial" w:cs="Arial"/>
          <w:b/>
          <w:sz w:val="20"/>
          <w:szCs w:val="20"/>
        </w:rPr>
        <w:t>5</w:t>
      </w:r>
    </w:p>
    <w:sectPr w:rsidR="00F7138C" w:rsidRPr="008B311B" w:rsidSect="00D5437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D18" w:rsidRDefault="007A1D18" w:rsidP="008E7EED">
      <w:pPr>
        <w:spacing w:after="0" w:line="240" w:lineRule="auto"/>
      </w:pPr>
      <w:r>
        <w:separator/>
      </w:r>
    </w:p>
  </w:endnote>
  <w:endnote w:type="continuationSeparator" w:id="0">
    <w:p w:rsidR="007A1D18" w:rsidRDefault="007A1D18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D18" w:rsidRDefault="007A1D18" w:rsidP="008E7EED">
      <w:pPr>
        <w:spacing w:after="0" w:line="240" w:lineRule="auto"/>
      </w:pPr>
      <w:r>
        <w:separator/>
      </w:r>
    </w:p>
  </w:footnote>
  <w:footnote w:type="continuationSeparator" w:id="0">
    <w:p w:rsidR="007A1D18" w:rsidRDefault="007A1D18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6D2922" w:rsidRDefault="00E272A1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INVITACIÓN A COTIZAR BS/03/2015</w:t>
    </w:r>
  </w:p>
  <w:p w:rsidR="00AA658A" w:rsidRDefault="00AA658A" w:rsidP="006D2922">
    <w:pPr>
      <w:pStyle w:val="Encabezado"/>
      <w:jc w:val="center"/>
      <w:rPr>
        <w:b/>
      </w:rPr>
    </w:pPr>
  </w:p>
  <w:p w:rsidR="0006361D" w:rsidRDefault="007A1D18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6F6398"/>
    <w:multiLevelType w:val="hybridMultilevel"/>
    <w:tmpl w:val="C85E58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702698"/>
    <w:multiLevelType w:val="hybridMultilevel"/>
    <w:tmpl w:val="437C5AF0"/>
    <w:lvl w:ilvl="0" w:tplc="87A2C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6"/>
  </w:num>
  <w:num w:numId="3">
    <w:abstractNumId w:val="13"/>
  </w:num>
  <w:num w:numId="4">
    <w:abstractNumId w:val="23"/>
  </w:num>
  <w:num w:numId="5">
    <w:abstractNumId w:val="19"/>
  </w:num>
  <w:num w:numId="6">
    <w:abstractNumId w:val="17"/>
  </w:num>
  <w:num w:numId="7">
    <w:abstractNumId w:val="11"/>
  </w:num>
  <w:num w:numId="8">
    <w:abstractNumId w:val="12"/>
  </w:num>
  <w:num w:numId="9">
    <w:abstractNumId w:val="27"/>
  </w:num>
  <w:num w:numId="10">
    <w:abstractNumId w:val="2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16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4"/>
  </w:num>
  <w:num w:numId="26">
    <w:abstractNumId w:val="21"/>
  </w:num>
  <w:num w:numId="27">
    <w:abstractNumId w:val="22"/>
  </w:num>
  <w:num w:numId="28">
    <w:abstractNumId w:val="2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F3"/>
    <w:rsid w:val="00046C90"/>
    <w:rsid w:val="000545A0"/>
    <w:rsid w:val="0006361D"/>
    <w:rsid w:val="000A1234"/>
    <w:rsid w:val="000E7DAB"/>
    <w:rsid w:val="0011565F"/>
    <w:rsid w:val="001347D5"/>
    <w:rsid w:val="00137C57"/>
    <w:rsid w:val="00145A6A"/>
    <w:rsid w:val="00145C93"/>
    <w:rsid w:val="00185E3F"/>
    <w:rsid w:val="001A4BBD"/>
    <w:rsid w:val="001B3B26"/>
    <w:rsid w:val="001C6485"/>
    <w:rsid w:val="001E02C1"/>
    <w:rsid w:val="001F61BE"/>
    <w:rsid w:val="00207FDB"/>
    <w:rsid w:val="002311CC"/>
    <w:rsid w:val="002A3084"/>
    <w:rsid w:val="002A5733"/>
    <w:rsid w:val="002D5551"/>
    <w:rsid w:val="00383972"/>
    <w:rsid w:val="003B05B1"/>
    <w:rsid w:val="003C0E1C"/>
    <w:rsid w:val="003D2DB2"/>
    <w:rsid w:val="00424ED0"/>
    <w:rsid w:val="004E2DD2"/>
    <w:rsid w:val="004F2EA8"/>
    <w:rsid w:val="004F4BFD"/>
    <w:rsid w:val="00506CF3"/>
    <w:rsid w:val="0051066B"/>
    <w:rsid w:val="005161F8"/>
    <w:rsid w:val="00593E84"/>
    <w:rsid w:val="005C305B"/>
    <w:rsid w:val="005F553C"/>
    <w:rsid w:val="006C4CDA"/>
    <w:rsid w:val="006D2922"/>
    <w:rsid w:val="00720ACF"/>
    <w:rsid w:val="0072113B"/>
    <w:rsid w:val="00733201"/>
    <w:rsid w:val="00765C88"/>
    <w:rsid w:val="00783258"/>
    <w:rsid w:val="00784A65"/>
    <w:rsid w:val="007A1D18"/>
    <w:rsid w:val="007A7CD8"/>
    <w:rsid w:val="007B21E0"/>
    <w:rsid w:val="007C06D1"/>
    <w:rsid w:val="00813017"/>
    <w:rsid w:val="00821FBE"/>
    <w:rsid w:val="00844EE1"/>
    <w:rsid w:val="0087105A"/>
    <w:rsid w:val="00877A7A"/>
    <w:rsid w:val="008856CC"/>
    <w:rsid w:val="008B311B"/>
    <w:rsid w:val="008B4CAB"/>
    <w:rsid w:val="008D3578"/>
    <w:rsid w:val="008E5A54"/>
    <w:rsid w:val="008E7EED"/>
    <w:rsid w:val="008F143C"/>
    <w:rsid w:val="009413E1"/>
    <w:rsid w:val="009475F1"/>
    <w:rsid w:val="009619C0"/>
    <w:rsid w:val="009675F3"/>
    <w:rsid w:val="00983B2E"/>
    <w:rsid w:val="009D5A9C"/>
    <w:rsid w:val="009F4647"/>
    <w:rsid w:val="00AA658A"/>
    <w:rsid w:val="00AE17DA"/>
    <w:rsid w:val="00AF6685"/>
    <w:rsid w:val="00AF7D31"/>
    <w:rsid w:val="00B05325"/>
    <w:rsid w:val="00B21BDD"/>
    <w:rsid w:val="00B27695"/>
    <w:rsid w:val="00B87FB4"/>
    <w:rsid w:val="00BA7F9D"/>
    <w:rsid w:val="00D232EB"/>
    <w:rsid w:val="00D54372"/>
    <w:rsid w:val="00D554A2"/>
    <w:rsid w:val="00DA5B49"/>
    <w:rsid w:val="00DB55EC"/>
    <w:rsid w:val="00E15B77"/>
    <w:rsid w:val="00E272A1"/>
    <w:rsid w:val="00E53E59"/>
    <w:rsid w:val="00E605EE"/>
    <w:rsid w:val="00E8214B"/>
    <w:rsid w:val="00E852CF"/>
    <w:rsid w:val="00E968D1"/>
    <w:rsid w:val="00F03329"/>
    <w:rsid w:val="00F05842"/>
    <w:rsid w:val="00F47009"/>
    <w:rsid w:val="00F7138C"/>
    <w:rsid w:val="00FB70C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creator>Usuario UTP</dc:creator>
  <cp:lastModifiedBy>Luffi</cp:lastModifiedBy>
  <cp:revision>3</cp:revision>
  <cp:lastPrinted>2014-09-19T14:34:00Z</cp:lastPrinted>
  <dcterms:created xsi:type="dcterms:W3CDTF">2015-02-06T23:35:00Z</dcterms:created>
  <dcterms:modified xsi:type="dcterms:W3CDTF">2015-02-06T23:44:00Z</dcterms:modified>
</cp:coreProperties>
</file>