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420AA" w14:textId="77777777" w:rsidR="00902E53" w:rsidRDefault="00902E53" w:rsidP="007D4A6D">
      <w:pPr>
        <w:jc w:val="both"/>
        <w:rPr>
          <w:rFonts w:ascii="Verdana" w:hAnsi="Verdana"/>
          <w:sz w:val="24"/>
          <w:szCs w:val="24"/>
        </w:rPr>
      </w:pPr>
    </w:p>
    <w:p w14:paraId="5E36026E" w14:textId="77777777" w:rsidR="00902E53" w:rsidRDefault="00902E53" w:rsidP="007D4A6D">
      <w:pPr>
        <w:jc w:val="both"/>
        <w:rPr>
          <w:rFonts w:ascii="Verdana" w:hAnsi="Verdana"/>
          <w:sz w:val="24"/>
          <w:szCs w:val="24"/>
        </w:rPr>
      </w:pPr>
    </w:p>
    <w:p w14:paraId="59082CA5" w14:textId="77777777" w:rsidR="00902E53" w:rsidRDefault="00902E53" w:rsidP="007D4A6D">
      <w:pPr>
        <w:jc w:val="both"/>
        <w:rPr>
          <w:rFonts w:ascii="Verdana" w:hAnsi="Verdana"/>
          <w:sz w:val="24"/>
          <w:szCs w:val="24"/>
        </w:rPr>
      </w:pPr>
    </w:p>
    <w:p w14:paraId="29A5AB5B" w14:textId="77777777" w:rsidR="00902E53" w:rsidRDefault="00902E53" w:rsidP="007D4A6D">
      <w:pPr>
        <w:jc w:val="both"/>
        <w:rPr>
          <w:rFonts w:ascii="Verdana" w:hAnsi="Verdana"/>
          <w:sz w:val="24"/>
          <w:szCs w:val="24"/>
        </w:rPr>
      </w:pPr>
    </w:p>
    <w:p w14:paraId="53AB8DBC" w14:textId="77777777" w:rsidR="00902E53" w:rsidRDefault="00902E53" w:rsidP="007D4A6D">
      <w:pPr>
        <w:jc w:val="both"/>
        <w:rPr>
          <w:rFonts w:ascii="Verdana" w:hAnsi="Verdana"/>
          <w:sz w:val="24"/>
          <w:szCs w:val="24"/>
        </w:rPr>
      </w:pPr>
    </w:p>
    <w:p w14:paraId="776950AB" w14:textId="77777777" w:rsidR="00902E53" w:rsidRDefault="00902E53" w:rsidP="007D4A6D">
      <w:pPr>
        <w:jc w:val="both"/>
        <w:rPr>
          <w:rFonts w:ascii="Verdana" w:hAnsi="Verdana"/>
          <w:sz w:val="24"/>
          <w:szCs w:val="24"/>
        </w:rPr>
      </w:pPr>
    </w:p>
    <w:p w14:paraId="1E489520" w14:textId="77777777" w:rsidR="00902E53" w:rsidRDefault="00902E53" w:rsidP="007D4A6D">
      <w:pPr>
        <w:jc w:val="both"/>
        <w:rPr>
          <w:rFonts w:ascii="Verdana" w:hAnsi="Verdana"/>
          <w:sz w:val="24"/>
          <w:szCs w:val="24"/>
        </w:rPr>
      </w:pPr>
    </w:p>
    <w:p w14:paraId="618DC0C5" w14:textId="77777777" w:rsidR="00902E53" w:rsidRDefault="00902E53" w:rsidP="007D4A6D">
      <w:pPr>
        <w:jc w:val="both"/>
        <w:rPr>
          <w:rFonts w:ascii="Verdana" w:hAnsi="Verdana"/>
          <w:sz w:val="24"/>
          <w:szCs w:val="24"/>
        </w:rPr>
      </w:pPr>
    </w:p>
    <w:sdt>
      <w:sdtPr>
        <w:rPr>
          <w:rFonts w:asciiTheme="majorHAnsi" w:eastAsiaTheme="majorEastAsia" w:hAnsiTheme="majorHAnsi" w:cstheme="majorBidi"/>
          <w:caps/>
          <w:sz w:val="24"/>
          <w:szCs w:val="24"/>
          <w:lang w:val="es-ES_tradnl" w:eastAsia="es-ES"/>
        </w:rPr>
        <w:id w:val="1671906581"/>
        <w:docPartObj>
          <w:docPartGallery w:val="Cover Pages"/>
          <w:docPartUnique/>
        </w:docPartObj>
      </w:sdtPr>
      <w:sdtEndPr>
        <w:rPr>
          <w:rFonts w:ascii="Arial" w:eastAsiaTheme="minorEastAsia" w:hAnsi="Arial" w:cs="Arial"/>
          <w:caps w:val="0"/>
        </w:rPr>
      </w:sdtEndPr>
      <w:sdtContent>
        <w:tbl>
          <w:tblPr>
            <w:tblW w:w="5000" w:type="pct"/>
            <w:jc w:val="center"/>
            <w:tblLook w:val="04A0" w:firstRow="1" w:lastRow="0" w:firstColumn="1" w:lastColumn="0" w:noHBand="0" w:noVBand="1"/>
          </w:tblPr>
          <w:tblGrid>
            <w:gridCol w:w="9054"/>
          </w:tblGrid>
          <w:tr w:rsidR="00902E53" w:rsidRPr="00902E53" w14:paraId="428CCB9E" w14:textId="77777777" w:rsidTr="00D80F04">
            <w:trPr>
              <w:trHeight w:val="2880"/>
              <w:jc w:val="center"/>
            </w:trPr>
            <w:sdt>
              <w:sdtPr>
                <w:rPr>
                  <w:rFonts w:asciiTheme="majorHAnsi" w:eastAsiaTheme="majorEastAsia" w:hAnsiTheme="majorHAnsi" w:cstheme="majorBidi"/>
                  <w:caps/>
                  <w:sz w:val="24"/>
                  <w:szCs w:val="24"/>
                  <w:lang w:val="es-ES_tradnl" w:eastAsia="es-ES"/>
                </w:rPr>
                <w:alias w:val="Compañía"/>
                <w:id w:val="15524243"/>
                <w:dataBinding w:prefixMappings="xmlns:ns0='http://schemas.openxmlformats.org/officeDocument/2006/extended-properties'" w:xpath="/ns0:Properties[1]/ns0:Company[1]" w:storeItemID="{6668398D-A668-4E3E-A5EB-62B293D839F1}"/>
                <w:text/>
              </w:sdtPr>
              <w:sdtEndPr>
                <w:rPr>
                  <w:rFonts w:ascii="Arial" w:hAnsi="Arial" w:cs="Arial"/>
                  <w:b/>
                  <w:sz w:val="40"/>
                  <w:szCs w:val="40"/>
                  <w:lang w:val="es-CO" w:eastAsia="en-US"/>
                </w:rPr>
              </w:sdtEndPr>
              <w:sdtContent>
                <w:tc>
                  <w:tcPr>
                    <w:tcW w:w="5000" w:type="pct"/>
                  </w:tcPr>
                  <w:p w14:paraId="16291EBC" w14:textId="77777777" w:rsidR="00902E53" w:rsidRPr="00902E53" w:rsidRDefault="00902E53" w:rsidP="00902E53">
                    <w:pPr>
                      <w:spacing w:after="0" w:line="240" w:lineRule="auto"/>
                      <w:jc w:val="center"/>
                      <w:rPr>
                        <w:rFonts w:asciiTheme="majorHAnsi" w:eastAsiaTheme="majorEastAsia" w:hAnsiTheme="majorHAnsi" w:cstheme="majorBidi" w:hint="eastAsia"/>
                        <w:caps/>
                      </w:rPr>
                    </w:pPr>
                    <w:r w:rsidRPr="00902E53">
                      <w:rPr>
                        <w:rFonts w:ascii="Arial" w:eastAsiaTheme="majorEastAsia" w:hAnsi="Arial" w:cs="Arial"/>
                        <w:b/>
                        <w:caps/>
                        <w:sz w:val="40"/>
                        <w:szCs w:val="40"/>
                      </w:rPr>
                      <w:t>UNIVERSIDAD TECNOLOGICA DE PEREIRA</w:t>
                    </w:r>
                  </w:p>
                </w:tc>
              </w:sdtContent>
            </w:sdt>
          </w:tr>
          <w:tr w:rsidR="00902E53" w:rsidRPr="00902E53" w14:paraId="0A8D46CF" w14:textId="77777777" w:rsidTr="00D80F04">
            <w:trPr>
              <w:trHeight w:val="1440"/>
              <w:jc w:val="center"/>
            </w:trPr>
            <w:sdt>
              <w:sdtPr>
                <w:rPr>
                  <w:rFonts w:ascii="Arial" w:hAnsi="Arial" w:cs="Arial"/>
                  <w:sz w:val="32"/>
                  <w:szCs w:val="32"/>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E6C4484" w14:textId="77777777" w:rsidR="00902E53" w:rsidRPr="00902E53" w:rsidRDefault="00902E53" w:rsidP="00791257">
                    <w:pPr>
                      <w:spacing w:after="0" w:line="240" w:lineRule="auto"/>
                      <w:jc w:val="center"/>
                      <w:rPr>
                        <w:rFonts w:ascii="Arial" w:eastAsiaTheme="majorEastAsia" w:hAnsi="Arial" w:cs="Arial"/>
                        <w:sz w:val="32"/>
                        <w:szCs w:val="32"/>
                      </w:rPr>
                    </w:pPr>
                    <w:r>
                      <w:rPr>
                        <w:rFonts w:ascii="Arial" w:hAnsi="Arial" w:cs="Arial"/>
                        <w:sz w:val="32"/>
                        <w:szCs w:val="32"/>
                      </w:rPr>
                      <w:t>ESTUDIOS PREVIOS LICITACION IMPRESOS LITOGRAFICOS Y DIGITALES</w:t>
                    </w:r>
                  </w:p>
                </w:tc>
              </w:sdtContent>
            </w:sdt>
          </w:tr>
          <w:tr w:rsidR="00902E53" w:rsidRPr="00902E53" w14:paraId="49960E21" w14:textId="77777777" w:rsidTr="00D80F04">
            <w:trPr>
              <w:trHeight w:val="720"/>
              <w:jc w:val="center"/>
            </w:trPr>
            <w:sdt>
              <w:sdtPr>
                <w:rPr>
                  <w:rFonts w:ascii="Arial" w:eastAsiaTheme="majorEastAsia" w:hAnsi="Arial" w:cs="Arial"/>
                  <w:sz w:val="44"/>
                  <w:szCs w:val="44"/>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8E23848" w14:textId="77777777" w:rsidR="00902E53" w:rsidRPr="00902E53" w:rsidRDefault="00791257" w:rsidP="00791257">
                    <w:pPr>
                      <w:spacing w:after="0" w:line="240" w:lineRule="auto"/>
                      <w:jc w:val="center"/>
                      <w:rPr>
                        <w:rFonts w:asciiTheme="majorHAnsi" w:eastAsiaTheme="majorEastAsia" w:hAnsiTheme="majorHAnsi" w:cstheme="majorBidi" w:hint="eastAsia"/>
                        <w:sz w:val="44"/>
                        <w:szCs w:val="44"/>
                      </w:rPr>
                    </w:pPr>
                    <w:r>
                      <w:rPr>
                        <w:rFonts w:ascii="Arial" w:eastAsiaTheme="majorEastAsia" w:hAnsi="Arial" w:cs="Arial"/>
                        <w:sz w:val="44"/>
                        <w:szCs w:val="44"/>
                      </w:rPr>
                      <w:t>RECURSOS INFORMATICOS Y EDUCATIVOS</w:t>
                    </w:r>
                  </w:p>
                </w:tc>
              </w:sdtContent>
            </w:sdt>
          </w:tr>
          <w:tr w:rsidR="00902E53" w:rsidRPr="00902E53" w14:paraId="1473C4A2" w14:textId="77777777" w:rsidTr="00D80F04">
            <w:trPr>
              <w:trHeight w:val="360"/>
              <w:jc w:val="center"/>
            </w:trPr>
            <w:tc>
              <w:tcPr>
                <w:tcW w:w="5000" w:type="pct"/>
                <w:vAlign w:val="center"/>
              </w:tcPr>
              <w:p w14:paraId="1CA8D804" w14:textId="77777777" w:rsidR="00902E53" w:rsidRPr="00902E53" w:rsidRDefault="00902E53" w:rsidP="00902E53">
                <w:pPr>
                  <w:spacing w:after="0" w:line="240" w:lineRule="auto"/>
                  <w:jc w:val="center"/>
                </w:pPr>
              </w:p>
            </w:tc>
          </w:tr>
          <w:tr w:rsidR="00902E53" w:rsidRPr="00902E53" w14:paraId="37963A2E" w14:textId="77777777" w:rsidTr="00D80F04">
            <w:trPr>
              <w:trHeight w:val="360"/>
              <w:jc w:val="center"/>
            </w:trPr>
            <w:sdt>
              <w:sdtPr>
                <w:rPr>
                  <w:b/>
                  <w:bCs/>
                </w:rPr>
                <w:alias w:val="Aut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84B30A7" w14:textId="77777777" w:rsidR="00902E53" w:rsidRPr="00902E53" w:rsidRDefault="00902E53" w:rsidP="00902E53">
                    <w:pPr>
                      <w:spacing w:after="0" w:line="240" w:lineRule="auto"/>
                      <w:jc w:val="center"/>
                      <w:rPr>
                        <w:b/>
                        <w:bCs/>
                      </w:rPr>
                    </w:pPr>
                    <w:r>
                      <w:rPr>
                        <w:b/>
                        <w:bCs/>
                      </w:rPr>
                      <w:t>2015</w:t>
                    </w:r>
                  </w:p>
                </w:tc>
              </w:sdtContent>
            </w:sdt>
          </w:tr>
          <w:tr w:rsidR="00902E53" w:rsidRPr="00902E53" w14:paraId="31507987" w14:textId="77777777" w:rsidTr="00D80F04">
            <w:trPr>
              <w:trHeight w:val="360"/>
              <w:jc w:val="center"/>
            </w:trPr>
            <w:sdt>
              <w:sdtPr>
                <w:rPr>
                  <w:b/>
                  <w:bCs/>
                </w:rPr>
                <w:alias w:val="Fecha"/>
                <w:id w:val="516659546"/>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tc>
                  <w:tcPr>
                    <w:tcW w:w="5000" w:type="pct"/>
                    <w:vAlign w:val="center"/>
                  </w:tcPr>
                  <w:p w14:paraId="1942C371" w14:textId="77777777" w:rsidR="00902E53" w:rsidRPr="00902E53" w:rsidRDefault="00902E53" w:rsidP="00902E53">
                    <w:pPr>
                      <w:spacing w:after="0" w:line="240" w:lineRule="auto"/>
                      <w:jc w:val="center"/>
                      <w:rPr>
                        <w:b/>
                        <w:bCs/>
                      </w:rPr>
                    </w:pPr>
                    <w:r>
                      <w:rPr>
                        <w:b/>
                        <w:bCs/>
                      </w:rPr>
                      <w:t xml:space="preserve">     </w:t>
                    </w:r>
                  </w:p>
                </w:tc>
              </w:sdtContent>
            </w:sdt>
          </w:tr>
        </w:tbl>
        <w:p w14:paraId="775301B6" w14:textId="77777777" w:rsidR="00902E53" w:rsidRPr="00902E53" w:rsidRDefault="00902E53" w:rsidP="00902E53">
          <w:pPr>
            <w:spacing w:after="0" w:line="240" w:lineRule="auto"/>
            <w:rPr>
              <w:rFonts w:ascii="Arial" w:eastAsiaTheme="minorEastAsia" w:hAnsi="Arial" w:cstheme="minorBidi"/>
              <w:sz w:val="24"/>
              <w:szCs w:val="24"/>
              <w:lang w:val="es-ES_tradnl" w:eastAsia="es-ES"/>
            </w:rPr>
          </w:pPr>
        </w:p>
        <w:p w14:paraId="4675A2DF" w14:textId="77777777" w:rsidR="00902E53" w:rsidRPr="00902E53" w:rsidRDefault="00902E53" w:rsidP="00902E53">
          <w:pPr>
            <w:spacing w:after="0" w:line="240" w:lineRule="auto"/>
            <w:rPr>
              <w:rFonts w:ascii="Arial" w:eastAsiaTheme="minorEastAsia" w:hAnsi="Arial" w:cstheme="minorBidi"/>
              <w:sz w:val="24"/>
              <w:szCs w:val="24"/>
              <w:lang w:val="es-ES_tradnl" w:eastAsia="es-ES"/>
            </w:rPr>
          </w:pPr>
        </w:p>
        <w:tbl>
          <w:tblPr>
            <w:tblpPr w:leftFromText="187" w:rightFromText="187" w:horzAnchor="margin" w:tblpXSpec="center" w:tblpYSpec="bottom"/>
            <w:tblW w:w="5000" w:type="pct"/>
            <w:tblLook w:val="04A0" w:firstRow="1" w:lastRow="0" w:firstColumn="1" w:lastColumn="0" w:noHBand="0" w:noVBand="1"/>
          </w:tblPr>
          <w:tblGrid>
            <w:gridCol w:w="9054"/>
          </w:tblGrid>
          <w:tr w:rsidR="00902E53" w:rsidRPr="00902E53" w14:paraId="604FB6C8" w14:textId="77777777" w:rsidTr="00D80F04">
            <w:sdt>
              <w:sdtPr>
                <w:rPr>
                  <w:rFonts w:cs="Arial"/>
                  <w:color w:val="000000"/>
                  <w:highlight w:val="white"/>
                </w:rPr>
                <w:alias w:val="Descripción breve"/>
                <w:id w:val="8276291"/>
                <w:showingPlcHdr/>
                <w:dataBinding w:prefixMappings="xmlns:ns0='http://schemas.microsoft.com/office/2006/coverPageProps'" w:xpath="/ns0:CoverPageProperties[1]/ns0:Abstract[1]" w:storeItemID="{55AF091B-3C7A-41E3-B477-F2FDAA23CFDA}"/>
                <w:text/>
              </w:sdtPr>
              <w:sdtEndPr/>
              <w:sdtContent>
                <w:tc>
                  <w:tcPr>
                    <w:tcW w:w="5000" w:type="pct"/>
                  </w:tcPr>
                  <w:p w14:paraId="29F61350" w14:textId="77777777" w:rsidR="00902E53" w:rsidRPr="00902E53" w:rsidRDefault="00902E53" w:rsidP="00902E53">
                    <w:pPr>
                      <w:spacing w:after="0" w:line="240" w:lineRule="auto"/>
                      <w:jc w:val="both"/>
                    </w:pPr>
                    <w:r>
                      <w:rPr>
                        <w:rFonts w:cs="Arial"/>
                        <w:color w:val="000000"/>
                        <w:highlight w:val="white"/>
                      </w:rPr>
                      <w:t xml:space="preserve">     </w:t>
                    </w:r>
                  </w:p>
                </w:tc>
              </w:sdtContent>
            </w:sdt>
          </w:tr>
        </w:tbl>
        <w:p w14:paraId="6D2404E0" w14:textId="77777777" w:rsidR="00902E53" w:rsidRPr="00902E53" w:rsidRDefault="00902E53" w:rsidP="00902E53">
          <w:pPr>
            <w:spacing w:after="0" w:line="240" w:lineRule="auto"/>
            <w:rPr>
              <w:rFonts w:ascii="Arial" w:eastAsiaTheme="minorEastAsia" w:hAnsi="Arial" w:cstheme="minorBidi"/>
              <w:sz w:val="24"/>
              <w:szCs w:val="24"/>
              <w:lang w:val="es-ES_tradnl" w:eastAsia="es-ES"/>
            </w:rPr>
          </w:pPr>
        </w:p>
        <w:p w14:paraId="19DBE6A2" w14:textId="77777777" w:rsidR="00902E53" w:rsidRPr="00902E53" w:rsidRDefault="00902E53" w:rsidP="00902E53">
          <w:pPr>
            <w:spacing w:after="0" w:line="240" w:lineRule="auto"/>
            <w:rPr>
              <w:rFonts w:ascii="Arial" w:hAnsi="Arial" w:cs="Arial"/>
              <w:sz w:val="24"/>
              <w:szCs w:val="24"/>
            </w:rPr>
          </w:pPr>
          <w:r w:rsidRPr="00902E53">
            <w:rPr>
              <w:rFonts w:ascii="Arial" w:eastAsiaTheme="minorEastAsia" w:hAnsi="Arial" w:cs="Arial"/>
              <w:sz w:val="24"/>
              <w:szCs w:val="24"/>
              <w:lang w:val="es-ES_tradnl" w:eastAsia="es-ES"/>
            </w:rPr>
            <w:br w:type="page"/>
          </w:r>
        </w:p>
      </w:sdtContent>
    </w:sdt>
    <w:p w14:paraId="242BA600" w14:textId="77777777" w:rsidR="00902E53" w:rsidRPr="00902E53" w:rsidRDefault="00902E53" w:rsidP="00902E53">
      <w:pPr>
        <w:spacing w:after="0" w:line="240" w:lineRule="auto"/>
        <w:ind w:left="1080"/>
        <w:jc w:val="center"/>
        <w:rPr>
          <w:rFonts w:ascii="Arial" w:hAnsi="Arial" w:cs="Arial"/>
          <w:b/>
          <w:i/>
          <w:snapToGrid w:val="0"/>
          <w:sz w:val="24"/>
          <w:szCs w:val="24"/>
        </w:rPr>
      </w:pPr>
      <w:r w:rsidRPr="00902E53">
        <w:rPr>
          <w:rFonts w:ascii="Arial" w:hAnsi="Arial" w:cs="Arial"/>
          <w:b/>
          <w:i/>
          <w:snapToGrid w:val="0"/>
          <w:sz w:val="24"/>
          <w:szCs w:val="24"/>
        </w:rPr>
        <w:lastRenderedPageBreak/>
        <w:t>TABLA  DE CONTENIDO</w:t>
      </w:r>
    </w:p>
    <w:p w14:paraId="398C1CFA" w14:textId="77777777" w:rsidR="00902E53" w:rsidRPr="00902E53" w:rsidRDefault="00902E53" w:rsidP="00902E53">
      <w:pPr>
        <w:spacing w:after="0" w:line="240" w:lineRule="auto"/>
        <w:ind w:left="1080"/>
        <w:jc w:val="center"/>
        <w:rPr>
          <w:rFonts w:ascii="Arial" w:hAnsi="Arial" w:cs="Arial"/>
          <w:b/>
          <w:i/>
          <w:snapToGrid w:val="0"/>
          <w:sz w:val="24"/>
          <w:szCs w:val="24"/>
        </w:rPr>
      </w:pPr>
    </w:p>
    <w:p w14:paraId="4F406787" w14:textId="77777777" w:rsidR="00902E53" w:rsidRPr="00902E53" w:rsidRDefault="00902E53" w:rsidP="00902E53">
      <w:pPr>
        <w:spacing w:after="0" w:line="240" w:lineRule="auto"/>
        <w:ind w:left="1080"/>
        <w:jc w:val="center"/>
        <w:rPr>
          <w:rFonts w:ascii="Arial" w:hAnsi="Arial" w:cs="Arial"/>
          <w:b/>
          <w:i/>
          <w:snapToGrid w:val="0"/>
          <w:sz w:val="24"/>
          <w:szCs w:val="24"/>
        </w:rPr>
      </w:pPr>
    </w:p>
    <w:p w14:paraId="74D09589" w14:textId="77777777" w:rsidR="00902E53" w:rsidRPr="00902E53" w:rsidRDefault="00902E53" w:rsidP="00902E53">
      <w:pPr>
        <w:spacing w:after="0" w:line="240" w:lineRule="auto"/>
        <w:jc w:val="both"/>
        <w:rPr>
          <w:rFonts w:ascii="Arial" w:hAnsi="Arial" w:cs="Arial"/>
          <w:snapToGrid w:val="0"/>
          <w:sz w:val="24"/>
          <w:szCs w:val="24"/>
        </w:rPr>
      </w:pPr>
      <w:r w:rsidRPr="00902E53">
        <w:rPr>
          <w:rFonts w:ascii="Arial" w:hAnsi="Arial" w:cs="Arial"/>
          <w:snapToGrid w:val="0"/>
          <w:sz w:val="24"/>
          <w:szCs w:val="24"/>
        </w:rPr>
        <w:t>1.-Descripción de la Necesidad………………………………………..</w:t>
      </w:r>
      <w:r w:rsidRPr="00902E53">
        <w:rPr>
          <w:rFonts w:ascii="Arial" w:hAnsi="Arial" w:cs="Arial"/>
          <w:snapToGrid w:val="0"/>
          <w:sz w:val="24"/>
          <w:szCs w:val="24"/>
        </w:rPr>
        <w:tab/>
      </w:r>
      <w:r w:rsidRPr="00902E53">
        <w:rPr>
          <w:rFonts w:ascii="Arial" w:hAnsi="Arial" w:cs="Arial"/>
          <w:snapToGrid w:val="0"/>
          <w:sz w:val="24"/>
          <w:szCs w:val="24"/>
        </w:rPr>
        <w:tab/>
        <w:t>2</w:t>
      </w:r>
      <w:r w:rsidRPr="00902E53">
        <w:rPr>
          <w:rFonts w:ascii="Arial" w:hAnsi="Arial" w:cs="Arial"/>
          <w:snapToGrid w:val="0"/>
          <w:sz w:val="24"/>
          <w:szCs w:val="24"/>
        </w:rPr>
        <w:tab/>
      </w:r>
    </w:p>
    <w:p w14:paraId="01058D67" w14:textId="77777777" w:rsidR="00902E53" w:rsidRPr="00902E53" w:rsidRDefault="00902E53" w:rsidP="00902E53">
      <w:pPr>
        <w:spacing w:after="0" w:line="240" w:lineRule="auto"/>
        <w:jc w:val="both"/>
        <w:rPr>
          <w:rFonts w:ascii="Arial" w:hAnsi="Arial" w:cs="Arial"/>
          <w:snapToGrid w:val="0"/>
          <w:sz w:val="24"/>
          <w:szCs w:val="24"/>
        </w:rPr>
      </w:pPr>
      <w:r w:rsidRPr="00902E53">
        <w:rPr>
          <w:rFonts w:ascii="Arial" w:hAnsi="Arial" w:cs="Arial"/>
          <w:snapToGrid w:val="0"/>
          <w:sz w:val="24"/>
          <w:szCs w:val="24"/>
        </w:rPr>
        <w:t>2.-</w:t>
      </w:r>
      <w:r w:rsidRPr="00902E53">
        <w:rPr>
          <w:rFonts w:ascii="Arial" w:hAnsi="Arial" w:cs="Arial"/>
          <w:b/>
          <w:snapToGrid w:val="0"/>
          <w:sz w:val="24"/>
          <w:szCs w:val="24"/>
        </w:rPr>
        <w:t xml:space="preserve"> </w:t>
      </w:r>
      <w:r w:rsidRPr="00902E53">
        <w:rPr>
          <w:rFonts w:ascii="Arial" w:hAnsi="Arial" w:cs="Arial"/>
          <w:snapToGrid w:val="0"/>
          <w:sz w:val="24"/>
          <w:szCs w:val="24"/>
        </w:rPr>
        <w:t>Conveniencia y oportunidad………………………………………...</w:t>
      </w:r>
      <w:r w:rsidRPr="00902E53">
        <w:rPr>
          <w:rFonts w:ascii="Arial" w:hAnsi="Arial" w:cs="Arial"/>
          <w:snapToGrid w:val="0"/>
          <w:sz w:val="24"/>
          <w:szCs w:val="24"/>
        </w:rPr>
        <w:tab/>
        <w:t>3</w:t>
      </w:r>
      <w:r w:rsidRPr="00902E53">
        <w:rPr>
          <w:rFonts w:ascii="Arial" w:hAnsi="Arial" w:cs="Arial"/>
          <w:snapToGrid w:val="0"/>
          <w:sz w:val="24"/>
          <w:szCs w:val="24"/>
        </w:rPr>
        <w:tab/>
      </w:r>
    </w:p>
    <w:p w14:paraId="4D0E59CC" w14:textId="77777777" w:rsidR="00902E53" w:rsidRPr="00902E53" w:rsidRDefault="00902E53" w:rsidP="00902E53">
      <w:pPr>
        <w:spacing w:after="0" w:line="240" w:lineRule="auto"/>
        <w:jc w:val="both"/>
        <w:rPr>
          <w:rFonts w:ascii="Arial" w:hAnsi="Arial" w:cs="Arial"/>
          <w:snapToGrid w:val="0"/>
          <w:sz w:val="24"/>
          <w:szCs w:val="24"/>
        </w:rPr>
      </w:pPr>
      <w:r w:rsidRPr="00902E53">
        <w:rPr>
          <w:rFonts w:ascii="Arial" w:hAnsi="Arial" w:cs="Arial"/>
          <w:i/>
          <w:sz w:val="24"/>
          <w:szCs w:val="24"/>
        </w:rPr>
        <w:t>3.- Objeto…………………………………………………………………</w:t>
      </w:r>
      <w:r w:rsidRPr="00902E53">
        <w:rPr>
          <w:rFonts w:ascii="Arial" w:hAnsi="Arial" w:cs="Arial"/>
          <w:i/>
          <w:sz w:val="24"/>
          <w:szCs w:val="24"/>
        </w:rPr>
        <w:tab/>
      </w:r>
      <w:r w:rsidRPr="00902E53">
        <w:rPr>
          <w:rFonts w:ascii="Arial" w:hAnsi="Arial" w:cs="Arial"/>
          <w:i/>
          <w:sz w:val="24"/>
          <w:szCs w:val="24"/>
        </w:rPr>
        <w:tab/>
        <w:t>7</w:t>
      </w:r>
    </w:p>
    <w:p w14:paraId="3A97B57C"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4.- Descripción del objeto……………………………………………….</w:t>
      </w:r>
      <w:r w:rsidRPr="00902E53">
        <w:rPr>
          <w:rFonts w:ascii="Arial" w:hAnsi="Arial" w:cs="Arial"/>
          <w:i/>
          <w:sz w:val="24"/>
          <w:szCs w:val="24"/>
        </w:rPr>
        <w:tab/>
        <w:t>7</w:t>
      </w:r>
    </w:p>
    <w:p w14:paraId="691A3B33" w14:textId="77777777" w:rsidR="00902E53" w:rsidRPr="00902E53" w:rsidRDefault="00902E53" w:rsidP="00902E53">
      <w:pPr>
        <w:spacing w:after="0" w:line="240" w:lineRule="auto"/>
        <w:jc w:val="both"/>
        <w:rPr>
          <w:rFonts w:ascii="Arial" w:hAnsi="Arial" w:cs="Arial"/>
          <w:snapToGrid w:val="0"/>
          <w:sz w:val="24"/>
          <w:szCs w:val="24"/>
        </w:rPr>
      </w:pPr>
      <w:r w:rsidRPr="00902E53">
        <w:rPr>
          <w:rFonts w:ascii="Arial" w:hAnsi="Arial" w:cs="Arial"/>
          <w:i/>
          <w:sz w:val="24"/>
          <w:szCs w:val="24"/>
        </w:rPr>
        <w:t>5.- Alcances del objeto………………………………………………….</w:t>
      </w:r>
      <w:r w:rsidRPr="00902E53">
        <w:rPr>
          <w:rFonts w:ascii="Arial" w:hAnsi="Arial" w:cs="Arial"/>
          <w:i/>
          <w:sz w:val="24"/>
          <w:szCs w:val="24"/>
        </w:rPr>
        <w:tab/>
      </w:r>
      <w:r w:rsidRPr="00902E53">
        <w:rPr>
          <w:rFonts w:ascii="Arial" w:hAnsi="Arial" w:cs="Arial"/>
          <w:i/>
          <w:sz w:val="24"/>
          <w:szCs w:val="24"/>
        </w:rPr>
        <w:tab/>
        <w:t>8</w:t>
      </w:r>
    </w:p>
    <w:p w14:paraId="2E5DF59C" w14:textId="77777777" w:rsidR="00902E53" w:rsidRPr="00902E53" w:rsidRDefault="00902E53" w:rsidP="00902E53">
      <w:pPr>
        <w:spacing w:after="0" w:line="240" w:lineRule="auto"/>
        <w:jc w:val="both"/>
        <w:rPr>
          <w:rFonts w:ascii="Arial" w:hAnsi="Arial" w:cs="Arial"/>
          <w:i/>
          <w:color w:val="000000"/>
          <w:sz w:val="24"/>
          <w:szCs w:val="24"/>
          <w:highlight w:val="white"/>
        </w:rPr>
      </w:pPr>
      <w:r w:rsidRPr="00902E53">
        <w:rPr>
          <w:rFonts w:ascii="Arial" w:hAnsi="Arial" w:cs="Arial"/>
          <w:i/>
          <w:color w:val="000000"/>
          <w:sz w:val="24"/>
          <w:szCs w:val="24"/>
          <w:highlight w:val="white"/>
        </w:rPr>
        <w:t>6.- Identificación del contrato a celebrar………………………………</w:t>
      </w:r>
      <w:r w:rsidRPr="00902E53">
        <w:rPr>
          <w:rFonts w:ascii="Arial" w:hAnsi="Arial" w:cs="Arial"/>
          <w:i/>
          <w:color w:val="000000"/>
          <w:sz w:val="24"/>
          <w:szCs w:val="24"/>
          <w:highlight w:val="white"/>
        </w:rPr>
        <w:tab/>
        <w:t>8</w:t>
      </w:r>
    </w:p>
    <w:p w14:paraId="65A43298" w14:textId="77777777" w:rsidR="00902E53" w:rsidRPr="00902E53" w:rsidRDefault="00902E53" w:rsidP="00902E53">
      <w:pPr>
        <w:spacing w:after="0" w:line="240" w:lineRule="auto"/>
        <w:jc w:val="both"/>
        <w:rPr>
          <w:rFonts w:ascii="Arial" w:hAnsi="Arial" w:cs="Arial"/>
          <w:i/>
          <w:color w:val="000000"/>
          <w:sz w:val="24"/>
          <w:szCs w:val="24"/>
          <w:highlight w:val="white"/>
        </w:rPr>
      </w:pPr>
      <w:r w:rsidRPr="00902E53">
        <w:rPr>
          <w:rFonts w:ascii="Arial" w:hAnsi="Arial" w:cs="Arial"/>
          <w:i/>
          <w:color w:val="000000"/>
          <w:sz w:val="24"/>
          <w:szCs w:val="24"/>
          <w:highlight w:val="white"/>
        </w:rPr>
        <w:t>7.- Obligaciones mínimas del proponente…………………………….</w:t>
      </w:r>
      <w:r w:rsidRPr="00902E53">
        <w:rPr>
          <w:rFonts w:ascii="Arial" w:hAnsi="Arial" w:cs="Arial"/>
          <w:i/>
          <w:color w:val="000000"/>
          <w:sz w:val="24"/>
          <w:szCs w:val="24"/>
          <w:highlight w:val="white"/>
        </w:rPr>
        <w:tab/>
        <w:t>8</w:t>
      </w:r>
    </w:p>
    <w:p w14:paraId="6735D1A6" w14:textId="77777777" w:rsidR="00902E53" w:rsidRPr="00902E53" w:rsidRDefault="00902E53" w:rsidP="00007C70">
      <w:pPr>
        <w:spacing w:after="0" w:line="240" w:lineRule="auto"/>
        <w:jc w:val="both"/>
        <w:rPr>
          <w:rFonts w:ascii="Arial" w:hAnsi="Arial" w:cs="Arial"/>
          <w:i/>
          <w:color w:val="000000"/>
          <w:sz w:val="24"/>
          <w:szCs w:val="24"/>
          <w:highlight w:val="white"/>
        </w:rPr>
      </w:pPr>
    </w:p>
    <w:p w14:paraId="16B8C4BE" w14:textId="77777777" w:rsidR="00902E53" w:rsidRPr="00902E53" w:rsidRDefault="00007C70" w:rsidP="00902E53">
      <w:pPr>
        <w:spacing w:after="0" w:line="240" w:lineRule="auto"/>
        <w:jc w:val="both"/>
        <w:rPr>
          <w:rFonts w:ascii="Arial" w:hAnsi="Arial" w:cs="Arial"/>
          <w:i/>
          <w:sz w:val="24"/>
          <w:szCs w:val="24"/>
        </w:rPr>
      </w:pPr>
      <w:r>
        <w:rPr>
          <w:rFonts w:ascii="Arial" w:hAnsi="Arial" w:cs="Arial"/>
          <w:i/>
          <w:sz w:val="24"/>
          <w:szCs w:val="24"/>
        </w:rPr>
        <w:t>9</w:t>
      </w:r>
      <w:r w:rsidR="00902E53" w:rsidRPr="00902E53">
        <w:rPr>
          <w:rFonts w:ascii="Arial" w:hAnsi="Arial" w:cs="Arial"/>
          <w:i/>
          <w:sz w:val="24"/>
          <w:szCs w:val="24"/>
        </w:rPr>
        <w:t>- Análisis técnico – económico…………………………………….</w:t>
      </w:r>
      <w:r w:rsidR="00902E53" w:rsidRPr="00902E53">
        <w:rPr>
          <w:rFonts w:ascii="Arial" w:hAnsi="Arial" w:cs="Arial"/>
          <w:i/>
          <w:sz w:val="24"/>
          <w:szCs w:val="24"/>
        </w:rPr>
        <w:tab/>
      </w:r>
      <w:r w:rsidR="00902E53" w:rsidRPr="00902E53">
        <w:rPr>
          <w:rFonts w:ascii="Arial" w:hAnsi="Arial" w:cs="Arial"/>
          <w:i/>
          <w:sz w:val="24"/>
          <w:szCs w:val="24"/>
        </w:rPr>
        <w:tab/>
        <w:t>10</w:t>
      </w:r>
    </w:p>
    <w:p w14:paraId="49607507" w14:textId="77777777" w:rsidR="00902E53" w:rsidRPr="00902E53" w:rsidRDefault="00902E53" w:rsidP="00902E53">
      <w:pPr>
        <w:spacing w:after="0" w:line="240" w:lineRule="auto"/>
        <w:jc w:val="both"/>
        <w:rPr>
          <w:rFonts w:ascii="Arial" w:hAnsi="Arial" w:cs="Arial"/>
          <w:sz w:val="24"/>
          <w:szCs w:val="24"/>
        </w:rPr>
      </w:pPr>
      <w:r w:rsidRPr="00902E53">
        <w:rPr>
          <w:rFonts w:ascii="Arial" w:hAnsi="Arial" w:cs="Arial"/>
          <w:i/>
          <w:sz w:val="24"/>
          <w:szCs w:val="24"/>
        </w:rPr>
        <w:t>1</w:t>
      </w:r>
      <w:r w:rsidR="00007C70">
        <w:rPr>
          <w:rFonts w:ascii="Arial" w:hAnsi="Arial" w:cs="Arial"/>
          <w:i/>
          <w:sz w:val="24"/>
          <w:szCs w:val="24"/>
        </w:rPr>
        <w:t>0</w:t>
      </w:r>
      <w:r w:rsidRPr="00902E53">
        <w:rPr>
          <w:rFonts w:ascii="Arial" w:hAnsi="Arial" w:cs="Arial"/>
          <w:i/>
          <w:sz w:val="24"/>
          <w:szCs w:val="24"/>
        </w:rPr>
        <w:t>.-</w:t>
      </w:r>
      <w:r w:rsidRPr="00902E53">
        <w:rPr>
          <w:rFonts w:ascii="Arial" w:hAnsi="Arial" w:cs="Arial"/>
          <w:sz w:val="24"/>
          <w:szCs w:val="24"/>
        </w:rPr>
        <w:t xml:space="preserve"> A</w:t>
      </w:r>
      <w:r w:rsidRPr="00902E53">
        <w:rPr>
          <w:rFonts w:ascii="Arial" w:hAnsi="Arial" w:cs="Arial"/>
          <w:i/>
          <w:sz w:val="24"/>
          <w:szCs w:val="24"/>
        </w:rPr>
        <w:t>nálisis del sector…………………………………………………</w:t>
      </w:r>
      <w:r w:rsidRPr="00902E53">
        <w:rPr>
          <w:rFonts w:ascii="Arial" w:hAnsi="Arial" w:cs="Arial"/>
          <w:i/>
          <w:sz w:val="24"/>
          <w:szCs w:val="24"/>
        </w:rPr>
        <w:tab/>
      </w:r>
      <w:r w:rsidRPr="00902E53">
        <w:rPr>
          <w:rFonts w:ascii="Arial" w:hAnsi="Arial" w:cs="Arial"/>
          <w:i/>
          <w:sz w:val="24"/>
          <w:szCs w:val="24"/>
        </w:rPr>
        <w:tab/>
        <w:t>14</w:t>
      </w:r>
    </w:p>
    <w:p w14:paraId="14767CBD"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11. Importancia del sector…………………………………………..</w:t>
      </w:r>
      <w:r w:rsidRPr="00902E53">
        <w:rPr>
          <w:rFonts w:ascii="Arial" w:hAnsi="Arial" w:cs="Arial"/>
          <w:i/>
          <w:sz w:val="24"/>
          <w:szCs w:val="24"/>
        </w:rPr>
        <w:tab/>
      </w:r>
      <w:r w:rsidRPr="00902E53">
        <w:rPr>
          <w:rFonts w:ascii="Arial" w:hAnsi="Arial" w:cs="Arial"/>
          <w:i/>
          <w:sz w:val="24"/>
          <w:szCs w:val="24"/>
        </w:rPr>
        <w:tab/>
        <w:t xml:space="preserve">14 </w:t>
      </w:r>
    </w:p>
    <w:p w14:paraId="209C276B"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12.- Cifras comerciales………………………………………………</w:t>
      </w:r>
      <w:r w:rsidRPr="00902E53">
        <w:rPr>
          <w:rFonts w:ascii="Arial" w:hAnsi="Arial" w:cs="Arial"/>
          <w:i/>
          <w:sz w:val="24"/>
          <w:szCs w:val="24"/>
        </w:rPr>
        <w:tab/>
      </w:r>
      <w:r w:rsidRPr="00902E53">
        <w:rPr>
          <w:rFonts w:ascii="Arial" w:hAnsi="Arial" w:cs="Arial"/>
          <w:i/>
          <w:sz w:val="24"/>
          <w:szCs w:val="24"/>
        </w:rPr>
        <w:tab/>
        <w:t>16</w:t>
      </w:r>
    </w:p>
    <w:p w14:paraId="21A0F5A9"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13.- Análisis del mercado……………………………………………</w:t>
      </w:r>
      <w:r w:rsidRPr="00902E53">
        <w:rPr>
          <w:rFonts w:ascii="Arial" w:hAnsi="Arial" w:cs="Arial"/>
          <w:i/>
          <w:sz w:val="24"/>
          <w:szCs w:val="24"/>
        </w:rPr>
        <w:tab/>
      </w:r>
      <w:r w:rsidRPr="00902E53">
        <w:rPr>
          <w:rFonts w:ascii="Arial" w:hAnsi="Arial" w:cs="Arial"/>
          <w:i/>
          <w:sz w:val="24"/>
          <w:szCs w:val="24"/>
        </w:rPr>
        <w:tab/>
        <w:t>17</w:t>
      </w:r>
    </w:p>
    <w:p w14:paraId="36FD1A4E"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w:t>
      </w:r>
      <w:r w:rsidR="00007C70">
        <w:rPr>
          <w:rFonts w:ascii="Arial" w:hAnsi="Arial" w:cs="Arial"/>
          <w:i/>
          <w:sz w:val="24"/>
          <w:szCs w:val="24"/>
        </w:rPr>
        <w:t>4</w:t>
      </w:r>
      <w:r w:rsidRPr="00902E53">
        <w:rPr>
          <w:rFonts w:ascii="Arial" w:hAnsi="Arial" w:cs="Arial"/>
          <w:i/>
          <w:sz w:val="24"/>
          <w:szCs w:val="24"/>
        </w:rPr>
        <w:t>.-</w:t>
      </w:r>
      <w:r w:rsidRPr="00902E53">
        <w:rPr>
          <w:rFonts w:ascii="Arial" w:hAnsi="Arial" w:cs="Arial"/>
          <w:i/>
          <w:sz w:val="24"/>
          <w:szCs w:val="24"/>
        </w:rPr>
        <w:tab/>
        <w:t>Valor del contrato y forma de pago…………………………..</w:t>
      </w:r>
      <w:r w:rsidRPr="00902E53">
        <w:rPr>
          <w:rFonts w:ascii="Arial" w:hAnsi="Arial" w:cs="Arial"/>
          <w:i/>
          <w:sz w:val="24"/>
          <w:szCs w:val="24"/>
        </w:rPr>
        <w:tab/>
      </w:r>
      <w:r w:rsidRPr="00902E53">
        <w:rPr>
          <w:rFonts w:ascii="Arial" w:hAnsi="Arial" w:cs="Arial"/>
          <w:i/>
          <w:sz w:val="24"/>
          <w:szCs w:val="24"/>
        </w:rPr>
        <w:tab/>
        <w:t>18</w:t>
      </w:r>
    </w:p>
    <w:p w14:paraId="26E6E7DF"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w:t>
      </w:r>
      <w:r w:rsidR="00007C70">
        <w:rPr>
          <w:rFonts w:ascii="Arial" w:hAnsi="Arial" w:cs="Arial"/>
          <w:i/>
          <w:sz w:val="24"/>
          <w:szCs w:val="24"/>
        </w:rPr>
        <w:t>5</w:t>
      </w:r>
      <w:r w:rsidRPr="00902E53">
        <w:rPr>
          <w:rFonts w:ascii="Arial" w:hAnsi="Arial" w:cs="Arial"/>
          <w:i/>
          <w:sz w:val="24"/>
          <w:szCs w:val="24"/>
        </w:rPr>
        <w:t>.-</w:t>
      </w:r>
      <w:r w:rsidRPr="00902E53">
        <w:rPr>
          <w:rFonts w:ascii="Arial" w:hAnsi="Arial" w:cs="Arial"/>
          <w:i/>
          <w:sz w:val="24"/>
          <w:szCs w:val="24"/>
        </w:rPr>
        <w:tab/>
        <w:t>Perfil y experiencia…………………………………………….</w:t>
      </w:r>
      <w:r w:rsidRPr="00902E53">
        <w:rPr>
          <w:rFonts w:ascii="Arial" w:hAnsi="Arial" w:cs="Arial"/>
          <w:i/>
          <w:sz w:val="24"/>
          <w:szCs w:val="24"/>
        </w:rPr>
        <w:tab/>
      </w:r>
      <w:r w:rsidRPr="00902E53">
        <w:rPr>
          <w:rFonts w:ascii="Arial" w:hAnsi="Arial" w:cs="Arial"/>
          <w:i/>
          <w:sz w:val="24"/>
          <w:szCs w:val="24"/>
        </w:rPr>
        <w:tab/>
        <w:t xml:space="preserve">18 </w:t>
      </w:r>
    </w:p>
    <w:p w14:paraId="035A1F12"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1</w:t>
      </w:r>
      <w:r w:rsidR="00007C70">
        <w:rPr>
          <w:rFonts w:ascii="Arial" w:hAnsi="Arial" w:cs="Arial"/>
          <w:i/>
          <w:sz w:val="24"/>
          <w:szCs w:val="24"/>
        </w:rPr>
        <w:t>6</w:t>
      </w:r>
      <w:r w:rsidRPr="00902E53">
        <w:rPr>
          <w:rFonts w:ascii="Arial" w:hAnsi="Arial" w:cs="Arial"/>
          <w:i/>
          <w:sz w:val="24"/>
          <w:szCs w:val="24"/>
        </w:rPr>
        <w:t>.-</w:t>
      </w:r>
      <w:r w:rsidRPr="00902E53">
        <w:rPr>
          <w:rFonts w:ascii="Arial" w:hAnsi="Arial" w:cs="Arial"/>
          <w:i/>
          <w:sz w:val="24"/>
          <w:szCs w:val="24"/>
        </w:rPr>
        <w:tab/>
        <w:t>Plazo y vigencia……………………………………………….</w:t>
      </w:r>
      <w:r w:rsidRPr="00902E53">
        <w:rPr>
          <w:rFonts w:ascii="Arial" w:hAnsi="Arial" w:cs="Arial"/>
          <w:i/>
          <w:sz w:val="24"/>
          <w:szCs w:val="24"/>
        </w:rPr>
        <w:tab/>
      </w:r>
      <w:r w:rsidRPr="00902E53">
        <w:rPr>
          <w:rFonts w:ascii="Arial" w:hAnsi="Arial" w:cs="Arial"/>
          <w:i/>
          <w:sz w:val="24"/>
          <w:szCs w:val="24"/>
        </w:rPr>
        <w:tab/>
        <w:t>18</w:t>
      </w:r>
    </w:p>
    <w:p w14:paraId="3366ACD6" w14:textId="77777777" w:rsidR="00902E53" w:rsidRPr="00902E53" w:rsidRDefault="00007C70" w:rsidP="00902E53">
      <w:pPr>
        <w:spacing w:after="0" w:line="240" w:lineRule="auto"/>
        <w:jc w:val="both"/>
        <w:rPr>
          <w:rFonts w:ascii="Arial" w:hAnsi="Arial" w:cs="Arial"/>
          <w:i/>
          <w:sz w:val="24"/>
          <w:szCs w:val="24"/>
        </w:rPr>
      </w:pPr>
      <w:r>
        <w:rPr>
          <w:rFonts w:ascii="Arial" w:hAnsi="Arial" w:cs="Arial"/>
          <w:i/>
          <w:sz w:val="24"/>
          <w:szCs w:val="24"/>
        </w:rPr>
        <w:t>17</w:t>
      </w:r>
      <w:r w:rsidR="00902E53" w:rsidRPr="00902E53">
        <w:rPr>
          <w:rFonts w:ascii="Arial" w:hAnsi="Arial" w:cs="Arial"/>
          <w:i/>
          <w:sz w:val="24"/>
          <w:szCs w:val="24"/>
        </w:rPr>
        <w:t>.-</w:t>
      </w:r>
      <w:r w:rsidR="00902E53" w:rsidRPr="00902E53">
        <w:rPr>
          <w:rFonts w:ascii="Arial" w:hAnsi="Arial" w:cs="Arial"/>
          <w:i/>
          <w:sz w:val="24"/>
          <w:szCs w:val="24"/>
        </w:rPr>
        <w:tab/>
        <w:t>Imputación presupuestal………………………………………</w:t>
      </w:r>
      <w:r w:rsidR="00902E53" w:rsidRPr="00902E53">
        <w:rPr>
          <w:rFonts w:ascii="Arial" w:hAnsi="Arial" w:cs="Arial"/>
          <w:i/>
          <w:sz w:val="24"/>
          <w:szCs w:val="24"/>
        </w:rPr>
        <w:tab/>
      </w:r>
      <w:r w:rsidR="00902E53" w:rsidRPr="00902E53">
        <w:rPr>
          <w:rFonts w:ascii="Arial" w:hAnsi="Arial" w:cs="Arial"/>
          <w:i/>
          <w:sz w:val="24"/>
          <w:szCs w:val="24"/>
        </w:rPr>
        <w:tab/>
        <w:t>18</w:t>
      </w:r>
    </w:p>
    <w:p w14:paraId="05016989" w14:textId="77777777" w:rsidR="00902E53" w:rsidRPr="00902E53" w:rsidRDefault="00007C70" w:rsidP="00902E53">
      <w:pPr>
        <w:spacing w:after="0" w:line="240" w:lineRule="auto"/>
        <w:jc w:val="both"/>
        <w:rPr>
          <w:rFonts w:ascii="Arial" w:hAnsi="Arial" w:cs="Arial"/>
          <w:i/>
          <w:sz w:val="24"/>
          <w:szCs w:val="24"/>
        </w:rPr>
      </w:pPr>
      <w:r>
        <w:rPr>
          <w:rFonts w:ascii="Arial" w:hAnsi="Arial" w:cs="Arial"/>
          <w:i/>
          <w:sz w:val="24"/>
          <w:szCs w:val="24"/>
        </w:rPr>
        <w:t>18</w:t>
      </w:r>
      <w:r w:rsidR="00902E53" w:rsidRPr="00902E53">
        <w:rPr>
          <w:rFonts w:ascii="Arial" w:hAnsi="Arial" w:cs="Arial"/>
          <w:i/>
          <w:sz w:val="24"/>
          <w:szCs w:val="24"/>
        </w:rPr>
        <w:t>.-</w:t>
      </w:r>
      <w:r w:rsidR="00902E53" w:rsidRPr="00902E53">
        <w:rPr>
          <w:rFonts w:ascii="Arial" w:hAnsi="Arial" w:cs="Arial"/>
          <w:i/>
          <w:sz w:val="24"/>
          <w:szCs w:val="24"/>
        </w:rPr>
        <w:tab/>
      </w:r>
      <w:r w:rsidR="00902E53" w:rsidRPr="00902E53">
        <w:rPr>
          <w:rFonts w:ascii="Arial" w:hAnsi="Arial" w:cs="Arial"/>
          <w:sz w:val="24"/>
          <w:szCs w:val="24"/>
        </w:rPr>
        <w:t xml:space="preserve"> L</w:t>
      </w:r>
      <w:r w:rsidR="00902E53" w:rsidRPr="00902E53">
        <w:rPr>
          <w:rFonts w:ascii="Arial" w:hAnsi="Arial" w:cs="Arial"/>
          <w:i/>
          <w:sz w:val="24"/>
          <w:szCs w:val="24"/>
        </w:rPr>
        <w:t>ugar de ejecución……………………………………………</w:t>
      </w:r>
      <w:r w:rsidR="00902E53" w:rsidRPr="00902E53">
        <w:rPr>
          <w:rFonts w:ascii="Arial" w:hAnsi="Arial" w:cs="Arial"/>
          <w:i/>
          <w:sz w:val="24"/>
          <w:szCs w:val="24"/>
        </w:rPr>
        <w:tab/>
      </w:r>
      <w:r w:rsidR="00902E53" w:rsidRPr="00902E53">
        <w:rPr>
          <w:rFonts w:ascii="Arial" w:hAnsi="Arial" w:cs="Arial"/>
          <w:i/>
          <w:sz w:val="24"/>
          <w:szCs w:val="24"/>
        </w:rPr>
        <w:tab/>
        <w:t>18</w:t>
      </w:r>
    </w:p>
    <w:p w14:paraId="223A4D71" w14:textId="77777777" w:rsidR="00902E53" w:rsidRPr="00902E53" w:rsidRDefault="00007C70" w:rsidP="00902E53">
      <w:pPr>
        <w:spacing w:after="0" w:line="240" w:lineRule="auto"/>
        <w:jc w:val="both"/>
        <w:rPr>
          <w:rFonts w:ascii="Arial" w:hAnsi="Arial" w:cs="Arial"/>
          <w:i/>
          <w:snapToGrid w:val="0"/>
          <w:sz w:val="24"/>
          <w:szCs w:val="24"/>
        </w:rPr>
      </w:pPr>
      <w:r>
        <w:rPr>
          <w:rFonts w:ascii="Arial" w:hAnsi="Arial" w:cs="Arial"/>
          <w:i/>
          <w:snapToGrid w:val="0"/>
          <w:sz w:val="24"/>
          <w:szCs w:val="24"/>
        </w:rPr>
        <w:t>19</w:t>
      </w:r>
      <w:r w:rsidR="00902E53" w:rsidRPr="00902E53">
        <w:rPr>
          <w:rFonts w:ascii="Arial" w:hAnsi="Arial" w:cs="Arial"/>
          <w:i/>
          <w:snapToGrid w:val="0"/>
          <w:sz w:val="24"/>
          <w:szCs w:val="24"/>
        </w:rPr>
        <w:t>.-    Supervisión…………………………………………………….</w:t>
      </w:r>
      <w:r w:rsidR="00902E53" w:rsidRPr="00902E53">
        <w:rPr>
          <w:rFonts w:ascii="Arial" w:hAnsi="Arial" w:cs="Arial"/>
          <w:i/>
          <w:snapToGrid w:val="0"/>
          <w:sz w:val="24"/>
          <w:szCs w:val="24"/>
        </w:rPr>
        <w:tab/>
      </w:r>
      <w:r w:rsidR="00902E53" w:rsidRPr="00902E53">
        <w:rPr>
          <w:rFonts w:ascii="Arial" w:hAnsi="Arial" w:cs="Arial"/>
          <w:i/>
          <w:snapToGrid w:val="0"/>
          <w:sz w:val="24"/>
          <w:szCs w:val="24"/>
        </w:rPr>
        <w:tab/>
        <w:t>19</w:t>
      </w:r>
    </w:p>
    <w:p w14:paraId="31B9A305"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2</w:t>
      </w:r>
      <w:r w:rsidR="00007C70">
        <w:rPr>
          <w:rFonts w:ascii="Arial" w:hAnsi="Arial" w:cs="Arial"/>
          <w:i/>
          <w:sz w:val="24"/>
          <w:szCs w:val="24"/>
        </w:rPr>
        <w:t>0</w:t>
      </w:r>
      <w:r w:rsidRPr="00902E53">
        <w:rPr>
          <w:rFonts w:ascii="Arial" w:hAnsi="Arial" w:cs="Arial"/>
          <w:i/>
          <w:sz w:val="24"/>
          <w:szCs w:val="24"/>
        </w:rPr>
        <w:t>.-   Cronograma……………………………………………………..</w:t>
      </w:r>
      <w:r w:rsidRPr="00902E53">
        <w:rPr>
          <w:rFonts w:ascii="Arial" w:hAnsi="Arial" w:cs="Arial"/>
          <w:i/>
          <w:sz w:val="24"/>
          <w:szCs w:val="24"/>
        </w:rPr>
        <w:tab/>
      </w:r>
      <w:r w:rsidRPr="00902E53">
        <w:rPr>
          <w:rFonts w:ascii="Arial" w:hAnsi="Arial" w:cs="Arial"/>
          <w:i/>
          <w:sz w:val="24"/>
          <w:szCs w:val="24"/>
        </w:rPr>
        <w:tab/>
        <w:t>19</w:t>
      </w:r>
    </w:p>
    <w:p w14:paraId="39AFCEC8" w14:textId="77777777" w:rsidR="00902E53" w:rsidRPr="00902E53" w:rsidRDefault="00902E53" w:rsidP="00902E53">
      <w:pPr>
        <w:spacing w:after="0" w:line="240" w:lineRule="auto"/>
        <w:jc w:val="both"/>
        <w:rPr>
          <w:rFonts w:ascii="Arial" w:hAnsi="Arial" w:cs="Arial"/>
          <w:i/>
          <w:snapToGrid w:val="0"/>
          <w:sz w:val="24"/>
          <w:szCs w:val="24"/>
        </w:rPr>
      </w:pPr>
      <w:r w:rsidRPr="00902E53">
        <w:rPr>
          <w:rFonts w:ascii="Arial" w:hAnsi="Arial" w:cs="Arial"/>
          <w:i/>
          <w:snapToGrid w:val="0"/>
          <w:sz w:val="24"/>
          <w:szCs w:val="24"/>
        </w:rPr>
        <w:t>2</w:t>
      </w:r>
      <w:r w:rsidR="00007C70">
        <w:rPr>
          <w:rFonts w:ascii="Arial" w:hAnsi="Arial" w:cs="Arial"/>
          <w:i/>
          <w:snapToGrid w:val="0"/>
          <w:sz w:val="24"/>
          <w:szCs w:val="24"/>
        </w:rPr>
        <w:t>1</w:t>
      </w:r>
      <w:r w:rsidRPr="00902E53">
        <w:rPr>
          <w:rFonts w:ascii="Arial" w:hAnsi="Arial" w:cs="Arial"/>
          <w:i/>
          <w:snapToGrid w:val="0"/>
          <w:sz w:val="24"/>
          <w:szCs w:val="24"/>
        </w:rPr>
        <w:t>.-</w:t>
      </w:r>
      <w:r w:rsidRPr="00902E53">
        <w:rPr>
          <w:rFonts w:ascii="Arial" w:hAnsi="Arial" w:cs="Arial"/>
          <w:i/>
          <w:snapToGrid w:val="0"/>
          <w:sz w:val="24"/>
          <w:szCs w:val="24"/>
        </w:rPr>
        <w:tab/>
        <w:t>Fundamento jurídico………………………………………….</w:t>
      </w:r>
      <w:r w:rsidRPr="00902E53">
        <w:rPr>
          <w:rFonts w:ascii="Arial" w:hAnsi="Arial" w:cs="Arial"/>
          <w:i/>
          <w:snapToGrid w:val="0"/>
          <w:sz w:val="24"/>
          <w:szCs w:val="24"/>
        </w:rPr>
        <w:tab/>
      </w:r>
      <w:r w:rsidRPr="00902E53">
        <w:rPr>
          <w:rFonts w:ascii="Arial" w:hAnsi="Arial" w:cs="Arial"/>
          <w:i/>
          <w:snapToGrid w:val="0"/>
          <w:sz w:val="24"/>
          <w:szCs w:val="24"/>
        </w:rPr>
        <w:tab/>
        <w:t>19</w:t>
      </w:r>
    </w:p>
    <w:p w14:paraId="289CB1F0" w14:textId="77777777" w:rsidR="00902E53" w:rsidRPr="00902E53" w:rsidRDefault="00902E53" w:rsidP="00902E53">
      <w:pPr>
        <w:spacing w:after="0" w:line="240" w:lineRule="auto"/>
        <w:rPr>
          <w:rFonts w:ascii="Arial" w:eastAsiaTheme="minorEastAsia" w:hAnsi="Arial" w:cs="Arial"/>
          <w:i/>
          <w:snapToGrid w:val="0"/>
          <w:sz w:val="24"/>
          <w:szCs w:val="24"/>
          <w:lang w:val="es-ES_tradnl" w:eastAsia="es-ES"/>
        </w:rPr>
      </w:pPr>
      <w:r w:rsidRPr="00902E53">
        <w:rPr>
          <w:rFonts w:ascii="Arial" w:eastAsiaTheme="minorEastAsia" w:hAnsi="Arial" w:cs="Arial"/>
          <w:i/>
          <w:snapToGrid w:val="0"/>
          <w:sz w:val="24"/>
          <w:szCs w:val="24"/>
          <w:lang w:val="es-ES_tradnl" w:eastAsia="es-ES"/>
        </w:rPr>
        <w:t>2</w:t>
      </w:r>
      <w:r w:rsidR="00007C70">
        <w:rPr>
          <w:rFonts w:ascii="Arial" w:eastAsiaTheme="minorEastAsia" w:hAnsi="Arial" w:cs="Arial"/>
          <w:i/>
          <w:snapToGrid w:val="0"/>
          <w:sz w:val="24"/>
          <w:szCs w:val="24"/>
          <w:lang w:val="es-ES_tradnl" w:eastAsia="es-ES"/>
        </w:rPr>
        <w:t>2</w:t>
      </w:r>
      <w:r w:rsidRPr="00902E53">
        <w:rPr>
          <w:rFonts w:ascii="Arial" w:eastAsiaTheme="minorEastAsia" w:hAnsi="Arial" w:cs="Arial"/>
          <w:i/>
          <w:snapToGrid w:val="0"/>
          <w:sz w:val="24"/>
          <w:szCs w:val="24"/>
          <w:lang w:val="es-ES_tradnl" w:eastAsia="es-ES"/>
        </w:rPr>
        <w:t>.-</w:t>
      </w:r>
      <w:r w:rsidRPr="00902E53">
        <w:rPr>
          <w:rFonts w:ascii="Arial" w:eastAsiaTheme="minorEastAsia" w:hAnsi="Arial" w:cs="Arial"/>
          <w:snapToGrid w:val="0"/>
          <w:sz w:val="24"/>
          <w:szCs w:val="24"/>
          <w:lang w:val="es-ES_tradnl" w:eastAsia="es-ES"/>
        </w:rPr>
        <w:tab/>
        <w:t xml:space="preserve"> T</w:t>
      </w:r>
      <w:r w:rsidRPr="00902E53">
        <w:rPr>
          <w:rFonts w:ascii="Arial" w:eastAsiaTheme="minorEastAsia" w:hAnsi="Arial" w:cs="Arial"/>
          <w:i/>
          <w:snapToGrid w:val="0"/>
          <w:sz w:val="24"/>
          <w:szCs w:val="24"/>
          <w:lang w:val="es-ES_tradnl" w:eastAsia="es-ES"/>
        </w:rPr>
        <w:t xml:space="preserve">ipificación, estimación y asignación de riesgos……………. </w:t>
      </w:r>
      <w:r w:rsidRPr="00902E53">
        <w:rPr>
          <w:rFonts w:ascii="Arial" w:eastAsiaTheme="minorEastAsia" w:hAnsi="Arial" w:cs="Arial"/>
          <w:i/>
          <w:snapToGrid w:val="0"/>
          <w:sz w:val="24"/>
          <w:szCs w:val="24"/>
          <w:lang w:val="es-ES_tradnl" w:eastAsia="es-ES"/>
        </w:rPr>
        <w:tab/>
        <w:t>20</w:t>
      </w:r>
    </w:p>
    <w:p w14:paraId="1E631184" w14:textId="77777777" w:rsidR="00902E53" w:rsidRPr="00902E53" w:rsidRDefault="00902E53" w:rsidP="00902E53">
      <w:pPr>
        <w:spacing w:after="0" w:line="240" w:lineRule="auto"/>
        <w:rPr>
          <w:rFonts w:ascii="Arial" w:eastAsiaTheme="minorEastAsia" w:hAnsi="Arial" w:cs="Arial"/>
          <w:snapToGrid w:val="0"/>
          <w:sz w:val="24"/>
          <w:szCs w:val="24"/>
          <w:lang w:val="es-ES_tradnl" w:eastAsia="es-ES"/>
        </w:rPr>
      </w:pPr>
      <w:r w:rsidRPr="00902E53">
        <w:rPr>
          <w:rFonts w:ascii="Arial" w:eastAsiaTheme="minorEastAsia" w:hAnsi="Arial" w:cs="Arial"/>
          <w:bCs/>
          <w:i/>
          <w:color w:val="000000"/>
          <w:sz w:val="24"/>
          <w:szCs w:val="24"/>
          <w:lang w:val="es-ES_tradnl" w:eastAsia="es-ES"/>
        </w:rPr>
        <w:t>2</w:t>
      </w:r>
      <w:r w:rsidR="00007C70">
        <w:rPr>
          <w:rFonts w:ascii="Arial" w:eastAsiaTheme="minorEastAsia" w:hAnsi="Arial" w:cs="Arial"/>
          <w:bCs/>
          <w:i/>
          <w:color w:val="000000"/>
          <w:sz w:val="24"/>
          <w:szCs w:val="24"/>
          <w:lang w:val="es-ES_tradnl" w:eastAsia="es-ES"/>
        </w:rPr>
        <w:t>3</w:t>
      </w:r>
      <w:r w:rsidRPr="00902E53">
        <w:rPr>
          <w:rFonts w:ascii="Arial" w:eastAsiaTheme="minorEastAsia" w:hAnsi="Arial" w:cs="Arial"/>
          <w:bCs/>
          <w:i/>
          <w:color w:val="000000"/>
          <w:sz w:val="24"/>
          <w:szCs w:val="24"/>
          <w:lang w:val="es-ES_tradnl" w:eastAsia="es-ES"/>
        </w:rPr>
        <w:t>.-    Garantías destinadas a amparar los perjuicios de naturaleza contractual derivados del incumplimiento del contrato</w:t>
      </w:r>
      <w:r w:rsidRPr="00902E53">
        <w:rPr>
          <w:rFonts w:ascii="Arial" w:eastAsiaTheme="minorEastAsia" w:hAnsi="Arial" w:cs="Arial"/>
          <w:i/>
          <w:snapToGrid w:val="0"/>
          <w:sz w:val="24"/>
          <w:szCs w:val="24"/>
          <w:lang w:val="es-ES_tradnl" w:eastAsia="es-ES"/>
        </w:rPr>
        <w:t xml:space="preserve"> previsibles</w:t>
      </w:r>
      <w:r w:rsidRPr="00902E53">
        <w:rPr>
          <w:rFonts w:ascii="Arial" w:eastAsiaTheme="minorEastAsia" w:hAnsi="Arial" w:cs="Arial"/>
          <w:snapToGrid w:val="0"/>
          <w:sz w:val="24"/>
          <w:szCs w:val="24"/>
          <w:lang w:val="es-ES_tradnl" w:eastAsia="es-ES"/>
        </w:rPr>
        <w:t>……………</w:t>
      </w:r>
      <w:r w:rsidRPr="00902E53">
        <w:rPr>
          <w:rFonts w:ascii="Arial" w:eastAsiaTheme="minorEastAsia" w:hAnsi="Arial" w:cs="Arial"/>
          <w:snapToGrid w:val="0"/>
          <w:sz w:val="24"/>
          <w:szCs w:val="24"/>
          <w:lang w:val="es-ES_tradnl" w:eastAsia="es-ES"/>
        </w:rPr>
        <w:tab/>
      </w:r>
      <w:r w:rsidRPr="00902E53">
        <w:rPr>
          <w:rFonts w:ascii="Arial" w:eastAsiaTheme="minorEastAsia" w:hAnsi="Arial" w:cs="Arial"/>
          <w:snapToGrid w:val="0"/>
          <w:sz w:val="24"/>
          <w:szCs w:val="24"/>
          <w:lang w:val="es-ES_tradnl" w:eastAsia="es-ES"/>
        </w:rPr>
        <w:tab/>
        <w:t>23</w:t>
      </w:r>
    </w:p>
    <w:p w14:paraId="59A3B9D0" w14:textId="77777777" w:rsidR="00902E53" w:rsidRPr="00902E53" w:rsidRDefault="00902E53" w:rsidP="00902E53">
      <w:pPr>
        <w:spacing w:after="0" w:line="240" w:lineRule="auto"/>
        <w:jc w:val="both"/>
        <w:rPr>
          <w:rFonts w:ascii="Arial" w:hAnsi="Arial" w:cs="Arial"/>
          <w:sz w:val="24"/>
          <w:szCs w:val="24"/>
        </w:rPr>
      </w:pPr>
      <w:r w:rsidRPr="00902E53">
        <w:rPr>
          <w:rFonts w:ascii="Arial" w:hAnsi="Arial" w:cs="Arial"/>
          <w:i/>
          <w:sz w:val="24"/>
          <w:szCs w:val="24"/>
        </w:rPr>
        <w:t>2</w:t>
      </w:r>
      <w:r w:rsidR="00007C70">
        <w:rPr>
          <w:rFonts w:ascii="Arial" w:hAnsi="Arial" w:cs="Arial"/>
          <w:i/>
          <w:sz w:val="24"/>
          <w:szCs w:val="24"/>
        </w:rPr>
        <w:t>4</w:t>
      </w:r>
      <w:r w:rsidRPr="00902E53">
        <w:rPr>
          <w:rFonts w:ascii="Arial" w:hAnsi="Arial" w:cs="Arial"/>
          <w:i/>
          <w:sz w:val="24"/>
          <w:szCs w:val="24"/>
        </w:rPr>
        <w:t>.-</w:t>
      </w:r>
      <w:r w:rsidRPr="00902E53">
        <w:rPr>
          <w:rFonts w:ascii="Arial" w:hAnsi="Arial" w:cs="Arial"/>
          <w:sz w:val="24"/>
          <w:szCs w:val="24"/>
        </w:rPr>
        <w:tab/>
        <w:t>P</w:t>
      </w:r>
      <w:r w:rsidRPr="00902E53">
        <w:rPr>
          <w:rFonts w:ascii="Arial" w:hAnsi="Arial" w:cs="Arial"/>
          <w:i/>
          <w:sz w:val="24"/>
          <w:szCs w:val="24"/>
        </w:rPr>
        <w:t>ropiedad y confidencialidad de la información…………..</w:t>
      </w:r>
      <w:r w:rsidRPr="00902E53">
        <w:rPr>
          <w:rFonts w:ascii="Arial" w:hAnsi="Arial" w:cs="Arial"/>
          <w:i/>
          <w:sz w:val="24"/>
          <w:szCs w:val="24"/>
        </w:rPr>
        <w:tab/>
      </w:r>
      <w:r w:rsidRPr="00902E53">
        <w:rPr>
          <w:rFonts w:ascii="Arial" w:hAnsi="Arial" w:cs="Arial"/>
          <w:i/>
          <w:sz w:val="24"/>
          <w:szCs w:val="24"/>
        </w:rPr>
        <w:tab/>
        <w:t>24</w:t>
      </w:r>
    </w:p>
    <w:p w14:paraId="791C37A0"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2</w:t>
      </w:r>
      <w:r w:rsidR="00007C70">
        <w:rPr>
          <w:rFonts w:ascii="Arial" w:hAnsi="Arial" w:cs="Arial"/>
          <w:i/>
          <w:sz w:val="24"/>
          <w:szCs w:val="24"/>
        </w:rPr>
        <w:t>5</w:t>
      </w:r>
      <w:r w:rsidRPr="00902E53">
        <w:rPr>
          <w:rFonts w:ascii="Arial" w:hAnsi="Arial" w:cs="Arial"/>
          <w:i/>
          <w:sz w:val="24"/>
          <w:szCs w:val="24"/>
        </w:rPr>
        <w:t>.-</w:t>
      </w:r>
      <w:r w:rsidRPr="00902E53">
        <w:rPr>
          <w:rFonts w:ascii="Arial" w:hAnsi="Arial" w:cs="Arial"/>
          <w:sz w:val="24"/>
          <w:szCs w:val="24"/>
        </w:rPr>
        <w:tab/>
        <w:t>D</w:t>
      </w:r>
      <w:r w:rsidRPr="00902E53">
        <w:rPr>
          <w:rFonts w:ascii="Arial" w:hAnsi="Arial" w:cs="Arial"/>
          <w:i/>
          <w:sz w:val="24"/>
          <w:szCs w:val="24"/>
        </w:rPr>
        <w:t>ocumentos que se deben presentar anexos a la propuesta</w:t>
      </w:r>
      <w:r w:rsidRPr="00902E53">
        <w:rPr>
          <w:rFonts w:ascii="Arial" w:hAnsi="Arial" w:cs="Arial"/>
          <w:i/>
          <w:sz w:val="24"/>
          <w:szCs w:val="24"/>
        </w:rPr>
        <w:tab/>
        <w:t>24</w:t>
      </w:r>
    </w:p>
    <w:p w14:paraId="4A8EF7E0" w14:textId="77777777" w:rsidR="00902E53" w:rsidRPr="00902E53" w:rsidRDefault="00902E53" w:rsidP="00902E53">
      <w:pPr>
        <w:spacing w:after="0" w:line="240" w:lineRule="auto"/>
        <w:jc w:val="both"/>
        <w:rPr>
          <w:rFonts w:ascii="Arial" w:hAnsi="Arial" w:cs="Arial"/>
          <w:i/>
          <w:sz w:val="24"/>
          <w:szCs w:val="24"/>
        </w:rPr>
      </w:pPr>
      <w:r w:rsidRPr="00902E53">
        <w:rPr>
          <w:rFonts w:ascii="Arial" w:hAnsi="Arial" w:cs="Arial"/>
          <w:i/>
          <w:sz w:val="24"/>
          <w:szCs w:val="24"/>
        </w:rPr>
        <w:t>2</w:t>
      </w:r>
      <w:r w:rsidR="00007C70">
        <w:rPr>
          <w:rFonts w:ascii="Arial" w:hAnsi="Arial" w:cs="Arial"/>
          <w:i/>
          <w:sz w:val="24"/>
          <w:szCs w:val="24"/>
        </w:rPr>
        <w:t>6</w:t>
      </w:r>
      <w:r w:rsidRPr="00902E53">
        <w:rPr>
          <w:rFonts w:ascii="Arial" w:hAnsi="Arial" w:cs="Arial"/>
          <w:i/>
          <w:sz w:val="24"/>
          <w:szCs w:val="24"/>
        </w:rPr>
        <w:t>.-</w:t>
      </w:r>
      <w:r w:rsidRPr="00902E53">
        <w:rPr>
          <w:rFonts w:ascii="Arial" w:hAnsi="Arial" w:cs="Arial"/>
          <w:i/>
          <w:sz w:val="24"/>
          <w:szCs w:val="24"/>
        </w:rPr>
        <w:tab/>
      </w:r>
      <w:r w:rsidRPr="00902E53">
        <w:rPr>
          <w:rFonts w:ascii="Arial" w:hAnsi="Arial" w:cs="Arial"/>
          <w:sz w:val="24"/>
          <w:szCs w:val="24"/>
        </w:rPr>
        <w:t>F</w:t>
      </w:r>
      <w:r w:rsidRPr="00902E53">
        <w:rPr>
          <w:rFonts w:ascii="Arial" w:hAnsi="Arial" w:cs="Arial"/>
          <w:i/>
          <w:sz w:val="24"/>
          <w:szCs w:val="24"/>
        </w:rPr>
        <w:t>uncionario que elaboró los estudios previos……………</w:t>
      </w:r>
      <w:r w:rsidRPr="00902E53">
        <w:rPr>
          <w:rFonts w:ascii="Arial" w:hAnsi="Arial" w:cs="Arial"/>
          <w:i/>
          <w:sz w:val="24"/>
          <w:szCs w:val="24"/>
        </w:rPr>
        <w:tab/>
      </w:r>
      <w:r w:rsidRPr="00902E53">
        <w:rPr>
          <w:rFonts w:ascii="Arial" w:hAnsi="Arial" w:cs="Arial"/>
          <w:i/>
          <w:sz w:val="24"/>
          <w:szCs w:val="24"/>
        </w:rPr>
        <w:tab/>
        <w:t>25</w:t>
      </w:r>
    </w:p>
    <w:p w14:paraId="69C824DD" w14:textId="77777777" w:rsidR="00902E53" w:rsidRPr="00902E53" w:rsidRDefault="00007C70" w:rsidP="00902E53">
      <w:pPr>
        <w:spacing w:after="0" w:line="240" w:lineRule="auto"/>
        <w:jc w:val="both"/>
        <w:rPr>
          <w:rFonts w:ascii="Arial" w:hAnsi="Arial" w:cs="Arial"/>
          <w:sz w:val="24"/>
          <w:szCs w:val="24"/>
        </w:rPr>
      </w:pPr>
      <w:r>
        <w:rPr>
          <w:rFonts w:ascii="Arial" w:hAnsi="Arial" w:cs="Arial"/>
          <w:i/>
          <w:sz w:val="24"/>
          <w:szCs w:val="24"/>
        </w:rPr>
        <w:t>27</w:t>
      </w:r>
      <w:r w:rsidR="00902E53" w:rsidRPr="00902E53">
        <w:rPr>
          <w:rFonts w:ascii="Arial" w:hAnsi="Arial" w:cs="Arial"/>
          <w:i/>
          <w:sz w:val="24"/>
          <w:szCs w:val="24"/>
        </w:rPr>
        <w:t>.-</w:t>
      </w:r>
      <w:r w:rsidR="00902E53" w:rsidRPr="00902E53">
        <w:rPr>
          <w:rFonts w:ascii="Arial" w:hAnsi="Arial" w:cs="Arial"/>
          <w:i/>
          <w:sz w:val="24"/>
          <w:szCs w:val="24"/>
        </w:rPr>
        <w:tab/>
        <w:t>Lugar y fecha de elaboración……………………………..</w:t>
      </w:r>
      <w:r w:rsidR="00902E53" w:rsidRPr="00902E53">
        <w:rPr>
          <w:rFonts w:ascii="Arial" w:hAnsi="Arial" w:cs="Arial"/>
          <w:i/>
          <w:sz w:val="24"/>
          <w:szCs w:val="24"/>
        </w:rPr>
        <w:tab/>
      </w:r>
      <w:r w:rsidR="00902E53" w:rsidRPr="00902E53">
        <w:rPr>
          <w:rFonts w:ascii="Arial" w:hAnsi="Arial" w:cs="Arial"/>
          <w:i/>
          <w:sz w:val="24"/>
          <w:szCs w:val="24"/>
        </w:rPr>
        <w:tab/>
        <w:t>25</w:t>
      </w:r>
    </w:p>
    <w:p w14:paraId="3E3B1FFB" w14:textId="77777777" w:rsidR="00902E53" w:rsidRPr="00902E53" w:rsidRDefault="00902E53" w:rsidP="00902E53">
      <w:pPr>
        <w:spacing w:after="0" w:line="240" w:lineRule="auto"/>
        <w:rPr>
          <w:rFonts w:ascii="Arial" w:hAnsi="Arial" w:cs="Arial"/>
          <w:b/>
          <w:snapToGrid w:val="0"/>
          <w:sz w:val="24"/>
          <w:szCs w:val="24"/>
        </w:rPr>
      </w:pPr>
      <w:r w:rsidRPr="00902E53">
        <w:rPr>
          <w:rFonts w:ascii="Arial" w:eastAsiaTheme="minorEastAsia" w:hAnsi="Arial" w:cs="Arial"/>
          <w:b/>
          <w:snapToGrid w:val="0"/>
          <w:sz w:val="24"/>
          <w:szCs w:val="24"/>
          <w:lang w:val="es-ES_tradnl" w:eastAsia="es-ES"/>
        </w:rPr>
        <w:br w:type="page"/>
      </w:r>
    </w:p>
    <w:p w14:paraId="7D46B706" w14:textId="77777777" w:rsidR="00902E53" w:rsidRPr="00902E53" w:rsidRDefault="00902E53" w:rsidP="00902E53">
      <w:pPr>
        <w:spacing w:after="0" w:line="240" w:lineRule="auto"/>
        <w:ind w:left="1080"/>
        <w:jc w:val="both"/>
        <w:rPr>
          <w:rFonts w:ascii="Arial" w:hAnsi="Arial" w:cs="Arial"/>
          <w:b/>
          <w:snapToGrid w:val="0"/>
          <w:sz w:val="24"/>
          <w:szCs w:val="24"/>
        </w:rPr>
      </w:pPr>
    </w:p>
    <w:p w14:paraId="1CE84F07" w14:textId="77777777" w:rsidR="00902E53" w:rsidRPr="00902E53" w:rsidRDefault="00902E53" w:rsidP="00902E53">
      <w:pPr>
        <w:spacing w:after="0" w:line="240" w:lineRule="auto"/>
        <w:ind w:left="1080"/>
        <w:jc w:val="center"/>
        <w:rPr>
          <w:rFonts w:ascii="Arial" w:hAnsi="Arial" w:cs="Arial"/>
          <w:b/>
          <w:snapToGrid w:val="0"/>
          <w:sz w:val="24"/>
          <w:szCs w:val="24"/>
        </w:rPr>
      </w:pPr>
      <w:r w:rsidRPr="00902E53">
        <w:rPr>
          <w:rFonts w:ascii="Arial" w:hAnsi="Arial" w:cs="Arial"/>
          <w:snapToGrid w:val="0"/>
          <w:sz w:val="24"/>
          <w:szCs w:val="24"/>
        </w:rPr>
        <w:t>GLOSARIO</w:t>
      </w:r>
    </w:p>
    <w:p w14:paraId="172C7E1C" w14:textId="77777777" w:rsidR="00902E53" w:rsidRPr="00902E53" w:rsidRDefault="00902E53" w:rsidP="00902E53">
      <w:pPr>
        <w:spacing w:after="0" w:line="240" w:lineRule="auto"/>
        <w:ind w:left="1080"/>
        <w:jc w:val="both"/>
        <w:rPr>
          <w:rFonts w:ascii="Arial" w:hAnsi="Arial" w:cs="Arial"/>
          <w:b/>
          <w:snapToGrid w:val="0"/>
        </w:rPr>
      </w:pPr>
    </w:p>
    <w:p w14:paraId="20EEC55A" w14:textId="77777777" w:rsidR="00902E53" w:rsidRPr="00902E53" w:rsidRDefault="00902E53" w:rsidP="00902E53">
      <w:pPr>
        <w:numPr>
          <w:ilvl w:val="0"/>
          <w:numId w:val="11"/>
        </w:numPr>
        <w:spacing w:after="0" w:line="240" w:lineRule="auto"/>
        <w:jc w:val="both"/>
        <w:rPr>
          <w:rFonts w:ascii="Arial" w:hAnsi="Arial" w:cs="Arial"/>
          <w:b/>
          <w:snapToGrid w:val="0"/>
        </w:rPr>
      </w:pPr>
      <w:r w:rsidRPr="00902E53">
        <w:rPr>
          <w:rFonts w:ascii="Arial" w:hAnsi="Arial" w:cs="Arial"/>
          <w:b/>
          <w:i/>
          <w:snapToGrid w:val="0"/>
        </w:rPr>
        <w:t>DESCRIPCION</w:t>
      </w:r>
      <w:r w:rsidRPr="00902E53">
        <w:rPr>
          <w:rFonts w:ascii="Arial" w:hAnsi="Arial" w:cs="Arial"/>
          <w:b/>
          <w:snapToGrid w:val="0"/>
        </w:rPr>
        <w:t xml:space="preserve"> </w:t>
      </w:r>
      <w:r w:rsidRPr="00902E53">
        <w:rPr>
          <w:rFonts w:ascii="Arial" w:hAnsi="Arial" w:cs="Arial"/>
          <w:b/>
          <w:i/>
          <w:snapToGrid w:val="0"/>
        </w:rPr>
        <w:t>DE LA NECESIDAD</w:t>
      </w:r>
      <w:r w:rsidRPr="00902E53">
        <w:rPr>
          <w:rFonts w:ascii="Arial" w:hAnsi="Arial" w:cs="Arial"/>
          <w:b/>
          <w:snapToGrid w:val="0"/>
        </w:rPr>
        <w:t>.</w:t>
      </w:r>
    </w:p>
    <w:p w14:paraId="0315C49F" w14:textId="77777777" w:rsidR="00902E53" w:rsidRPr="00902E53" w:rsidRDefault="00902E53" w:rsidP="00902E53">
      <w:pPr>
        <w:spacing w:after="0" w:line="240" w:lineRule="auto"/>
        <w:jc w:val="both"/>
        <w:rPr>
          <w:rFonts w:ascii="Arial" w:eastAsiaTheme="minorEastAsia" w:hAnsi="Arial" w:cs="Arial"/>
          <w:snapToGrid w:val="0"/>
          <w:lang w:val="es-ES_tradnl" w:eastAsia="es-ES"/>
        </w:rPr>
      </w:pPr>
      <w:r w:rsidRPr="00902E53">
        <w:rPr>
          <w:rFonts w:ascii="Arial" w:eastAsiaTheme="minorEastAsia" w:hAnsi="Arial" w:cs="Arial"/>
          <w:snapToGrid w:val="0"/>
          <w:lang w:val="es-ES_tradnl" w:eastAsia="es-ES"/>
        </w:rPr>
        <w:t>Dentro del proceso de contratación describe la necesidad que tiene la entidad para llevar a cabo el proceso de contratación.</w:t>
      </w:r>
    </w:p>
    <w:p w14:paraId="7524C0B4" w14:textId="77777777" w:rsidR="00902E53" w:rsidRPr="00902E53" w:rsidRDefault="00902E53" w:rsidP="00902E53">
      <w:pPr>
        <w:spacing w:after="0" w:line="240" w:lineRule="auto"/>
        <w:jc w:val="both"/>
        <w:rPr>
          <w:rFonts w:ascii="Arial" w:eastAsiaTheme="minorEastAsia" w:hAnsi="Arial" w:cs="Arial"/>
          <w:snapToGrid w:val="0"/>
          <w:lang w:val="es-ES_tradnl" w:eastAsia="es-ES"/>
        </w:rPr>
      </w:pPr>
    </w:p>
    <w:p w14:paraId="1E01BB65" w14:textId="77777777" w:rsidR="00902E53" w:rsidRPr="00902E53" w:rsidRDefault="00902E53" w:rsidP="00902E53">
      <w:pPr>
        <w:spacing w:after="0" w:line="240" w:lineRule="auto"/>
        <w:jc w:val="both"/>
        <w:rPr>
          <w:rFonts w:ascii="Arial" w:eastAsiaTheme="minorEastAsia" w:hAnsi="Arial" w:cs="Arial"/>
          <w:bCs/>
          <w:lang w:val="es-ES_tradnl" w:eastAsia="es-ES"/>
        </w:rPr>
      </w:pPr>
      <w:r w:rsidRPr="00902E53">
        <w:rPr>
          <w:rFonts w:ascii="Arial" w:eastAsiaTheme="minorEastAsia" w:hAnsi="Arial" w:cs="Arial"/>
          <w:b/>
          <w:i/>
          <w:snapToGrid w:val="0"/>
          <w:lang w:val="es-ES_tradnl" w:eastAsia="es-ES"/>
        </w:rPr>
        <w:t>II.-</w:t>
      </w:r>
      <w:r w:rsidRPr="00902E53">
        <w:rPr>
          <w:rFonts w:ascii="Arial" w:eastAsiaTheme="minorEastAsia" w:hAnsi="Arial" w:cs="Arial"/>
          <w:snapToGrid w:val="0"/>
          <w:lang w:val="es-ES_tradnl" w:eastAsia="es-ES"/>
        </w:rPr>
        <w:t xml:space="preserve">         </w:t>
      </w:r>
      <w:r w:rsidRPr="00902E53">
        <w:rPr>
          <w:rFonts w:ascii="Arial" w:eastAsiaTheme="minorEastAsia" w:hAnsi="Arial" w:cs="Arial"/>
          <w:b/>
          <w:i/>
          <w:lang w:val="es-ES_tradnl" w:eastAsia="es-ES"/>
        </w:rPr>
        <w:t>“Por una universidad de calidad y pertinencia que aporte a los nuevos retos de la educación Superior”</w:t>
      </w:r>
      <w:r w:rsidRPr="00902E53">
        <w:rPr>
          <w:rFonts w:ascii="Arial" w:eastAsiaTheme="minorEastAsia" w:hAnsi="Arial" w:cs="Arial"/>
          <w:bCs/>
          <w:lang w:val="es-ES_tradnl" w:eastAsia="es-ES"/>
        </w:rPr>
        <w:t xml:space="preserve"> </w:t>
      </w:r>
    </w:p>
    <w:p w14:paraId="437EE1CA" w14:textId="77777777" w:rsidR="00902E53" w:rsidRPr="00902E53" w:rsidRDefault="00902E53" w:rsidP="00902E53">
      <w:pPr>
        <w:spacing w:after="0" w:line="240" w:lineRule="auto"/>
        <w:jc w:val="both"/>
        <w:rPr>
          <w:rFonts w:ascii="Arial" w:eastAsiaTheme="minorEastAsia" w:hAnsi="Arial" w:cs="Arial"/>
          <w:bCs/>
          <w:lang w:val="es-ES_tradnl" w:eastAsia="es-ES"/>
        </w:rPr>
      </w:pPr>
      <w:r w:rsidRPr="00902E53">
        <w:rPr>
          <w:rFonts w:ascii="Arial" w:eastAsiaTheme="minorEastAsia" w:hAnsi="Arial" w:cs="Arial"/>
          <w:bCs/>
          <w:lang w:val="es-ES_tradnl" w:eastAsia="es-ES"/>
        </w:rPr>
        <w:t>Documento inscrito ante el Proceso de elección del Nuevo rector de la Universidad Tecnológica el cual contiene el plan de trabajo Institucional  dentro del período 2014-2018.</w:t>
      </w:r>
    </w:p>
    <w:p w14:paraId="75A8E2E3" w14:textId="77777777" w:rsidR="00902E53" w:rsidRPr="00902E53" w:rsidRDefault="00902E53" w:rsidP="00902E53">
      <w:pPr>
        <w:spacing w:after="0" w:line="240" w:lineRule="auto"/>
        <w:jc w:val="both"/>
        <w:rPr>
          <w:rFonts w:ascii="Arial" w:eastAsiaTheme="minorEastAsia" w:hAnsi="Arial" w:cs="Arial"/>
          <w:bCs/>
          <w:lang w:val="es-ES_tradnl" w:eastAsia="es-ES"/>
        </w:rPr>
      </w:pPr>
    </w:p>
    <w:p w14:paraId="6B151CDE" w14:textId="77777777" w:rsidR="00902E53" w:rsidRPr="00902E53" w:rsidRDefault="00902E53" w:rsidP="00902E53">
      <w:pPr>
        <w:spacing w:after="0" w:line="240" w:lineRule="auto"/>
        <w:jc w:val="both"/>
        <w:rPr>
          <w:rFonts w:ascii="Arial" w:eastAsiaTheme="minorEastAsia" w:hAnsi="Arial" w:cs="Arial"/>
          <w:b/>
          <w:i/>
          <w:lang w:val="es-ES_tradnl" w:eastAsia="es-ES"/>
        </w:rPr>
      </w:pPr>
      <w:r w:rsidRPr="00902E53">
        <w:rPr>
          <w:rFonts w:ascii="Arial" w:eastAsiaTheme="minorEastAsia" w:hAnsi="Arial" w:cs="Arial"/>
          <w:b/>
          <w:bCs/>
          <w:i/>
          <w:lang w:val="es-ES_tradnl" w:eastAsia="es-ES"/>
        </w:rPr>
        <w:t>III</w:t>
      </w:r>
      <w:r w:rsidRPr="00902E53">
        <w:rPr>
          <w:rFonts w:ascii="Arial" w:eastAsiaTheme="minorEastAsia" w:hAnsi="Arial" w:cs="Arial"/>
          <w:bCs/>
          <w:lang w:val="es-ES_tradnl" w:eastAsia="es-ES"/>
        </w:rPr>
        <w:t xml:space="preserve">.-      </w:t>
      </w:r>
      <w:r w:rsidRPr="00902E53">
        <w:rPr>
          <w:rFonts w:ascii="Arial" w:eastAsiaTheme="minorEastAsia" w:hAnsi="Arial" w:cs="Arial"/>
          <w:b/>
          <w:i/>
          <w:lang w:val="es-ES_tradnl" w:eastAsia="es-ES"/>
        </w:rPr>
        <w:t>“Acuerdo por lo Superior” del Consejo Nacional de Educación Superior”:</w:t>
      </w:r>
    </w:p>
    <w:p w14:paraId="24015AF9" w14:textId="77777777" w:rsidR="00902E53" w:rsidRPr="00902E53" w:rsidRDefault="00902E53" w:rsidP="00902E53">
      <w:pPr>
        <w:spacing w:after="0" w:line="240" w:lineRule="auto"/>
        <w:jc w:val="both"/>
        <w:rPr>
          <w:rFonts w:ascii="Arial" w:eastAsiaTheme="minorEastAsia" w:hAnsi="Arial" w:cs="Arial"/>
          <w:shd w:val="clear" w:color="auto" w:fill="FFFFFF"/>
          <w:lang w:val="es-ES_tradnl" w:eastAsia="es-ES"/>
        </w:rPr>
      </w:pPr>
      <w:r w:rsidRPr="00902E53">
        <w:rPr>
          <w:rFonts w:ascii="Arial" w:eastAsiaTheme="minorEastAsia" w:hAnsi="Arial" w:cs="Arial"/>
          <w:shd w:val="clear" w:color="auto" w:fill="FFFFFF"/>
          <w:lang w:val="es-ES_tradnl" w:eastAsia="es-ES"/>
        </w:rPr>
        <w:t>El Consejo Nacional de Educación Superior (CESU) presentó al país el documento 'Acuerdo por lo Superior -2034: propuesta de Política Pública para la excelencia de la educación superior en Colombia, en el escenario de la Paz´, con el cual se establecen lo que requiere el país en esta materia para las próximas dos décadas.</w:t>
      </w:r>
    </w:p>
    <w:p w14:paraId="630BD2B4" w14:textId="77777777" w:rsidR="00902E53" w:rsidRPr="00902E53" w:rsidRDefault="00902E53" w:rsidP="00902E53">
      <w:pPr>
        <w:spacing w:after="0" w:line="240" w:lineRule="auto"/>
        <w:jc w:val="both"/>
        <w:rPr>
          <w:rFonts w:ascii="Arial" w:eastAsiaTheme="minorEastAsia" w:hAnsi="Arial" w:cs="Arial"/>
          <w:shd w:val="clear" w:color="auto" w:fill="FFFFFF"/>
          <w:lang w:val="es-ES_tradnl" w:eastAsia="es-ES"/>
        </w:rPr>
      </w:pPr>
    </w:p>
    <w:p w14:paraId="579F31D5"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lang w:val="es-ES_tradnl" w:eastAsia="es-ES"/>
        </w:rPr>
      </w:pPr>
      <w:r w:rsidRPr="00902E53">
        <w:rPr>
          <w:rFonts w:ascii="Arial" w:eastAsiaTheme="minorEastAsia" w:hAnsi="Arial" w:cs="Arial"/>
          <w:b/>
          <w:i/>
          <w:lang w:val="es-ES_tradnl" w:eastAsia="es-ES"/>
        </w:rPr>
        <w:t>IV.</w:t>
      </w:r>
      <w:r w:rsidRPr="00902E53">
        <w:rPr>
          <w:rFonts w:ascii="Arial" w:eastAsiaTheme="minorEastAsia" w:hAnsi="Arial" w:cs="Arial"/>
          <w:lang w:val="es-ES_tradnl" w:eastAsia="es-ES"/>
        </w:rPr>
        <w:t xml:space="preserve"> </w:t>
      </w:r>
      <w:r w:rsidRPr="00902E53">
        <w:rPr>
          <w:rFonts w:ascii="Arial" w:eastAsiaTheme="minorEastAsia" w:hAnsi="Arial" w:cs="Arial"/>
          <w:lang w:val="es-ES_tradnl" w:eastAsia="es-ES"/>
        </w:rPr>
        <w:tab/>
      </w:r>
      <w:r w:rsidRPr="00902E53">
        <w:rPr>
          <w:rFonts w:ascii="Arial" w:eastAsiaTheme="minorEastAsia" w:hAnsi="Arial" w:cs="Arial"/>
          <w:b/>
          <w:i/>
          <w:lang w:val="es-ES_tradnl" w:eastAsia="es-ES"/>
        </w:rPr>
        <w:t>Plan de Desarrollo Institucional de la Universidad Tecnológica de Pereira</w:t>
      </w:r>
      <w:r w:rsidRPr="00902E53">
        <w:rPr>
          <w:rFonts w:ascii="Arial" w:eastAsiaTheme="minorEastAsia" w:hAnsi="Arial" w:cs="Arial"/>
          <w:lang w:val="es-ES_tradnl" w:eastAsia="es-ES"/>
        </w:rPr>
        <w:t>.</w:t>
      </w:r>
    </w:p>
    <w:p w14:paraId="1147AE8B" w14:textId="77777777" w:rsidR="00902E53" w:rsidRPr="00902E53" w:rsidRDefault="00902E53" w:rsidP="00902E53">
      <w:pPr>
        <w:autoSpaceDE w:val="0"/>
        <w:autoSpaceDN w:val="0"/>
        <w:adjustRightInd w:val="0"/>
        <w:spacing w:after="0" w:line="240" w:lineRule="auto"/>
        <w:jc w:val="both"/>
        <w:rPr>
          <w:rFonts w:ascii="Arial" w:hAnsi="Arial" w:cs="Arial"/>
        </w:rPr>
      </w:pPr>
      <w:r w:rsidRPr="00902E53">
        <w:rPr>
          <w:rFonts w:ascii="Arial" w:eastAsia="Times New Roman" w:hAnsi="Arial" w:cs="Arial"/>
          <w:lang w:eastAsia="es-CO"/>
        </w:rPr>
        <w:t>El Plan de Desarrollo contiene las orientaciones y apuestas de la Universidad por los próximos 11 años. Está dividido en siete (7) objetivos institucionales; 26 componentes que miden los impactos a través indicadores y metas. El plan tiene 29 Macro proyectos Institucionales. Presupuesto plurianual estimado.</w:t>
      </w:r>
      <w:r w:rsidRPr="00902E53">
        <w:rPr>
          <w:rFonts w:ascii="Arial" w:hAnsi="Arial" w:cs="Arial"/>
          <w:b/>
          <w:bCs/>
        </w:rPr>
        <w:t xml:space="preserve"> </w:t>
      </w:r>
      <w:r w:rsidRPr="00902E53">
        <w:rPr>
          <w:rFonts w:ascii="Arial" w:hAnsi="Arial" w:cs="Arial"/>
          <w:bCs/>
        </w:rPr>
        <w:t xml:space="preserve">El acuerdo  No. 05  </w:t>
      </w:r>
      <w:r w:rsidRPr="00902E53">
        <w:rPr>
          <w:rFonts w:ascii="Arial" w:hAnsi="Arial" w:cs="Arial"/>
        </w:rPr>
        <w:t>(05 de febrero de 2008) “Por medio del cual se aprueba el Direccionamiento Estratégico PDI 2008-2019”.</w:t>
      </w:r>
    </w:p>
    <w:p w14:paraId="05FFCF22" w14:textId="77777777" w:rsidR="00902E53" w:rsidRPr="00902E53" w:rsidRDefault="00902E53" w:rsidP="00902E53">
      <w:pPr>
        <w:autoSpaceDE w:val="0"/>
        <w:autoSpaceDN w:val="0"/>
        <w:adjustRightInd w:val="0"/>
        <w:spacing w:after="0" w:line="240" w:lineRule="auto"/>
        <w:jc w:val="both"/>
        <w:rPr>
          <w:rFonts w:ascii="Arial" w:hAnsi="Arial" w:cs="Arial"/>
        </w:rPr>
      </w:pPr>
    </w:p>
    <w:p w14:paraId="41BA0D83" w14:textId="77777777" w:rsidR="00902E53" w:rsidRPr="00902E53" w:rsidRDefault="00902E53" w:rsidP="00007C70">
      <w:pPr>
        <w:autoSpaceDE w:val="0"/>
        <w:autoSpaceDN w:val="0"/>
        <w:adjustRightInd w:val="0"/>
        <w:spacing w:after="0" w:line="240" w:lineRule="auto"/>
        <w:jc w:val="both"/>
        <w:rPr>
          <w:rFonts w:ascii="Arial" w:eastAsiaTheme="minorEastAsia" w:hAnsi="Arial" w:cs="Arial"/>
          <w:shd w:val="clear" w:color="auto" w:fill="FFFFFF"/>
          <w:lang w:val="es-ES_tradnl" w:eastAsia="es-ES"/>
        </w:rPr>
      </w:pPr>
    </w:p>
    <w:p w14:paraId="19A54358"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p>
    <w:p w14:paraId="741537E5" w14:textId="77777777" w:rsidR="00902E53" w:rsidRPr="00902E53" w:rsidRDefault="00007C70" w:rsidP="00902E53">
      <w:pPr>
        <w:autoSpaceDE w:val="0"/>
        <w:autoSpaceDN w:val="0"/>
        <w:adjustRightInd w:val="0"/>
        <w:spacing w:after="0" w:line="240" w:lineRule="auto"/>
        <w:jc w:val="both"/>
        <w:rPr>
          <w:rFonts w:ascii="Arial" w:eastAsiaTheme="minorEastAsia" w:hAnsi="Arial" w:cs="Arial"/>
          <w:b/>
          <w:i/>
          <w:color w:val="000000"/>
          <w:lang w:val="es-ES_tradnl" w:eastAsia="es-ES"/>
        </w:rPr>
      </w:pPr>
      <w:r>
        <w:rPr>
          <w:rFonts w:ascii="Arial" w:eastAsiaTheme="minorEastAsia" w:hAnsi="Arial" w:cs="Arial"/>
          <w:b/>
          <w:i/>
          <w:shd w:val="clear" w:color="auto" w:fill="FFFFFF"/>
          <w:lang w:val="es-ES_tradnl" w:eastAsia="es-ES"/>
        </w:rPr>
        <w:t>V</w:t>
      </w:r>
      <w:r w:rsidR="00902E53" w:rsidRPr="00902E53">
        <w:rPr>
          <w:rFonts w:ascii="Arial" w:eastAsiaTheme="minorEastAsia" w:hAnsi="Arial" w:cs="Arial"/>
          <w:b/>
          <w:i/>
          <w:shd w:val="clear" w:color="auto" w:fill="FFFFFF"/>
          <w:lang w:val="es-ES_tradnl" w:eastAsia="es-ES"/>
        </w:rPr>
        <w:t xml:space="preserve">.- </w:t>
      </w:r>
      <w:r w:rsidR="00902E53" w:rsidRPr="00902E53">
        <w:rPr>
          <w:rFonts w:ascii="Arial" w:eastAsiaTheme="minorEastAsia" w:hAnsi="Arial" w:cs="Arial"/>
          <w:b/>
          <w:i/>
          <w:shd w:val="clear" w:color="auto" w:fill="FFFFFF"/>
          <w:lang w:val="es-ES_tradnl" w:eastAsia="es-ES"/>
        </w:rPr>
        <w:tab/>
      </w:r>
      <w:r w:rsidR="00902E53" w:rsidRPr="00902E53">
        <w:rPr>
          <w:rFonts w:ascii="Arial" w:eastAsiaTheme="minorEastAsia" w:hAnsi="Arial" w:cs="Arial"/>
          <w:b/>
          <w:i/>
          <w:color w:val="000000"/>
          <w:lang w:val="es-ES_tradnl" w:eastAsia="es-ES"/>
        </w:rPr>
        <w:t xml:space="preserve">SEMESTRE “0”  </w:t>
      </w:r>
    </w:p>
    <w:p w14:paraId="6D0E3D7B" w14:textId="77777777" w:rsidR="00902E53" w:rsidRPr="00007C70"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r w:rsidRPr="00902E53">
        <w:rPr>
          <w:rFonts w:ascii="Arial" w:eastAsiaTheme="minorEastAsia" w:hAnsi="Arial" w:cs="Arial"/>
          <w:shd w:val="clear" w:color="auto" w:fill="FFFFFF"/>
          <w:lang w:val="es-ES_tradnl" w:eastAsia="es-ES"/>
        </w:rPr>
        <w:t>Quien no supere las exigencias iniciales en el idioma inglés, comenzará la Universidad en semestre cero, donde se les fortalecerán  las competencias en inglés, ma</w:t>
      </w:r>
      <w:r w:rsidR="00007C70">
        <w:rPr>
          <w:rFonts w:ascii="Arial" w:eastAsiaTheme="minorEastAsia" w:hAnsi="Arial" w:cs="Arial"/>
          <w:shd w:val="clear" w:color="auto" w:fill="FFFFFF"/>
          <w:lang w:val="es-ES_tradnl" w:eastAsia="es-ES"/>
        </w:rPr>
        <w:t>temáticas, lectura y escritura</w:t>
      </w:r>
    </w:p>
    <w:p w14:paraId="56598A19"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lang w:val="es-ES_tradnl" w:eastAsia="es-ES"/>
        </w:rPr>
      </w:pPr>
    </w:p>
    <w:p w14:paraId="4413C902"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color w:val="696969"/>
          <w:shd w:val="clear" w:color="auto" w:fill="FFFFFF"/>
          <w:lang w:val="es-ES_tradnl" w:eastAsia="es-ES"/>
        </w:rPr>
      </w:pPr>
    </w:p>
    <w:p w14:paraId="46132918" w14:textId="77777777" w:rsidR="00902E53" w:rsidRPr="00902E53" w:rsidRDefault="00007C70" w:rsidP="00902E53">
      <w:pPr>
        <w:autoSpaceDE w:val="0"/>
        <w:autoSpaceDN w:val="0"/>
        <w:adjustRightInd w:val="0"/>
        <w:spacing w:after="0" w:line="240" w:lineRule="auto"/>
        <w:jc w:val="both"/>
        <w:rPr>
          <w:rFonts w:ascii="Arial" w:eastAsiaTheme="minorEastAsia" w:hAnsi="Arial" w:cs="Arial"/>
          <w:b/>
          <w:i/>
          <w:lang w:val="es-ES_tradnl" w:eastAsia="es-ES"/>
        </w:rPr>
      </w:pPr>
      <w:r>
        <w:rPr>
          <w:rFonts w:ascii="Arial" w:eastAsiaTheme="minorEastAsia" w:hAnsi="Arial" w:cs="Arial"/>
          <w:b/>
          <w:i/>
          <w:lang w:val="es-ES_tradnl" w:eastAsia="es-ES"/>
        </w:rPr>
        <w:t>VI</w:t>
      </w:r>
      <w:r w:rsidR="00902E53" w:rsidRPr="00902E53">
        <w:rPr>
          <w:rFonts w:ascii="Arial" w:eastAsiaTheme="minorEastAsia" w:hAnsi="Arial" w:cs="Arial"/>
          <w:b/>
          <w:i/>
          <w:lang w:val="es-ES_tradnl" w:eastAsia="es-ES"/>
        </w:rPr>
        <w:t xml:space="preserve">.- </w:t>
      </w:r>
      <w:r w:rsidR="00902E53" w:rsidRPr="00902E53">
        <w:rPr>
          <w:rFonts w:ascii="Arial" w:eastAsiaTheme="minorEastAsia" w:hAnsi="Arial" w:cs="Arial"/>
          <w:b/>
          <w:i/>
          <w:lang w:val="es-ES_tradnl" w:eastAsia="es-ES"/>
        </w:rPr>
        <w:tab/>
        <w:t>Green Campus</w:t>
      </w:r>
    </w:p>
    <w:p w14:paraId="681C4F9D"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r w:rsidRPr="00902E53">
        <w:rPr>
          <w:rFonts w:ascii="Arial" w:eastAsiaTheme="minorEastAsia" w:hAnsi="Arial" w:cs="Arial"/>
          <w:shd w:val="clear" w:color="auto" w:fill="FFFFFF"/>
          <w:lang w:val="es-ES_tradnl" w:eastAsia="es-ES"/>
        </w:rPr>
        <w:t>Reafirmando la importancia y el compromiso ambiental de la Universidad, el rector Luis Fernando Gaviria Trujillo y el ministro Gabriel Vallejo López, trazarán una estrategia a fin de convertir el campus UTP en un </w:t>
      </w:r>
      <w:r w:rsidRPr="00902E53">
        <w:rPr>
          <w:rFonts w:ascii="Arial" w:eastAsiaTheme="minorEastAsia" w:hAnsi="Arial" w:cs="Arial"/>
          <w:i/>
          <w:iCs/>
          <w:shd w:val="clear" w:color="auto" w:fill="FFFFFF"/>
          <w:lang w:val="es-ES_tradnl" w:eastAsia="es-ES"/>
        </w:rPr>
        <w:t>Green Campus,</w:t>
      </w:r>
      <w:r w:rsidRPr="00902E53">
        <w:rPr>
          <w:rFonts w:ascii="Arial" w:eastAsiaTheme="minorEastAsia" w:hAnsi="Arial" w:cs="Arial"/>
          <w:shd w:val="clear" w:color="auto" w:fill="FFFFFF"/>
          <w:lang w:val="es-ES_tradnl" w:eastAsia="es-ES"/>
        </w:rPr>
        <w:t> el cual aborda tres aspectos: Inclusión de la dimensión ambiental en el currículo; implementación de planes, programas, proyectos, acciones y actividades de gestión ambiental en el campus (agua, energía, residuos, movilidad, etc.); e investigación ambiental.</w:t>
      </w:r>
    </w:p>
    <w:p w14:paraId="21272855"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lang w:val="es-ES_tradnl" w:eastAsia="es-ES"/>
        </w:rPr>
      </w:pPr>
    </w:p>
    <w:p w14:paraId="764306BD"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lang w:val="es-ES_tradnl" w:eastAsia="es-ES"/>
        </w:rPr>
      </w:pPr>
    </w:p>
    <w:p w14:paraId="046673E7"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p>
    <w:p w14:paraId="6979267A"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p>
    <w:p w14:paraId="67C6140C"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shd w:val="clear" w:color="auto" w:fill="FFFFFF"/>
          <w:lang w:val="es-ES_tradnl" w:eastAsia="es-ES"/>
        </w:rPr>
      </w:pPr>
    </w:p>
    <w:p w14:paraId="34FC089F" w14:textId="77777777" w:rsidR="00902E53" w:rsidRPr="00902E53" w:rsidRDefault="00902E53" w:rsidP="00902E53">
      <w:pPr>
        <w:autoSpaceDE w:val="0"/>
        <w:autoSpaceDN w:val="0"/>
        <w:adjustRightInd w:val="0"/>
        <w:spacing w:after="0" w:line="240" w:lineRule="auto"/>
        <w:jc w:val="both"/>
        <w:rPr>
          <w:rFonts w:ascii="Arial" w:eastAsiaTheme="minorEastAsia" w:hAnsi="Arial" w:cs="Arial"/>
          <w:b/>
          <w:i/>
          <w:shd w:val="clear" w:color="auto" w:fill="FFFFFF"/>
          <w:lang w:val="es-ES_tradnl" w:eastAsia="es-ES"/>
        </w:rPr>
      </w:pPr>
    </w:p>
    <w:p w14:paraId="43E383B1" w14:textId="77777777" w:rsidR="00902E53" w:rsidRPr="00902E53" w:rsidRDefault="00902E53" w:rsidP="00902E53">
      <w:pPr>
        <w:spacing w:after="0" w:line="240" w:lineRule="auto"/>
        <w:jc w:val="both"/>
        <w:rPr>
          <w:rFonts w:ascii="Arial" w:eastAsiaTheme="minorEastAsia" w:hAnsi="Arial" w:cs="Arial"/>
          <w:snapToGrid w:val="0"/>
          <w:lang w:val="es-ES_tradnl" w:eastAsia="es-ES"/>
        </w:rPr>
      </w:pPr>
    </w:p>
    <w:p w14:paraId="0A400588" w14:textId="77777777" w:rsidR="00902E53" w:rsidRPr="00902E53" w:rsidRDefault="00902E53" w:rsidP="00902E53">
      <w:pPr>
        <w:spacing w:after="0" w:line="240" w:lineRule="auto"/>
        <w:jc w:val="both"/>
        <w:rPr>
          <w:rFonts w:ascii="Arial" w:hAnsi="Arial" w:cs="Arial"/>
          <w:b/>
          <w:snapToGrid w:val="0"/>
        </w:rPr>
      </w:pPr>
      <w:r w:rsidRPr="00902E53">
        <w:rPr>
          <w:rFonts w:ascii="Arial" w:eastAsiaTheme="minorEastAsia" w:hAnsi="Arial" w:cs="Arial"/>
          <w:b/>
          <w:snapToGrid w:val="0"/>
          <w:lang w:val="es-ES_tradnl" w:eastAsia="es-ES"/>
        </w:rPr>
        <w:br w:type="page"/>
      </w:r>
    </w:p>
    <w:p w14:paraId="5520D8EB" w14:textId="77777777" w:rsidR="00902E53" w:rsidRPr="00902E53" w:rsidRDefault="00902E53" w:rsidP="00902E53">
      <w:pPr>
        <w:spacing w:after="0" w:line="240" w:lineRule="auto"/>
        <w:rPr>
          <w:rFonts w:ascii="Arial" w:hAnsi="Arial" w:cs="Arial"/>
          <w:b/>
          <w:snapToGrid w:val="0"/>
          <w:sz w:val="24"/>
          <w:szCs w:val="24"/>
        </w:rPr>
      </w:pPr>
      <w:r w:rsidRPr="00902E53">
        <w:rPr>
          <w:rFonts w:ascii="Arial" w:eastAsiaTheme="minorEastAsia" w:hAnsi="Arial" w:cs="Arial"/>
          <w:b/>
          <w:snapToGrid w:val="0"/>
          <w:sz w:val="24"/>
          <w:szCs w:val="24"/>
          <w:lang w:val="es-ES_tradnl" w:eastAsia="es-ES"/>
        </w:rPr>
        <w:lastRenderedPageBreak/>
        <w:br w:type="page"/>
      </w:r>
    </w:p>
    <w:p w14:paraId="682E9725" w14:textId="77777777" w:rsidR="00902E53" w:rsidRPr="00902E53" w:rsidRDefault="00902E53" w:rsidP="00902E53">
      <w:pPr>
        <w:spacing w:after="0" w:line="240" w:lineRule="auto"/>
        <w:ind w:left="360"/>
        <w:jc w:val="both"/>
        <w:rPr>
          <w:rFonts w:ascii="Arial" w:hAnsi="Arial" w:cs="Arial"/>
          <w:b/>
          <w:snapToGrid w:val="0"/>
          <w:sz w:val="24"/>
          <w:szCs w:val="24"/>
        </w:rPr>
      </w:pPr>
      <w:r w:rsidRPr="00902E53">
        <w:rPr>
          <w:rFonts w:ascii="Arial" w:hAnsi="Arial" w:cs="Arial"/>
          <w:b/>
          <w:snapToGrid w:val="0"/>
          <w:sz w:val="24"/>
          <w:szCs w:val="24"/>
        </w:rPr>
        <w:lastRenderedPageBreak/>
        <w:t>1.- DESCRIPCION DE LA NECESIDAD</w:t>
      </w:r>
    </w:p>
    <w:p w14:paraId="5E69563C" w14:textId="77777777" w:rsidR="00D80F04" w:rsidRDefault="00D80F04" w:rsidP="00902E53">
      <w:pPr>
        <w:spacing w:after="0" w:line="240" w:lineRule="auto"/>
        <w:jc w:val="both"/>
        <w:rPr>
          <w:rFonts w:ascii="Arial" w:hAnsi="Arial" w:cs="Arial"/>
          <w:color w:val="000000"/>
          <w:sz w:val="24"/>
          <w:szCs w:val="24"/>
        </w:rPr>
      </w:pPr>
    </w:p>
    <w:p w14:paraId="0A1E15F0" w14:textId="77777777" w:rsidR="00D80F04" w:rsidRPr="00D80F04" w:rsidRDefault="00D80F04" w:rsidP="00D80F04">
      <w:pPr>
        <w:spacing w:after="0" w:line="240" w:lineRule="auto"/>
        <w:jc w:val="both"/>
        <w:rPr>
          <w:rFonts w:ascii="Arial" w:hAnsi="Arial" w:cs="Arial"/>
          <w:color w:val="000000"/>
          <w:sz w:val="24"/>
          <w:szCs w:val="24"/>
        </w:rPr>
      </w:pPr>
      <w:r>
        <w:rPr>
          <w:rFonts w:ascii="Arial" w:hAnsi="Arial" w:cs="Arial"/>
          <w:color w:val="000000"/>
          <w:sz w:val="24"/>
          <w:szCs w:val="24"/>
        </w:rPr>
        <w:t xml:space="preserve">La Universidad Tecnológica de Pereira, </w:t>
      </w:r>
      <w:r w:rsidRPr="00D80F04">
        <w:rPr>
          <w:rFonts w:ascii="Arial" w:hAnsi="Arial" w:cs="Arial"/>
          <w:color w:val="000000"/>
          <w:sz w:val="24"/>
          <w:szCs w:val="24"/>
        </w:rPr>
        <w:t>necesita contratar la prestación del servicio litográfico y de impresión digital para satisfacer las necesidades impresas de los diferentes procesos administrativos y académicos de</w:t>
      </w:r>
      <w:r>
        <w:rPr>
          <w:rFonts w:ascii="Arial" w:hAnsi="Arial" w:cs="Arial"/>
          <w:color w:val="000000"/>
          <w:sz w:val="24"/>
          <w:szCs w:val="24"/>
        </w:rPr>
        <w:t xml:space="preserve"> las diferentes dependencias, decanaturas  Facultades, Programas, Proyectos Especiales y programas de Extensión.</w:t>
      </w:r>
    </w:p>
    <w:p w14:paraId="3F3C5F5F" w14:textId="77777777" w:rsidR="00902E53" w:rsidRPr="00902E53" w:rsidRDefault="00D80F04" w:rsidP="00902E53">
      <w:pPr>
        <w:spacing w:after="0" w:line="240" w:lineRule="auto"/>
        <w:jc w:val="both"/>
        <w:rPr>
          <w:rFonts w:ascii="Arial" w:hAnsi="Arial" w:cs="Arial"/>
          <w:sz w:val="24"/>
          <w:szCs w:val="24"/>
        </w:rPr>
      </w:pPr>
      <w:r>
        <w:rPr>
          <w:rFonts w:ascii="Arial" w:hAnsi="Arial" w:cs="Arial"/>
          <w:color w:val="000000"/>
          <w:sz w:val="24"/>
          <w:szCs w:val="24"/>
        </w:rPr>
        <w:t>T</w:t>
      </w:r>
      <w:r w:rsidR="00902E53" w:rsidRPr="00902E53">
        <w:rPr>
          <w:rFonts w:ascii="Arial" w:hAnsi="Arial" w:cs="Arial"/>
          <w:color w:val="000000"/>
          <w:sz w:val="24"/>
          <w:szCs w:val="24"/>
        </w:rPr>
        <w:t xml:space="preserve">iene su origen en la necesidad de contar con </w:t>
      </w:r>
      <w:r>
        <w:rPr>
          <w:rFonts w:ascii="Arial" w:hAnsi="Arial" w:cs="Arial"/>
          <w:color w:val="000000"/>
          <w:sz w:val="24"/>
          <w:szCs w:val="24"/>
        </w:rPr>
        <w:t xml:space="preserve">herramientas que apoyen </w:t>
      </w:r>
      <w:r w:rsidR="00902E53" w:rsidRPr="00902E53">
        <w:rPr>
          <w:rFonts w:ascii="Arial" w:hAnsi="Arial" w:cs="Arial"/>
          <w:color w:val="000000"/>
          <w:sz w:val="24"/>
          <w:szCs w:val="24"/>
        </w:rPr>
        <w:t xml:space="preserve">dentro del ámbito universitario </w:t>
      </w:r>
      <w:r w:rsidR="00D14541">
        <w:rPr>
          <w:rFonts w:ascii="Arial" w:hAnsi="Arial" w:cs="Arial"/>
          <w:color w:val="000000"/>
          <w:sz w:val="24"/>
          <w:szCs w:val="24"/>
        </w:rPr>
        <w:t xml:space="preserve"> </w:t>
      </w:r>
      <w:r w:rsidR="00902E53" w:rsidRPr="00902E53">
        <w:rPr>
          <w:rFonts w:ascii="Arial" w:hAnsi="Arial" w:cs="Arial"/>
          <w:color w:val="000000"/>
          <w:sz w:val="24"/>
          <w:szCs w:val="24"/>
        </w:rPr>
        <w:t>lo establecido en el documento –propuesta de trabajo</w:t>
      </w:r>
      <w:r w:rsidR="00902E53" w:rsidRPr="00902E53">
        <w:rPr>
          <w:rFonts w:ascii="Arial" w:hAnsi="Arial" w:cs="Arial"/>
          <w:i/>
          <w:color w:val="000000"/>
          <w:sz w:val="24"/>
          <w:szCs w:val="24"/>
        </w:rPr>
        <w:t xml:space="preserve"> </w:t>
      </w:r>
      <w:r w:rsidR="00902E53" w:rsidRPr="00902E53">
        <w:rPr>
          <w:rFonts w:ascii="Arial" w:hAnsi="Arial" w:cs="Arial"/>
          <w:b/>
          <w:i/>
          <w:color w:val="000000"/>
          <w:sz w:val="24"/>
          <w:szCs w:val="24"/>
        </w:rPr>
        <w:t>“</w:t>
      </w:r>
      <w:r w:rsidR="00902E53" w:rsidRPr="00902E53">
        <w:rPr>
          <w:rFonts w:ascii="Arial" w:hAnsi="Arial" w:cs="Arial"/>
          <w:b/>
          <w:bCs/>
          <w:i/>
          <w:sz w:val="24"/>
          <w:szCs w:val="24"/>
        </w:rPr>
        <w:t>POR UNA UNIVERSIDAD DE CALIDAD Y PERTINENCIA QUE APORTE A LOS NUEVOS RETOS DE LA EDUCACIÓN SUPERIOR”</w:t>
      </w:r>
      <w:r w:rsidR="00902E53" w:rsidRPr="00902E53">
        <w:rPr>
          <w:rFonts w:ascii="Arial" w:hAnsi="Arial" w:cs="Arial"/>
          <w:bCs/>
          <w:sz w:val="24"/>
          <w:szCs w:val="24"/>
        </w:rPr>
        <w:t xml:space="preserve"> el cual pretende ser una guía </w:t>
      </w:r>
      <w:r w:rsidR="00902E53" w:rsidRPr="00902E53">
        <w:rPr>
          <w:rFonts w:ascii="Arial" w:hAnsi="Arial" w:cs="Arial"/>
          <w:sz w:val="24"/>
          <w:szCs w:val="24"/>
        </w:rPr>
        <w:t xml:space="preserve">de gestión y trabajo en equipo,  promoviendo la educación superior pública, con el firme convencimiento del deber de trabajar en la construcción de una sociedad justa que busque reducir las desigualdades, donde exista oportunidad para todos. Esta construcción se fundamenta en educación de calidad, investigación científica pertinente y proyección social solidaria que aporte tanto a la solución de problemas, como al aprovechamiento de las oportunidades, desde una región próspera, competitiva y moderna, con proyección nacional y abierta al mundo. A partir del  trabajo colectivo, de manera incluyente con todos los estamentos que conforman la Universidad se debe brindar a nuestros jóvenes una experiencia educativa vigorosa, con capacidades para la conceptualización, la abstracción, el análisis y la síntesis, que enriquecen a su vez sus inquietudes, la actitud crítica; y energía para la búsqueda permanente a la solución de sus problemas y demandas. El conocimiento es la construcción humana más poderosa para garantizar el desarrollo económico y la convivencia pacífica, al tiempo que se constituye en un medio para la movilidad social, por lo que nuestra universidad debe ser el proyecto colectivo más importante que tenga nuestra Ecorregión cafetera. Esta propuesta se basa en los ejes temáticos, que tienen como referente la nueva propuesta de política pública de educación superior, “Acuerdo por lo Superior” del Consejo Nacional de Educación Superior y el Plan de Desarrollo Institucional de la Universidad Tecnológica de Pereira.  A partir del modelo que propone el Consejo Nacional de Educación Superior, en su propuesta de política pública, es claro que la Universidad Tecnológica de Pereira, por su desarrollo e importancia en el país, se ubica en el ámbito de las Universidades Integrales donde se abordan con profundidad todas las áreas del conocimiento. Una vez analizadas las pertenencias del contexto y las capacidades instaladas, existe la posibilidad de ofrecer nuevos programas profesionales y de postgrado en Administración, Arquitectura, Ingeniería civil y agroindustria, entre otras, en el contexto de una Universidad de alta complejidad, enfocada en programas de nivel profesional, maestría, doctorado y postdoctorado, acreditados nacional e internacionalmente. </w:t>
      </w:r>
    </w:p>
    <w:p w14:paraId="0A23886C" w14:textId="77777777" w:rsidR="00902E53" w:rsidRPr="00902E53" w:rsidRDefault="00902E53" w:rsidP="00902E53">
      <w:pPr>
        <w:spacing w:after="0" w:line="240" w:lineRule="auto"/>
        <w:jc w:val="both"/>
        <w:rPr>
          <w:rFonts w:ascii="Arial" w:hAnsi="Arial" w:cs="Arial"/>
          <w:sz w:val="24"/>
          <w:szCs w:val="24"/>
        </w:rPr>
      </w:pPr>
    </w:p>
    <w:p w14:paraId="10354099" w14:textId="77777777" w:rsidR="00410281" w:rsidRDefault="00902E53" w:rsidP="00902E53">
      <w:pPr>
        <w:spacing w:after="0" w:line="240" w:lineRule="auto"/>
        <w:jc w:val="both"/>
        <w:rPr>
          <w:rFonts w:ascii="Arial" w:hAnsi="Arial" w:cs="Arial"/>
          <w:color w:val="222222"/>
          <w:sz w:val="24"/>
          <w:szCs w:val="24"/>
          <w:shd w:val="clear" w:color="auto" w:fill="FFFFFF"/>
        </w:rPr>
      </w:pPr>
      <w:r w:rsidRPr="00902E53">
        <w:rPr>
          <w:rFonts w:ascii="Arial" w:hAnsi="Arial" w:cs="Arial"/>
          <w:sz w:val="24"/>
          <w:szCs w:val="24"/>
        </w:rPr>
        <w:t xml:space="preserve">Por lo expuesto la Universidad Tecnológica de Pereira tiene la necesidad de </w:t>
      </w:r>
      <w:r w:rsidR="00D14541">
        <w:rPr>
          <w:rFonts w:ascii="Arial" w:hAnsi="Arial" w:cs="Arial"/>
          <w:sz w:val="24"/>
          <w:szCs w:val="24"/>
        </w:rPr>
        <w:t xml:space="preserve">contratar los servicios de impresión litográfica y/o digital; </w:t>
      </w:r>
      <w:r w:rsidRPr="00902E53">
        <w:rPr>
          <w:rFonts w:ascii="Arial" w:hAnsi="Arial" w:cs="Arial"/>
          <w:sz w:val="24"/>
          <w:szCs w:val="24"/>
        </w:rPr>
        <w:t xml:space="preserve"> con el objeto de dar continuidad a los procesos académicos; el cual se encuentra incluido </w:t>
      </w:r>
      <w:r w:rsidRPr="00902E53">
        <w:rPr>
          <w:rFonts w:ascii="Arial" w:hAnsi="Arial" w:cs="Arial"/>
          <w:color w:val="222222"/>
          <w:sz w:val="24"/>
          <w:szCs w:val="24"/>
          <w:shd w:val="clear" w:color="auto" w:fill="FFFFFF"/>
        </w:rPr>
        <w:t>dentro del Plan de Desarrollo Institucional</w:t>
      </w:r>
      <w:r w:rsidR="00410281">
        <w:rPr>
          <w:rFonts w:ascii="Arial" w:hAnsi="Arial" w:cs="Arial"/>
          <w:color w:val="222222"/>
          <w:sz w:val="24"/>
          <w:szCs w:val="24"/>
          <w:shd w:val="clear" w:color="auto" w:fill="FFFFFF"/>
        </w:rPr>
        <w:t>.</w:t>
      </w:r>
    </w:p>
    <w:p w14:paraId="65FBEB3F" w14:textId="77777777" w:rsidR="00417583" w:rsidRDefault="00410281" w:rsidP="00902E53">
      <w:pPr>
        <w:spacing w:after="0" w:line="240" w:lineRule="auto"/>
        <w:jc w:val="both"/>
        <w:rPr>
          <w:rFonts w:ascii="Arial" w:hAnsi="Arial" w:cs="Arial"/>
          <w:sz w:val="24"/>
          <w:szCs w:val="24"/>
        </w:rPr>
      </w:pPr>
      <w:r>
        <w:rPr>
          <w:rFonts w:ascii="Arial" w:hAnsi="Arial" w:cs="Arial"/>
          <w:sz w:val="24"/>
          <w:szCs w:val="24"/>
        </w:rPr>
        <w:lastRenderedPageBreak/>
        <w:t>Promocionar la U</w:t>
      </w:r>
      <w:r w:rsidR="00902E53" w:rsidRPr="00902E53">
        <w:rPr>
          <w:rFonts w:ascii="Arial" w:hAnsi="Arial" w:cs="Arial"/>
          <w:sz w:val="24"/>
          <w:szCs w:val="24"/>
        </w:rPr>
        <w:t>niversidad</w:t>
      </w:r>
      <w:r>
        <w:rPr>
          <w:rFonts w:ascii="Arial" w:hAnsi="Arial" w:cs="Arial"/>
          <w:sz w:val="24"/>
          <w:szCs w:val="24"/>
        </w:rPr>
        <w:t xml:space="preserve"> Tecnológica de Pereira, requiere de un esfuerzo Institucional importante ya que se cuenta </w:t>
      </w:r>
      <w:r w:rsidR="00902E53" w:rsidRPr="00902E53">
        <w:rPr>
          <w:rFonts w:ascii="Arial" w:hAnsi="Arial" w:cs="Arial"/>
          <w:sz w:val="24"/>
          <w:szCs w:val="24"/>
        </w:rPr>
        <w:t xml:space="preserve">con </w:t>
      </w:r>
      <w:r w:rsidR="005B354F">
        <w:rPr>
          <w:rFonts w:ascii="Arial" w:hAnsi="Arial" w:cs="Arial"/>
          <w:sz w:val="24"/>
          <w:szCs w:val="24"/>
        </w:rPr>
        <w:t xml:space="preserve"> un Green Campus </w:t>
      </w:r>
      <w:r w:rsidR="00902E53" w:rsidRPr="00902E53">
        <w:rPr>
          <w:rFonts w:ascii="Arial" w:hAnsi="Arial" w:cs="Arial"/>
          <w:sz w:val="24"/>
          <w:szCs w:val="24"/>
        </w:rPr>
        <w:t xml:space="preserve"> </w:t>
      </w:r>
      <w:r>
        <w:rPr>
          <w:rFonts w:ascii="Arial" w:hAnsi="Arial" w:cs="Arial"/>
          <w:sz w:val="24"/>
          <w:szCs w:val="24"/>
        </w:rPr>
        <w:t xml:space="preserve"> de 505.214 m2 aproximadamente</w:t>
      </w:r>
      <w:r w:rsidR="00902E53" w:rsidRPr="00902E53">
        <w:rPr>
          <w:rFonts w:ascii="Arial" w:hAnsi="Arial" w:cs="Arial"/>
          <w:sz w:val="24"/>
          <w:szCs w:val="24"/>
        </w:rPr>
        <w:t xml:space="preserve"> y una población flotante de más de 18.000 estudiantes, es notable la necesidad </w:t>
      </w:r>
      <w:r>
        <w:rPr>
          <w:rFonts w:ascii="Arial" w:hAnsi="Arial" w:cs="Arial"/>
          <w:sz w:val="24"/>
          <w:szCs w:val="24"/>
        </w:rPr>
        <w:t xml:space="preserve"> de dar a conocer todas las acciones y gestiones </w:t>
      </w:r>
      <w:r w:rsidR="00902E53" w:rsidRPr="00902E53">
        <w:rPr>
          <w:rFonts w:ascii="Arial" w:hAnsi="Arial" w:cs="Arial"/>
          <w:sz w:val="24"/>
          <w:szCs w:val="24"/>
        </w:rPr>
        <w:t>que permitan</w:t>
      </w:r>
      <w:r>
        <w:rPr>
          <w:rFonts w:ascii="Arial" w:hAnsi="Arial" w:cs="Arial"/>
          <w:sz w:val="24"/>
          <w:szCs w:val="24"/>
        </w:rPr>
        <w:t xml:space="preserve"> el </w:t>
      </w:r>
      <w:r w:rsidR="00902E53" w:rsidRPr="00902E53">
        <w:rPr>
          <w:rFonts w:ascii="Arial" w:hAnsi="Arial" w:cs="Arial"/>
          <w:sz w:val="24"/>
          <w:szCs w:val="24"/>
        </w:rPr>
        <w:t xml:space="preserve"> desarroll</w:t>
      </w:r>
      <w:r>
        <w:rPr>
          <w:rFonts w:ascii="Arial" w:hAnsi="Arial" w:cs="Arial"/>
          <w:sz w:val="24"/>
          <w:szCs w:val="24"/>
        </w:rPr>
        <w:t>o</w:t>
      </w:r>
      <w:r w:rsidR="00DB0341">
        <w:rPr>
          <w:rFonts w:ascii="Arial" w:hAnsi="Arial" w:cs="Arial"/>
          <w:sz w:val="24"/>
          <w:szCs w:val="24"/>
        </w:rPr>
        <w:t xml:space="preserve"> de </w:t>
      </w:r>
      <w:r w:rsidR="00902E53" w:rsidRPr="00902E53">
        <w:rPr>
          <w:rFonts w:ascii="Arial" w:hAnsi="Arial" w:cs="Arial"/>
          <w:sz w:val="24"/>
          <w:szCs w:val="24"/>
        </w:rPr>
        <w:t xml:space="preserve"> su</w:t>
      </w:r>
      <w:r w:rsidR="00DB0341">
        <w:rPr>
          <w:rFonts w:ascii="Arial" w:hAnsi="Arial" w:cs="Arial"/>
          <w:sz w:val="24"/>
          <w:szCs w:val="24"/>
        </w:rPr>
        <w:t xml:space="preserve"> misión académica. </w:t>
      </w:r>
    </w:p>
    <w:p w14:paraId="0C7CBC89" w14:textId="77777777" w:rsidR="00902E53" w:rsidRPr="00902E53" w:rsidRDefault="00902E53" w:rsidP="00902E53">
      <w:pPr>
        <w:spacing w:after="0" w:line="240" w:lineRule="auto"/>
        <w:jc w:val="both"/>
        <w:rPr>
          <w:rFonts w:ascii="Arial" w:hAnsi="Arial" w:cs="Arial"/>
          <w:color w:val="000000"/>
          <w:sz w:val="24"/>
          <w:szCs w:val="24"/>
        </w:rPr>
      </w:pPr>
      <w:r w:rsidRPr="00902E53">
        <w:rPr>
          <w:rFonts w:ascii="Arial" w:hAnsi="Arial" w:cs="Arial"/>
          <w:sz w:val="24"/>
          <w:szCs w:val="24"/>
        </w:rPr>
        <w:t xml:space="preserve">De tal forma es prioritario atender la necesidad que tiene la Universidad buscando la solución más adecuada, para realizar el </w:t>
      </w:r>
      <w:r w:rsidR="00D14541">
        <w:rPr>
          <w:rFonts w:ascii="Arial" w:hAnsi="Arial" w:cs="Arial"/>
          <w:sz w:val="24"/>
          <w:szCs w:val="24"/>
        </w:rPr>
        <w:t>proceso de Licitación Pública.</w:t>
      </w:r>
    </w:p>
    <w:p w14:paraId="285995C8" w14:textId="77777777" w:rsidR="00D14541" w:rsidRDefault="00D14541" w:rsidP="00902E53">
      <w:pPr>
        <w:spacing w:after="0" w:line="240" w:lineRule="auto"/>
        <w:jc w:val="both"/>
        <w:rPr>
          <w:rFonts w:ascii="Arial" w:hAnsi="Arial" w:cs="Arial"/>
          <w:b/>
          <w:snapToGrid w:val="0"/>
          <w:sz w:val="24"/>
          <w:szCs w:val="24"/>
        </w:rPr>
      </w:pPr>
    </w:p>
    <w:p w14:paraId="0FD3F479" w14:textId="77777777" w:rsidR="00902E53" w:rsidRPr="00902E53" w:rsidRDefault="00902E53" w:rsidP="00902E53">
      <w:pPr>
        <w:spacing w:after="0" w:line="240" w:lineRule="auto"/>
        <w:jc w:val="both"/>
        <w:rPr>
          <w:rFonts w:ascii="Arial" w:hAnsi="Arial" w:cs="Arial"/>
          <w:b/>
          <w:snapToGrid w:val="0"/>
          <w:sz w:val="24"/>
          <w:szCs w:val="24"/>
        </w:rPr>
      </w:pPr>
      <w:r w:rsidRPr="00902E53">
        <w:rPr>
          <w:rFonts w:ascii="Arial" w:hAnsi="Arial" w:cs="Arial"/>
          <w:b/>
          <w:snapToGrid w:val="0"/>
          <w:sz w:val="24"/>
          <w:szCs w:val="24"/>
        </w:rPr>
        <w:t>2.- CONVENIENCIA Y OPORTUNIDAD</w:t>
      </w:r>
    </w:p>
    <w:p w14:paraId="51567F20" w14:textId="77777777" w:rsidR="00902E53" w:rsidRPr="00902E53" w:rsidRDefault="00902E53" w:rsidP="00902E53">
      <w:pPr>
        <w:spacing w:after="0" w:line="240" w:lineRule="auto"/>
        <w:jc w:val="both"/>
        <w:rPr>
          <w:rFonts w:ascii="Arial" w:hAnsi="Arial" w:cs="Arial"/>
          <w:snapToGrid w:val="0"/>
          <w:sz w:val="24"/>
          <w:szCs w:val="24"/>
        </w:rPr>
      </w:pPr>
    </w:p>
    <w:p w14:paraId="7E57DF2A" w14:textId="77777777" w:rsidR="00F159C2" w:rsidRPr="00F159C2" w:rsidRDefault="00D14541" w:rsidP="00DB0341">
      <w:pPr>
        <w:spacing w:after="0" w:line="240" w:lineRule="auto"/>
        <w:jc w:val="both"/>
        <w:rPr>
          <w:rFonts w:ascii="Arial" w:hAnsi="Arial" w:cs="Arial"/>
          <w:sz w:val="24"/>
          <w:szCs w:val="24"/>
        </w:rPr>
      </w:pPr>
      <w:r>
        <w:rPr>
          <w:rFonts w:ascii="Arial" w:hAnsi="Arial" w:cs="Arial"/>
          <w:sz w:val="24"/>
          <w:szCs w:val="24"/>
        </w:rPr>
        <w:t xml:space="preserve">Es </w:t>
      </w:r>
      <w:r w:rsidR="005B354F">
        <w:rPr>
          <w:rFonts w:ascii="Arial" w:hAnsi="Arial" w:cs="Arial"/>
          <w:sz w:val="24"/>
          <w:szCs w:val="24"/>
        </w:rPr>
        <w:t xml:space="preserve">conveniente porque </w:t>
      </w:r>
      <w:r w:rsidR="00F159C2" w:rsidRPr="00F159C2">
        <w:rPr>
          <w:rFonts w:ascii="Arial" w:hAnsi="Arial" w:cs="Arial"/>
          <w:sz w:val="24"/>
          <w:szCs w:val="24"/>
        </w:rPr>
        <w:t xml:space="preserve">La Universidad Tecnológica de Pereira realiza difusión de la información en producción y oferta académica, cultural, deportiva,  administrativa, </w:t>
      </w:r>
      <w:r w:rsidR="005F0F30" w:rsidRPr="00F159C2">
        <w:rPr>
          <w:rFonts w:ascii="Arial" w:hAnsi="Arial" w:cs="Arial"/>
          <w:sz w:val="24"/>
          <w:szCs w:val="24"/>
        </w:rPr>
        <w:t>etc.</w:t>
      </w:r>
      <w:r w:rsidR="00F159C2" w:rsidRPr="00F159C2">
        <w:rPr>
          <w:rFonts w:ascii="Arial" w:hAnsi="Arial" w:cs="Arial"/>
          <w:sz w:val="24"/>
          <w:szCs w:val="24"/>
        </w:rPr>
        <w:t>; a través de medios impresos y digitales de alta calidad para el posicionamiento y reconocimiento de la imagen institucional, esto conlleva a que sea necesaria la invitación a la Licitación de impresión litográfica y digital para la UTP de empresas que estén ubicadas en el Área Metropolitana como parte de confianza y apoyo de la UTP a la industria de la Región</w:t>
      </w:r>
      <w:r w:rsidR="00F159C2">
        <w:rPr>
          <w:rFonts w:ascii="Arial" w:hAnsi="Arial" w:cs="Arial"/>
          <w:sz w:val="24"/>
          <w:szCs w:val="24"/>
        </w:rPr>
        <w:t>.</w:t>
      </w:r>
    </w:p>
    <w:p w14:paraId="0C1947B8" w14:textId="77777777" w:rsidR="00DB0341" w:rsidRDefault="00F159C2" w:rsidP="00DB0341">
      <w:pPr>
        <w:spacing w:after="0" w:line="240" w:lineRule="auto"/>
        <w:jc w:val="both"/>
        <w:rPr>
          <w:rFonts w:ascii="Arial" w:hAnsi="Arial" w:cs="Arial"/>
          <w:color w:val="000000"/>
          <w:sz w:val="24"/>
          <w:szCs w:val="24"/>
        </w:rPr>
      </w:pPr>
      <w:r>
        <w:rPr>
          <w:rFonts w:ascii="Arial" w:hAnsi="Arial" w:cs="Arial"/>
          <w:sz w:val="24"/>
          <w:szCs w:val="24"/>
        </w:rPr>
        <w:t xml:space="preserve">Respecto a la situación actual; </w:t>
      </w:r>
      <w:r w:rsidR="005B354F">
        <w:rPr>
          <w:rFonts w:ascii="Arial" w:hAnsi="Arial" w:cs="Arial"/>
          <w:sz w:val="24"/>
          <w:szCs w:val="24"/>
        </w:rPr>
        <w:t>la Universidad Tecnológica de Pereira se encuentra atravesando un período donde acabó de tomar posesión  la nueva Administrac</w:t>
      </w:r>
      <w:r w:rsidR="005F0F30">
        <w:rPr>
          <w:rFonts w:ascii="Arial" w:hAnsi="Arial" w:cs="Arial"/>
          <w:sz w:val="24"/>
          <w:szCs w:val="24"/>
        </w:rPr>
        <w:t xml:space="preserve">ión ello conlleva a la aprobación </w:t>
      </w:r>
      <w:r w:rsidR="00DB0341">
        <w:rPr>
          <w:rFonts w:ascii="Arial" w:hAnsi="Arial" w:cs="Arial"/>
          <w:sz w:val="24"/>
          <w:szCs w:val="24"/>
        </w:rPr>
        <w:t xml:space="preserve"> </w:t>
      </w:r>
      <w:r w:rsidR="005F0F30">
        <w:rPr>
          <w:rFonts w:ascii="Arial" w:hAnsi="Arial" w:cs="Arial"/>
          <w:sz w:val="24"/>
          <w:szCs w:val="24"/>
        </w:rPr>
        <w:t>d</w:t>
      </w:r>
      <w:r w:rsidR="00DB0341">
        <w:rPr>
          <w:rFonts w:ascii="Arial" w:hAnsi="Arial" w:cs="Arial"/>
          <w:sz w:val="24"/>
          <w:szCs w:val="24"/>
        </w:rPr>
        <w:t xml:space="preserve">el Nuevo Plan de Desarrollo Institucional con </w:t>
      </w:r>
      <w:r w:rsidR="005B354F">
        <w:rPr>
          <w:rFonts w:ascii="Arial" w:hAnsi="Arial" w:cs="Arial"/>
          <w:sz w:val="24"/>
          <w:szCs w:val="24"/>
        </w:rPr>
        <w:t xml:space="preserve"> nuevas políticas, nuevos retos y la ampliación de los proyectos con visión de </w:t>
      </w:r>
      <w:r w:rsidR="00DB0341">
        <w:rPr>
          <w:rFonts w:ascii="Arial" w:hAnsi="Arial" w:cs="Arial"/>
          <w:sz w:val="24"/>
          <w:szCs w:val="24"/>
        </w:rPr>
        <w:t xml:space="preserve"> investigación e </w:t>
      </w:r>
      <w:r w:rsidR="005B354F">
        <w:rPr>
          <w:rFonts w:ascii="Arial" w:hAnsi="Arial" w:cs="Arial"/>
          <w:sz w:val="24"/>
          <w:szCs w:val="24"/>
        </w:rPr>
        <w:t xml:space="preserve">innovación, de desarrollo y de apoyo al sector productivo desde la academia, lo cual es fundamental </w:t>
      </w:r>
      <w:r w:rsidR="00D13749">
        <w:rPr>
          <w:rFonts w:ascii="Arial" w:hAnsi="Arial" w:cs="Arial"/>
          <w:sz w:val="24"/>
          <w:szCs w:val="24"/>
        </w:rPr>
        <w:t xml:space="preserve">comunicarlo hacia </w:t>
      </w:r>
      <w:r w:rsidR="005B354F">
        <w:rPr>
          <w:rFonts w:ascii="Arial" w:hAnsi="Arial" w:cs="Arial"/>
          <w:sz w:val="24"/>
          <w:szCs w:val="24"/>
        </w:rPr>
        <w:t xml:space="preserve"> los diferentes estamentos de la Sociedad civil, pública y al sector empresarial para forjar una sinergia que impulse el desarrollo y la competitividad de la región para posicionarla como un sector de talla mundial con el apoyo de nuevas ideas y emprendimientos.</w:t>
      </w:r>
      <w:r w:rsidR="00DB0341">
        <w:rPr>
          <w:rFonts w:ascii="Arial" w:hAnsi="Arial" w:cs="Arial"/>
          <w:sz w:val="24"/>
          <w:szCs w:val="24"/>
        </w:rPr>
        <w:t xml:space="preserve"> De igual manera </w:t>
      </w:r>
      <w:r w:rsidR="00DB0341" w:rsidRPr="00902E53">
        <w:rPr>
          <w:rFonts w:ascii="Arial" w:hAnsi="Arial" w:cs="Arial"/>
          <w:sz w:val="24"/>
          <w:szCs w:val="24"/>
        </w:rPr>
        <w:t>su</w:t>
      </w:r>
      <w:r w:rsidR="00DB0341">
        <w:rPr>
          <w:rFonts w:ascii="Arial" w:hAnsi="Arial" w:cs="Arial"/>
          <w:sz w:val="24"/>
          <w:szCs w:val="24"/>
        </w:rPr>
        <w:t xml:space="preserve"> visión  académica conforme a las nuevas políticas emanadas del Ministerio de Educación permiten implementar estrategias </w:t>
      </w:r>
      <w:r w:rsidR="00DB0341" w:rsidRPr="00902E53">
        <w:rPr>
          <w:rFonts w:ascii="Arial" w:hAnsi="Arial" w:cs="Arial"/>
          <w:sz w:val="24"/>
          <w:szCs w:val="24"/>
        </w:rPr>
        <w:t xml:space="preserve">como </w:t>
      </w:r>
      <w:r w:rsidR="00DB0341" w:rsidRPr="00902E53">
        <w:rPr>
          <w:rFonts w:ascii="Arial" w:hAnsi="Arial" w:cs="Arial"/>
          <w:color w:val="000000"/>
          <w:sz w:val="24"/>
          <w:szCs w:val="24"/>
        </w:rPr>
        <w:t>el SEMESTRE “0”  que requiere</w:t>
      </w:r>
      <w:r w:rsidR="00DB0341">
        <w:rPr>
          <w:rFonts w:ascii="Arial" w:hAnsi="Arial" w:cs="Arial"/>
          <w:color w:val="000000"/>
          <w:sz w:val="24"/>
          <w:szCs w:val="24"/>
        </w:rPr>
        <w:t xml:space="preserve"> ser socializado ampliamente a la comunidad Universitaria. </w:t>
      </w:r>
    </w:p>
    <w:p w14:paraId="40E12241" w14:textId="77777777" w:rsidR="00DB0341" w:rsidRPr="00902E53" w:rsidRDefault="00DB0341" w:rsidP="00DB0341">
      <w:pPr>
        <w:spacing w:after="0" w:line="240" w:lineRule="auto"/>
        <w:jc w:val="both"/>
        <w:rPr>
          <w:rFonts w:ascii="Arial" w:hAnsi="Arial" w:cs="Arial"/>
          <w:color w:val="000000"/>
          <w:sz w:val="24"/>
          <w:szCs w:val="24"/>
        </w:rPr>
      </w:pPr>
      <w:r>
        <w:rPr>
          <w:rFonts w:ascii="Arial" w:hAnsi="Arial" w:cs="Arial"/>
          <w:color w:val="000000"/>
          <w:sz w:val="24"/>
          <w:szCs w:val="24"/>
        </w:rPr>
        <w:t xml:space="preserve">En otros aspectos se hace necesario socializar programas como Risaralda Profesional el cual </w:t>
      </w:r>
      <w:r w:rsidRPr="00902E53">
        <w:rPr>
          <w:rFonts w:ascii="Arial" w:hAnsi="Arial" w:cs="Arial"/>
          <w:sz w:val="24"/>
          <w:szCs w:val="24"/>
        </w:rPr>
        <w:t xml:space="preserve"> busca mejorar las condiciones</w:t>
      </w:r>
      <w:r>
        <w:rPr>
          <w:rFonts w:ascii="Arial" w:hAnsi="Arial" w:cs="Arial"/>
          <w:sz w:val="24"/>
          <w:szCs w:val="24"/>
        </w:rPr>
        <w:t xml:space="preserve"> socio económicas de los estudiantes; programas de apoyo complementario para evitar l</w:t>
      </w:r>
      <w:r w:rsidR="00D13749">
        <w:rPr>
          <w:rFonts w:ascii="Arial" w:hAnsi="Arial" w:cs="Arial"/>
          <w:sz w:val="24"/>
          <w:szCs w:val="24"/>
        </w:rPr>
        <w:t>a deserción de nuestros alumnos</w:t>
      </w:r>
      <w:r>
        <w:rPr>
          <w:rFonts w:ascii="Arial" w:hAnsi="Arial" w:cs="Arial"/>
          <w:sz w:val="24"/>
          <w:szCs w:val="24"/>
        </w:rPr>
        <w:t>; mejoramiento del amoblamiento urbano del  campus; amp</w:t>
      </w:r>
      <w:r w:rsidR="00D13749">
        <w:rPr>
          <w:rFonts w:ascii="Arial" w:hAnsi="Arial" w:cs="Arial"/>
          <w:sz w:val="24"/>
          <w:szCs w:val="24"/>
        </w:rPr>
        <w:t>liación de servicios de comedor.  E</w:t>
      </w:r>
      <w:r>
        <w:rPr>
          <w:rFonts w:ascii="Arial" w:hAnsi="Arial" w:cs="Arial"/>
          <w:sz w:val="24"/>
          <w:szCs w:val="24"/>
        </w:rPr>
        <w:t>n</w:t>
      </w:r>
      <w:r w:rsidR="00D13749">
        <w:rPr>
          <w:rFonts w:ascii="Arial" w:hAnsi="Arial" w:cs="Arial"/>
          <w:sz w:val="24"/>
          <w:szCs w:val="24"/>
        </w:rPr>
        <w:t xml:space="preserve"> relación a </w:t>
      </w:r>
      <w:r>
        <w:rPr>
          <w:rFonts w:ascii="Arial" w:hAnsi="Arial" w:cs="Arial"/>
          <w:sz w:val="24"/>
          <w:szCs w:val="24"/>
        </w:rPr>
        <w:t xml:space="preserve"> su estructura física se tienen los </w:t>
      </w:r>
      <w:r w:rsidR="00D13749">
        <w:rPr>
          <w:rFonts w:ascii="Arial" w:hAnsi="Arial" w:cs="Arial"/>
          <w:sz w:val="24"/>
          <w:szCs w:val="24"/>
        </w:rPr>
        <w:t xml:space="preserve">nuevos Edificios Multipropósito </w:t>
      </w:r>
      <w:r>
        <w:rPr>
          <w:rFonts w:ascii="Arial" w:hAnsi="Arial" w:cs="Arial"/>
          <w:sz w:val="24"/>
          <w:szCs w:val="24"/>
        </w:rPr>
        <w:t xml:space="preserve"> y Aulas Alternativas;  los nuevos programas de pregrado y Maestría en  Agroindustria  con lo cual </w:t>
      </w:r>
      <w:r w:rsidRPr="00902E53">
        <w:rPr>
          <w:rFonts w:ascii="Arial" w:hAnsi="Arial" w:cs="Arial"/>
          <w:sz w:val="24"/>
          <w:szCs w:val="24"/>
        </w:rPr>
        <w:t xml:space="preserve"> se busca mejorar las condiciones del clima universitario entre la población estudianti</w:t>
      </w:r>
      <w:r w:rsidR="00D13749">
        <w:rPr>
          <w:rFonts w:ascii="Arial" w:hAnsi="Arial" w:cs="Arial"/>
          <w:sz w:val="24"/>
          <w:szCs w:val="24"/>
        </w:rPr>
        <w:t>l y la administración, así como</w:t>
      </w:r>
      <w:r w:rsidRPr="00902E53">
        <w:rPr>
          <w:rFonts w:ascii="Arial" w:hAnsi="Arial" w:cs="Arial"/>
          <w:sz w:val="24"/>
          <w:szCs w:val="24"/>
        </w:rPr>
        <w:t xml:space="preserve"> mejorar las </w:t>
      </w:r>
      <w:r w:rsidR="00D13749">
        <w:rPr>
          <w:rFonts w:ascii="Arial" w:hAnsi="Arial" w:cs="Arial"/>
          <w:sz w:val="24"/>
          <w:szCs w:val="24"/>
        </w:rPr>
        <w:t>ejecuciones</w:t>
      </w:r>
      <w:r w:rsidRPr="00902E53">
        <w:rPr>
          <w:rFonts w:ascii="Arial" w:hAnsi="Arial" w:cs="Arial"/>
          <w:sz w:val="24"/>
          <w:szCs w:val="24"/>
        </w:rPr>
        <w:t xml:space="preserve"> de la Universidad en sus indicadores en lo referente a </w:t>
      </w:r>
      <w:r>
        <w:rPr>
          <w:rFonts w:ascii="Arial" w:hAnsi="Arial" w:cs="Arial"/>
          <w:sz w:val="24"/>
          <w:szCs w:val="24"/>
        </w:rPr>
        <w:t xml:space="preserve">cobertura </w:t>
      </w:r>
      <w:r w:rsidRPr="00902E53">
        <w:rPr>
          <w:rFonts w:ascii="Arial" w:hAnsi="Arial" w:cs="Arial"/>
          <w:sz w:val="24"/>
          <w:szCs w:val="24"/>
        </w:rPr>
        <w:t>brindado con esto un mejor serv</w:t>
      </w:r>
      <w:r w:rsidR="00D13749">
        <w:rPr>
          <w:rFonts w:ascii="Arial" w:hAnsi="Arial" w:cs="Arial"/>
          <w:sz w:val="24"/>
          <w:szCs w:val="24"/>
        </w:rPr>
        <w:t>icio a la Sociedad Risaraldense.</w:t>
      </w:r>
    </w:p>
    <w:p w14:paraId="17EBEB3C" w14:textId="77777777" w:rsidR="00902E53" w:rsidRPr="00902E53" w:rsidRDefault="00902E53" w:rsidP="00902E53">
      <w:pPr>
        <w:spacing w:after="0" w:line="240" w:lineRule="auto"/>
        <w:jc w:val="both"/>
        <w:rPr>
          <w:rFonts w:ascii="Arial" w:hAnsi="Arial" w:cs="Arial"/>
          <w:sz w:val="24"/>
          <w:szCs w:val="24"/>
        </w:rPr>
      </w:pPr>
    </w:p>
    <w:p w14:paraId="50AC2B8C" w14:textId="77777777" w:rsidR="00902E53" w:rsidRPr="00902E53" w:rsidRDefault="00902E53" w:rsidP="00902E53">
      <w:pPr>
        <w:spacing w:after="0" w:line="240" w:lineRule="auto"/>
        <w:jc w:val="both"/>
        <w:rPr>
          <w:rFonts w:ascii="Arial" w:hAnsi="Arial" w:cs="Arial"/>
          <w:sz w:val="24"/>
          <w:szCs w:val="24"/>
        </w:rPr>
      </w:pPr>
    </w:p>
    <w:p w14:paraId="780F7006" w14:textId="77777777" w:rsidR="00902E53" w:rsidRPr="00902E53" w:rsidRDefault="00902E53" w:rsidP="00902E53">
      <w:pPr>
        <w:spacing w:after="0" w:line="240" w:lineRule="auto"/>
        <w:jc w:val="both"/>
        <w:rPr>
          <w:rFonts w:ascii="Arial" w:hAnsi="Arial" w:cs="Arial"/>
          <w:b/>
          <w:i/>
          <w:sz w:val="24"/>
          <w:szCs w:val="24"/>
        </w:rPr>
      </w:pPr>
      <w:r w:rsidRPr="00902E53">
        <w:rPr>
          <w:rFonts w:ascii="Arial" w:hAnsi="Arial" w:cs="Arial"/>
          <w:b/>
          <w:i/>
          <w:sz w:val="24"/>
          <w:szCs w:val="24"/>
        </w:rPr>
        <w:t>3.-</w:t>
      </w:r>
      <w:r w:rsidRPr="00902E53">
        <w:rPr>
          <w:rFonts w:ascii="Arial" w:hAnsi="Arial" w:cs="Arial"/>
          <w:b/>
          <w:i/>
          <w:sz w:val="24"/>
          <w:szCs w:val="24"/>
        </w:rPr>
        <w:tab/>
        <w:t xml:space="preserve"> OBJETO</w:t>
      </w:r>
    </w:p>
    <w:p w14:paraId="0349920A" w14:textId="77777777" w:rsidR="00902E53" w:rsidRPr="00902E53" w:rsidRDefault="00902E53" w:rsidP="00902E53">
      <w:pPr>
        <w:spacing w:after="0" w:line="240" w:lineRule="auto"/>
        <w:jc w:val="both"/>
        <w:rPr>
          <w:rFonts w:ascii="Arial" w:hAnsi="Arial" w:cs="Arial"/>
          <w:i/>
          <w:sz w:val="24"/>
          <w:szCs w:val="24"/>
        </w:rPr>
      </w:pPr>
    </w:p>
    <w:p w14:paraId="387446DA" w14:textId="77777777" w:rsidR="00902E53" w:rsidRPr="00902E53" w:rsidRDefault="00B13060" w:rsidP="00902E53">
      <w:pPr>
        <w:spacing w:after="0" w:line="240" w:lineRule="auto"/>
        <w:jc w:val="both"/>
        <w:rPr>
          <w:rFonts w:ascii="Arial" w:hAnsi="Arial" w:cs="Arial"/>
          <w:sz w:val="24"/>
          <w:szCs w:val="24"/>
        </w:rPr>
      </w:pPr>
      <w:r>
        <w:rPr>
          <w:rFonts w:ascii="Verdana" w:hAnsi="Verdana"/>
          <w:sz w:val="24"/>
          <w:szCs w:val="24"/>
        </w:rPr>
        <w:t xml:space="preserve">Se </w:t>
      </w:r>
      <w:r w:rsidRPr="007D4A6D">
        <w:rPr>
          <w:rFonts w:ascii="Verdana" w:hAnsi="Verdana"/>
          <w:sz w:val="24"/>
          <w:szCs w:val="24"/>
        </w:rPr>
        <w:t xml:space="preserve">requiere contratar los </w:t>
      </w:r>
      <w:r w:rsidR="00AA4017" w:rsidRPr="00005F26">
        <w:rPr>
          <w:rFonts w:ascii="Verdana" w:hAnsi="Verdana" w:cs="Arial"/>
          <w:b/>
          <w:i/>
          <w:sz w:val="24"/>
          <w:szCs w:val="24"/>
          <w:lang w:val="es-ES_tradnl"/>
        </w:rPr>
        <w:t xml:space="preserve">SERVICIOS PARA </w:t>
      </w:r>
      <w:r w:rsidR="00AA4017" w:rsidRPr="00005F26">
        <w:rPr>
          <w:rFonts w:ascii="Verdana" w:hAnsi="Verdana" w:cs="Arial"/>
          <w:b/>
          <w:i/>
          <w:sz w:val="24"/>
          <w:szCs w:val="24"/>
        </w:rPr>
        <w:t>LA IMPRESIÓN DE TODOS LOS DOCUMENTOS DE CARÁCTER LITOGRÁFICO O DIGITAL QUE SE PRODUZCAN AL INTERIOR DE LA UNIVERSIDAD TECNOLÓGICA DE PEREIRA</w:t>
      </w:r>
      <w:r w:rsidR="00AA4017">
        <w:rPr>
          <w:rFonts w:ascii="Verdana" w:hAnsi="Verdana"/>
          <w:sz w:val="24"/>
          <w:szCs w:val="24"/>
        </w:rPr>
        <w:t xml:space="preserve"> . </w:t>
      </w:r>
      <w:r>
        <w:rPr>
          <w:rFonts w:ascii="Verdana" w:hAnsi="Verdana"/>
          <w:sz w:val="24"/>
          <w:szCs w:val="24"/>
        </w:rPr>
        <w:t xml:space="preserve">El servicio </w:t>
      </w:r>
      <w:r w:rsidRPr="007D4A6D">
        <w:rPr>
          <w:rFonts w:ascii="Verdana" w:hAnsi="Verdana"/>
          <w:sz w:val="24"/>
          <w:szCs w:val="24"/>
        </w:rPr>
        <w:t xml:space="preserve"> </w:t>
      </w:r>
      <w:r w:rsidRPr="007D4A6D">
        <w:rPr>
          <w:rFonts w:ascii="Verdana" w:hAnsi="Verdana"/>
          <w:sz w:val="24"/>
          <w:szCs w:val="24"/>
        </w:rPr>
        <w:lastRenderedPageBreak/>
        <w:t>objeto del presente proceso de selección esta codificado en el clasificador de Bienes y Servicios UNSPSC como se indica a continuación</w:t>
      </w:r>
      <w:r w:rsidR="009356C3">
        <w:rPr>
          <w:rFonts w:ascii="Verdana" w:hAnsi="Verdana"/>
          <w:sz w:val="24"/>
          <w:szCs w:val="24"/>
        </w:rPr>
        <w:t>: 82121503 – 82140000-82120000-82121500-82121800-82121900.</w:t>
      </w:r>
    </w:p>
    <w:p w14:paraId="5FCEDC08" w14:textId="77777777" w:rsidR="00902E53" w:rsidRPr="00902E53" w:rsidRDefault="00902E53" w:rsidP="00902E53">
      <w:pPr>
        <w:spacing w:after="0" w:line="240" w:lineRule="auto"/>
        <w:jc w:val="both"/>
        <w:rPr>
          <w:rFonts w:ascii="Arial" w:hAnsi="Arial" w:cs="Arial"/>
          <w:sz w:val="24"/>
          <w:szCs w:val="24"/>
        </w:rPr>
      </w:pPr>
    </w:p>
    <w:p w14:paraId="1DDC10A6" w14:textId="77777777" w:rsidR="00902E53" w:rsidRPr="00902E53" w:rsidRDefault="00902E53" w:rsidP="00902E53">
      <w:pPr>
        <w:spacing w:after="0" w:line="240" w:lineRule="auto"/>
        <w:jc w:val="both"/>
        <w:rPr>
          <w:rFonts w:ascii="Arial" w:hAnsi="Arial" w:cs="Arial"/>
          <w:b/>
          <w:i/>
          <w:sz w:val="24"/>
          <w:szCs w:val="24"/>
        </w:rPr>
      </w:pPr>
    </w:p>
    <w:p w14:paraId="1E777FCE" w14:textId="77777777" w:rsidR="00902E53" w:rsidRDefault="00902E53" w:rsidP="00902E53">
      <w:pPr>
        <w:spacing w:after="0" w:line="240" w:lineRule="auto"/>
        <w:jc w:val="both"/>
        <w:rPr>
          <w:rFonts w:ascii="Arial" w:hAnsi="Arial" w:cs="Arial"/>
          <w:b/>
          <w:i/>
          <w:sz w:val="24"/>
          <w:szCs w:val="24"/>
        </w:rPr>
      </w:pPr>
      <w:r w:rsidRPr="00902E53">
        <w:rPr>
          <w:rFonts w:ascii="Arial" w:hAnsi="Arial" w:cs="Arial"/>
          <w:b/>
          <w:i/>
          <w:sz w:val="24"/>
          <w:szCs w:val="24"/>
        </w:rPr>
        <w:t>4.-</w:t>
      </w:r>
      <w:r w:rsidRPr="00902E53">
        <w:rPr>
          <w:rFonts w:ascii="Arial" w:hAnsi="Arial" w:cs="Arial"/>
          <w:b/>
          <w:i/>
          <w:sz w:val="24"/>
          <w:szCs w:val="24"/>
        </w:rPr>
        <w:tab/>
        <w:t>DESCRIPCION DEL OBJETO:</w:t>
      </w:r>
    </w:p>
    <w:p w14:paraId="696ED0F5" w14:textId="77777777" w:rsidR="00AA4017" w:rsidRDefault="00AA4017" w:rsidP="00902E53">
      <w:pPr>
        <w:spacing w:after="0" w:line="240" w:lineRule="auto"/>
        <w:jc w:val="both"/>
        <w:rPr>
          <w:rFonts w:ascii="Arial" w:hAnsi="Arial" w:cs="Arial"/>
          <w:b/>
          <w:i/>
          <w:sz w:val="24"/>
          <w:szCs w:val="24"/>
        </w:rPr>
      </w:pPr>
    </w:p>
    <w:p w14:paraId="5B534003" w14:textId="77777777" w:rsidR="00AA4017" w:rsidRPr="00AA4017" w:rsidRDefault="00B604A5" w:rsidP="00AA4017">
      <w:pPr>
        <w:spacing w:after="0" w:line="240" w:lineRule="auto"/>
        <w:rPr>
          <w:rFonts w:ascii="Arial" w:eastAsia="MS Mincho" w:hAnsi="Arial" w:cs="Arial"/>
          <w:lang w:val="es-ES" w:eastAsia="es-ES"/>
        </w:rPr>
      </w:pPr>
      <w:r>
        <w:rPr>
          <w:rFonts w:ascii="Arial" w:eastAsia="MS Mincho" w:hAnsi="Arial" w:cs="Arial"/>
          <w:lang w:val="es-ES" w:eastAsia="es-ES"/>
        </w:rPr>
        <w:t xml:space="preserve">Las características de los servicios requeridos se describen a continuación en el siguiente cuadro: </w:t>
      </w:r>
    </w:p>
    <w:p w14:paraId="23CB9A58" w14:textId="77777777" w:rsidR="00AA4017" w:rsidRPr="00AA4017" w:rsidRDefault="00AA4017" w:rsidP="00AA4017">
      <w:pPr>
        <w:spacing w:after="0" w:line="240" w:lineRule="auto"/>
        <w:rPr>
          <w:rFonts w:ascii="Arial" w:eastAsia="MS Mincho" w:hAnsi="Arial" w:cs="Arial"/>
          <w:lang w:val="es-ES" w:eastAsia="es-E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270"/>
        <w:gridCol w:w="3117"/>
      </w:tblGrid>
      <w:tr w:rsidR="00AA4017" w:rsidRPr="00AA4017" w14:paraId="466CB60D" w14:textId="77777777" w:rsidTr="00142B00">
        <w:trPr>
          <w:trHeight w:val="264"/>
        </w:trPr>
        <w:tc>
          <w:tcPr>
            <w:tcW w:w="1368" w:type="dxa"/>
            <w:vAlign w:val="center"/>
          </w:tcPr>
          <w:p w14:paraId="54ECE0FC" w14:textId="77777777" w:rsidR="00AA4017" w:rsidRPr="00AA4017" w:rsidRDefault="00AA4017" w:rsidP="00AA4017">
            <w:pPr>
              <w:spacing w:after="0" w:line="240" w:lineRule="auto"/>
              <w:jc w:val="center"/>
              <w:rPr>
                <w:rFonts w:ascii="Arial" w:eastAsia="MS Mincho" w:hAnsi="Arial" w:cs="Arial"/>
                <w:b/>
                <w:lang w:val="es-ES" w:eastAsia="es-ES"/>
              </w:rPr>
            </w:pPr>
            <w:r w:rsidRPr="00AA4017">
              <w:rPr>
                <w:rFonts w:ascii="Arial" w:eastAsia="MS Mincho" w:hAnsi="Arial" w:cs="Arial"/>
                <w:b/>
                <w:lang w:val="es-ES" w:eastAsia="es-ES"/>
              </w:rPr>
              <w:t>ITEM</w:t>
            </w:r>
          </w:p>
        </w:tc>
        <w:tc>
          <w:tcPr>
            <w:tcW w:w="4270" w:type="dxa"/>
            <w:vAlign w:val="center"/>
          </w:tcPr>
          <w:p w14:paraId="1E7FF42C" w14:textId="77777777" w:rsidR="00AA4017" w:rsidRPr="00AA4017" w:rsidRDefault="00AA4017" w:rsidP="00AA4017">
            <w:pPr>
              <w:spacing w:after="0" w:line="240" w:lineRule="auto"/>
              <w:jc w:val="center"/>
              <w:rPr>
                <w:rFonts w:ascii="Arial" w:eastAsia="MS Mincho" w:hAnsi="Arial" w:cs="Arial"/>
                <w:b/>
                <w:lang w:val="es-ES" w:eastAsia="es-ES"/>
              </w:rPr>
            </w:pPr>
            <w:r w:rsidRPr="00AA4017">
              <w:rPr>
                <w:rFonts w:ascii="Arial" w:eastAsia="MS Mincho" w:hAnsi="Arial" w:cs="Arial"/>
                <w:b/>
                <w:lang w:val="es-ES" w:eastAsia="es-ES"/>
              </w:rPr>
              <w:t>DESCRIPCIÓN</w:t>
            </w:r>
          </w:p>
        </w:tc>
        <w:tc>
          <w:tcPr>
            <w:tcW w:w="3117" w:type="dxa"/>
            <w:vAlign w:val="center"/>
          </w:tcPr>
          <w:p w14:paraId="2DC7008C" w14:textId="77777777" w:rsidR="00AA4017" w:rsidRPr="00AA4017" w:rsidRDefault="00AA4017" w:rsidP="00AA4017">
            <w:pPr>
              <w:spacing w:after="0" w:line="240" w:lineRule="auto"/>
              <w:jc w:val="center"/>
              <w:rPr>
                <w:rFonts w:ascii="Arial" w:eastAsia="MS Mincho" w:hAnsi="Arial" w:cs="Arial"/>
                <w:b/>
                <w:lang w:val="es-ES" w:eastAsia="es-ES"/>
              </w:rPr>
            </w:pPr>
            <w:r w:rsidRPr="00AA4017">
              <w:rPr>
                <w:rFonts w:ascii="Arial" w:eastAsia="MS Mincho" w:hAnsi="Arial" w:cs="Arial"/>
                <w:b/>
                <w:lang w:val="es-ES" w:eastAsia="es-ES"/>
              </w:rPr>
              <w:t>PRODUCTO</w:t>
            </w:r>
          </w:p>
        </w:tc>
      </w:tr>
      <w:tr w:rsidR="00AA4017" w:rsidRPr="00AA4017" w14:paraId="09A9E3FE" w14:textId="77777777" w:rsidTr="00142B00">
        <w:trPr>
          <w:trHeight w:val="269"/>
        </w:trPr>
        <w:tc>
          <w:tcPr>
            <w:tcW w:w="1368" w:type="dxa"/>
            <w:vMerge w:val="restart"/>
            <w:vAlign w:val="center"/>
          </w:tcPr>
          <w:p w14:paraId="5390FD98" w14:textId="77777777" w:rsidR="00AA4017" w:rsidRPr="00AA4017" w:rsidRDefault="00AA4017" w:rsidP="00AA4017">
            <w:pPr>
              <w:spacing w:after="0" w:line="240" w:lineRule="auto"/>
              <w:jc w:val="center"/>
              <w:rPr>
                <w:rFonts w:ascii="Arial" w:eastAsia="MS Mincho" w:hAnsi="Arial" w:cs="Arial"/>
                <w:lang w:val="es-ES" w:eastAsia="es-ES"/>
              </w:rPr>
            </w:pPr>
            <w:r w:rsidRPr="00AA4017">
              <w:rPr>
                <w:rFonts w:ascii="Arial" w:eastAsia="MS Mincho" w:hAnsi="Arial" w:cs="Arial"/>
                <w:lang w:val="es-ES" w:eastAsia="es-ES"/>
              </w:rPr>
              <w:t>ITEM 1</w:t>
            </w:r>
          </w:p>
        </w:tc>
        <w:tc>
          <w:tcPr>
            <w:tcW w:w="4270" w:type="dxa"/>
            <w:vMerge w:val="restart"/>
            <w:vAlign w:val="center"/>
          </w:tcPr>
          <w:p w14:paraId="7C5D8722" w14:textId="77777777" w:rsidR="00AA4017" w:rsidRPr="00AA4017" w:rsidRDefault="00AA4017" w:rsidP="00AA4017">
            <w:pPr>
              <w:spacing w:after="0" w:line="240" w:lineRule="auto"/>
              <w:jc w:val="center"/>
              <w:rPr>
                <w:rFonts w:ascii="Arial" w:eastAsia="MS Mincho" w:hAnsi="Arial" w:cs="Arial"/>
                <w:lang w:val="es-ES" w:eastAsia="es-ES"/>
              </w:rPr>
            </w:pPr>
            <w:r w:rsidRPr="00AA4017">
              <w:rPr>
                <w:rFonts w:ascii="Arial" w:eastAsia="MS Mincho" w:hAnsi="Arial" w:cs="Arial"/>
                <w:lang w:val="es-ES" w:eastAsia="es-ES"/>
              </w:rPr>
              <w:t>Impresos litográficos</w:t>
            </w:r>
          </w:p>
        </w:tc>
        <w:tc>
          <w:tcPr>
            <w:tcW w:w="3117" w:type="dxa"/>
          </w:tcPr>
          <w:p w14:paraId="2B16182B"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1.1 Plegables</w:t>
            </w:r>
          </w:p>
        </w:tc>
      </w:tr>
      <w:tr w:rsidR="00AA4017" w:rsidRPr="00AA4017" w14:paraId="4564450E" w14:textId="77777777" w:rsidTr="00142B00">
        <w:trPr>
          <w:trHeight w:val="281"/>
        </w:trPr>
        <w:tc>
          <w:tcPr>
            <w:tcW w:w="1368" w:type="dxa"/>
            <w:vMerge/>
          </w:tcPr>
          <w:p w14:paraId="559C4DDB"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6863A871"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5241E7BE"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1.2 Afiches</w:t>
            </w:r>
          </w:p>
        </w:tc>
      </w:tr>
      <w:tr w:rsidR="00AA4017" w:rsidRPr="00AA4017" w14:paraId="7A7F7E8B" w14:textId="77777777" w:rsidTr="00142B00">
        <w:trPr>
          <w:trHeight w:val="269"/>
        </w:trPr>
        <w:tc>
          <w:tcPr>
            <w:tcW w:w="1368" w:type="dxa"/>
            <w:vMerge/>
          </w:tcPr>
          <w:p w14:paraId="32BA0C8B"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267FFDE6"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173C2C63"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1.3 Almanaques</w:t>
            </w:r>
          </w:p>
        </w:tc>
      </w:tr>
      <w:tr w:rsidR="00AA4017" w:rsidRPr="00AA4017" w14:paraId="6A8024C8" w14:textId="77777777" w:rsidTr="00142B00">
        <w:trPr>
          <w:trHeight w:val="281"/>
        </w:trPr>
        <w:tc>
          <w:tcPr>
            <w:tcW w:w="1368" w:type="dxa"/>
            <w:vMerge/>
          </w:tcPr>
          <w:p w14:paraId="08269DA0"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4C79B1CE"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73A70BE4"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1.4 Separadores</w:t>
            </w:r>
          </w:p>
        </w:tc>
      </w:tr>
      <w:tr w:rsidR="00AA4017" w:rsidRPr="00AA4017" w14:paraId="5C3143AD" w14:textId="77777777" w:rsidTr="00142B00">
        <w:trPr>
          <w:trHeight w:val="269"/>
        </w:trPr>
        <w:tc>
          <w:tcPr>
            <w:tcW w:w="1368" w:type="dxa"/>
            <w:vMerge/>
          </w:tcPr>
          <w:p w14:paraId="51100FB5"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703760AD"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1784C975"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1.5 Volantes</w:t>
            </w:r>
          </w:p>
        </w:tc>
      </w:tr>
      <w:tr w:rsidR="00AA4017" w:rsidRPr="00AA4017" w14:paraId="492DA1E6" w14:textId="77777777" w:rsidTr="00142B00">
        <w:trPr>
          <w:trHeight w:val="281"/>
        </w:trPr>
        <w:tc>
          <w:tcPr>
            <w:tcW w:w="1368" w:type="dxa"/>
            <w:vMerge/>
          </w:tcPr>
          <w:p w14:paraId="68FE2A33"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79A5C502"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6783DFCD"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1.6 Carpetas</w:t>
            </w:r>
          </w:p>
        </w:tc>
      </w:tr>
      <w:tr w:rsidR="00AA4017" w:rsidRPr="00AA4017" w14:paraId="612E9ADF" w14:textId="77777777" w:rsidTr="00142B00">
        <w:trPr>
          <w:trHeight w:val="122"/>
        </w:trPr>
        <w:tc>
          <w:tcPr>
            <w:tcW w:w="1368" w:type="dxa"/>
            <w:vMerge/>
          </w:tcPr>
          <w:p w14:paraId="76A8DA01"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46C05651"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5BBC484D"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1.7 Revista</w:t>
            </w:r>
          </w:p>
        </w:tc>
      </w:tr>
      <w:tr w:rsidR="00AA4017" w:rsidRPr="00AA4017" w14:paraId="47DE3CC1" w14:textId="77777777" w:rsidTr="00142B00">
        <w:trPr>
          <w:trHeight w:val="122"/>
        </w:trPr>
        <w:tc>
          <w:tcPr>
            <w:tcW w:w="1368" w:type="dxa"/>
            <w:vMerge/>
          </w:tcPr>
          <w:p w14:paraId="53F8423D"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76120735"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2CAB6F6C"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1.8 Libros</w:t>
            </w:r>
          </w:p>
        </w:tc>
      </w:tr>
      <w:tr w:rsidR="00AA4017" w:rsidRPr="00AA4017" w14:paraId="4529771F" w14:textId="77777777" w:rsidTr="00142B00">
        <w:trPr>
          <w:trHeight w:val="122"/>
        </w:trPr>
        <w:tc>
          <w:tcPr>
            <w:tcW w:w="1368" w:type="dxa"/>
            <w:vMerge/>
          </w:tcPr>
          <w:p w14:paraId="33CD8CA2"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6F98F87E"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5A81EB37"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1.9 Libreta</w:t>
            </w:r>
          </w:p>
        </w:tc>
      </w:tr>
      <w:tr w:rsidR="00AA4017" w:rsidRPr="00AA4017" w14:paraId="53C02B9E" w14:textId="77777777" w:rsidTr="00142B00">
        <w:trPr>
          <w:trHeight w:val="122"/>
        </w:trPr>
        <w:tc>
          <w:tcPr>
            <w:tcW w:w="1368" w:type="dxa"/>
            <w:vMerge/>
          </w:tcPr>
          <w:p w14:paraId="62CBA771"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vAlign w:val="center"/>
          </w:tcPr>
          <w:p w14:paraId="39E38952" w14:textId="77777777" w:rsidR="00AA4017" w:rsidRPr="00AA4017" w:rsidRDefault="00AA4017" w:rsidP="00AA4017">
            <w:pPr>
              <w:spacing w:after="0" w:line="240" w:lineRule="auto"/>
              <w:jc w:val="center"/>
              <w:rPr>
                <w:rFonts w:ascii="Arial" w:eastAsia="MS Mincho" w:hAnsi="Arial" w:cs="Arial"/>
                <w:lang w:val="es-ES" w:eastAsia="es-ES"/>
              </w:rPr>
            </w:pPr>
          </w:p>
        </w:tc>
        <w:tc>
          <w:tcPr>
            <w:tcW w:w="3117" w:type="dxa"/>
          </w:tcPr>
          <w:p w14:paraId="6917DE83" w14:textId="77777777" w:rsidR="00AA4017" w:rsidRPr="00AA4017" w:rsidRDefault="00AA4017" w:rsidP="00AA4017">
            <w:pPr>
              <w:spacing w:after="0" w:line="240" w:lineRule="auto"/>
              <w:rPr>
                <w:rFonts w:ascii="Arial" w:eastAsia="MS Mincho" w:hAnsi="Arial" w:cs="Arial"/>
                <w:lang w:val="es-ES" w:eastAsia="es-ES"/>
              </w:rPr>
            </w:pPr>
          </w:p>
        </w:tc>
      </w:tr>
      <w:tr w:rsidR="00AA4017" w:rsidRPr="00AA4017" w14:paraId="07D545B1" w14:textId="77777777" w:rsidTr="00142B00">
        <w:trPr>
          <w:trHeight w:val="264"/>
        </w:trPr>
        <w:tc>
          <w:tcPr>
            <w:tcW w:w="1368" w:type="dxa"/>
            <w:vMerge w:val="restart"/>
            <w:vAlign w:val="center"/>
          </w:tcPr>
          <w:p w14:paraId="0E56390C" w14:textId="77777777" w:rsidR="00AA4017" w:rsidRPr="00AA4017" w:rsidRDefault="00AA4017" w:rsidP="00AA4017">
            <w:pPr>
              <w:spacing w:after="0" w:line="240" w:lineRule="auto"/>
              <w:jc w:val="center"/>
              <w:rPr>
                <w:rFonts w:ascii="Arial" w:eastAsia="MS Mincho" w:hAnsi="Arial" w:cs="Arial"/>
                <w:lang w:val="es-ES" w:eastAsia="es-ES"/>
              </w:rPr>
            </w:pPr>
            <w:r w:rsidRPr="00AA4017">
              <w:rPr>
                <w:rFonts w:ascii="Arial" w:eastAsia="MS Mincho" w:hAnsi="Arial" w:cs="Arial"/>
                <w:lang w:val="es-ES" w:eastAsia="es-ES"/>
              </w:rPr>
              <w:t>ITEM 2</w:t>
            </w:r>
          </w:p>
        </w:tc>
        <w:tc>
          <w:tcPr>
            <w:tcW w:w="4270" w:type="dxa"/>
            <w:vMerge w:val="restart"/>
            <w:vAlign w:val="center"/>
          </w:tcPr>
          <w:p w14:paraId="1CD74360" w14:textId="77777777" w:rsidR="00AA4017" w:rsidRPr="00AA4017" w:rsidRDefault="00AA4017" w:rsidP="00AA4017">
            <w:pPr>
              <w:spacing w:after="0" w:line="240" w:lineRule="auto"/>
              <w:jc w:val="center"/>
              <w:rPr>
                <w:rFonts w:ascii="Arial" w:eastAsia="MS Mincho" w:hAnsi="Arial" w:cs="Arial"/>
                <w:lang w:val="es-ES" w:eastAsia="es-ES"/>
              </w:rPr>
            </w:pPr>
            <w:r w:rsidRPr="00AA4017">
              <w:rPr>
                <w:rFonts w:ascii="Arial" w:eastAsia="MS Mincho" w:hAnsi="Arial" w:cs="Arial"/>
                <w:lang w:val="es-ES" w:eastAsia="es-ES"/>
              </w:rPr>
              <w:t>Impresos digitales</w:t>
            </w:r>
          </w:p>
        </w:tc>
        <w:tc>
          <w:tcPr>
            <w:tcW w:w="3117" w:type="dxa"/>
          </w:tcPr>
          <w:p w14:paraId="09406E54"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2.1 Plegables</w:t>
            </w:r>
          </w:p>
        </w:tc>
      </w:tr>
      <w:tr w:rsidR="00AA4017" w:rsidRPr="00AA4017" w14:paraId="18ACAF1D" w14:textId="77777777" w:rsidTr="00142B00">
        <w:trPr>
          <w:trHeight w:val="281"/>
        </w:trPr>
        <w:tc>
          <w:tcPr>
            <w:tcW w:w="1368" w:type="dxa"/>
            <w:vMerge/>
          </w:tcPr>
          <w:p w14:paraId="1BDF3B1E"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5DEBC0FE"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3857BAF9"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2.2 Afiches</w:t>
            </w:r>
          </w:p>
        </w:tc>
      </w:tr>
      <w:tr w:rsidR="00AA4017" w:rsidRPr="00AA4017" w14:paraId="06088BCE" w14:textId="77777777" w:rsidTr="00142B00">
        <w:trPr>
          <w:trHeight w:val="269"/>
        </w:trPr>
        <w:tc>
          <w:tcPr>
            <w:tcW w:w="1368" w:type="dxa"/>
            <w:vMerge/>
          </w:tcPr>
          <w:p w14:paraId="33C6980B"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64C3B3C9"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42D52566"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2.3 Volantes</w:t>
            </w:r>
          </w:p>
        </w:tc>
      </w:tr>
      <w:tr w:rsidR="00AA4017" w:rsidRPr="00AA4017" w14:paraId="1C1B53CE" w14:textId="77777777" w:rsidTr="00142B00">
        <w:trPr>
          <w:trHeight w:val="281"/>
        </w:trPr>
        <w:tc>
          <w:tcPr>
            <w:tcW w:w="1368" w:type="dxa"/>
            <w:vMerge/>
          </w:tcPr>
          <w:p w14:paraId="10E817D5"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32E7107C"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6570312C"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2.4 Certificados</w:t>
            </w:r>
          </w:p>
        </w:tc>
      </w:tr>
      <w:tr w:rsidR="00AA4017" w:rsidRPr="00AA4017" w14:paraId="54A50D47" w14:textId="77777777" w:rsidTr="00142B00">
        <w:trPr>
          <w:trHeight w:val="278"/>
        </w:trPr>
        <w:tc>
          <w:tcPr>
            <w:tcW w:w="1368" w:type="dxa"/>
            <w:vMerge/>
          </w:tcPr>
          <w:p w14:paraId="5F6AD21D"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200B78EE"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732B067E"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2.5 Tarjetas de Invitación</w:t>
            </w:r>
          </w:p>
        </w:tc>
      </w:tr>
      <w:tr w:rsidR="00AA4017" w:rsidRPr="00AA4017" w14:paraId="2571F6CC" w14:textId="77777777" w:rsidTr="00142B00">
        <w:trPr>
          <w:trHeight w:val="281"/>
        </w:trPr>
        <w:tc>
          <w:tcPr>
            <w:tcW w:w="1368" w:type="dxa"/>
            <w:vMerge/>
          </w:tcPr>
          <w:p w14:paraId="5AFB4039"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73DBA5F8"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4C7AFE13"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2.6 Escarapelas</w:t>
            </w:r>
          </w:p>
        </w:tc>
      </w:tr>
      <w:tr w:rsidR="00AA4017" w:rsidRPr="00AA4017" w14:paraId="27DEF45F" w14:textId="77777777" w:rsidTr="00142B00">
        <w:trPr>
          <w:trHeight w:val="53"/>
        </w:trPr>
        <w:tc>
          <w:tcPr>
            <w:tcW w:w="1368" w:type="dxa"/>
            <w:vMerge/>
          </w:tcPr>
          <w:p w14:paraId="2015A60F"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79905EE5"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3295620A"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2.7 Labels y Portadas  CD</w:t>
            </w:r>
          </w:p>
        </w:tc>
      </w:tr>
      <w:tr w:rsidR="00AA4017" w:rsidRPr="00AA4017" w14:paraId="3478DBE9" w14:textId="77777777" w:rsidTr="00142B00">
        <w:trPr>
          <w:trHeight w:val="52"/>
        </w:trPr>
        <w:tc>
          <w:tcPr>
            <w:tcW w:w="1368" w:type="dxa"/>
            <w:vMerge/>
          </w:tcPr>
          <w:p w14:paraId="2F51B914"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6D360290"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4C0D4765"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2.8 Pendones</w:t>
            </w:r>
          </w:p>
        </w:tc>
      </w:tr>
      <w:tr w:rsidR="00AA4017" w:rsidRPr="00AA4017" w14:paraId="0F1BC119" w14:textId="77777777" w:rsidTr="00142B00">
        <w:trPr>
          <w:trHeight w:val="52"/>
        </w:trPr>
        <w:tc>
          <w:tcPr>
            <w:tcW w:w="1368" w:type="dxa"/>
            <w:vMerge/>
          </w:tcPr>
          <w:p w14:paraId="1B995AE7" w14:textId="77777777" w:rsidR="00AA4017" w:rsidRPr="00AA4017" w:rsidRDefault="00AA4017" w:rsidP="00AA4017">
            <w:pPr>
              <w:spacing w:after="0" w:line="240" w:lineRule="auto"/>
              <w:rPr>
                <w:rFonts w:ascii="Arial" w:eastAsia="MS Mincho" w:hAnsi="Arial" w:cs="Arial"/>
                <w:lang w:val="es-ES" w:eastAsia="es-ES"/>
              </w:rPr>
            </w:pPr>
          </w:p>
        </w:tc>
        <w:tc>
          <w:tcPr>
            <w:tcW w:w="4270" w:type="dxa"/>
            <w:vMerge/>
          </w:tcPr>
          <w:p w14:paraId="654120EA" w14:textId="77777777" w:rsidR="00AA4017" w:rsidRPr="00AA4017" w:rsidRDefault="00AA4017" w:rsidP="00AA4017">
            <w:pPr>
              <w:spacing w:after="0" w:line="240" w:lineRule="auto"/>
              <w:rPr>
                <w:rFonts w:ascii="Arial" w:eastAsia="MS Mincho" w:hAnsi="Arial" w:cs="Arial"/>
                <w:lang w:val="es-ES" w:eastAsia="es-ES"/>
              </w:rPr>
            </w:pPr>
          </w:p>
        </w:tc>
        <w:tc>
          <w:tcPr>
            <w:tcW w:w="3117" w:type="dxa"/>
          </w:tcPr>
          <w:p w14:paraId="0E98986A" w14:textId="77777777" w:rsidR="00AA4017" w:rsidRPr="00AA4017" w:rsidRDefault="00AA4017" w:rsidP="00AA4017">
            <w:pPr>
              <w:spacing w:after="0" w:line="240" w:lineRule="auto"/>
              <w:rPr>
                <w:rFonts w:ascii="Arial" w:eastAsia="MS Mincho" w:hAnsi="Arial" w:cs="Arial"/>
                <w:lang w:val="es-ES" w:eastAsia="es-ES"/>
              </w:rPr>
            </w:pPr>
            <w:r w:rsidRPr="00AA4017">
              <w:rPr>
                <w:rFonts w:ascii="Arial" w:eastAsia="MS Mincho" w:hAnsi="Arial" w:cs="Arial"/>
                <w:lang w:val="es-ES" w:eastAsia="es-ES"/>
              </w:rPr>
              <w:t>2.9 Vallas</w:t>
            </w:r>
          </w:p>
        </w:tc>
      </w:tr>
    </w:tbl>
    <w:p w14:paraId="36CBA477" w14:textId="77777777" w:rsidR="00AA4017" w:rsidRPr="00AA4017" w:rsidRDefault="00AA4017" w:rsidP="00AA4017">
      <w:pPr>
        <w:autoSpaceDE w:val="0"/>
        <w:autoSpaceDN w:val="0"/>
        <w:adjustRightInd w:val="0"/>
        <w:spacing w:after="0" w:line="240" w:lineRule="auto"/>
        <w:jc w:val="both"/>
        <w:rPr>
          <w:rFonts w:ascii="Verdana" w:eastAsiaTheme="minorHAnsi" w:hAnsi="Verdana" w:cs="Arial"/>
          <w:color w:val="000000"/>
          <w:sz w:val="24"/>
          <w:szCs w:val="24"/>
        </w:rPr>
      </w:pPr>
    </w:p>
    <w:p w14:paraId="3D712E8A" w14:textId="77777777" w:rsidR="00143D74" w:rsidRPr="00143D74" w:rsidRDefault="00143D74" w:rsidP="00143D74">
      <w:pPr>
        <w:spacing w:after="0" w:line="240" w:lineRule="auto"/>
        <w:jc w:val="both"/>
        <w:rPr>
          <w:rFonts w:ascii="Verdana" w:eastAsia="MS Mincho" w:hAnsi="Verdana" w:cs="Arial"/>
          <w:b/>
          <w:lang w:val="es-ES" w:eastAsia="es-ES"/>
        </w:rPr>
      </w:pPr>
      <w:r w:rsidRPr="00143D74">
        <w:rPr>
          <w:rFonts w:ascii="Verdana" w:eastAsia="MS Mincho" w:hAnsi="Verdana" w:cs="Arial"/>
          <w:b/>
          <w:lang w:val="es-ES" w:eastAsia="es-ES"/>
        </w:rPr>
        <w:t>SERVICIOS ADICIONALES</w:t>
      </w:r>
    </w:p>
    <w:p w14:paraId="3A133EA6" w14:textId="77777777" w:rsidR="00143D74" w:rsidRPr="00143D74" w:rsidRDefault="00143D74" w:rsidP="00143D74">
      <w:pPr>
        <w:spacing w:after="0" w:line="240" w:lineRule="auto"/>
        <w:jc w:val="both"/>
        <w:rPr>
          <w:rFonts w:ascii="Verdana" w:eastAsia="MS Mincho" w:hAnsi="Verdana" w:cs="Arial"/>
          <w:b/>
          <w:lang w:val="es-ES" w:eastAsia="es-ES"/>
        </w:rPr>
      </w:pPr>
    </w:p>
    <w:p w14:paraId="0F5729F8" w14:textId="77777777" w:rsidR="00143D74" w:rsidRPr="00143D74" w:rsidRDefault="00143D74" w:rsidP="00143D74">
      <w:pPr>
        <w:spacing w:after="0" w:line="240" w:lineRule="auto"/>
        <w:jc w:val="both"/>
        <w:rPr>
          <w:rFonts w:ascii="Verdana" w:eastAsia="MS Mincho" w:hAnsi="Verdana" w:cs="Arial"/>
          <w:b/>
          <w:lang w:val="es-ES" w:eastAsia="es-ES"/>
        </w:rPr>
      </w:pPr>
    </w:p>
    <w:p w14:paraId="1DF1C365" w14:textId="77777777" w:rsidR="00143D74" w:rsidRPr="00143D74" w:rsidRDefault="00143D74" w:rsidP="00143D74">
      <w:pPr>
        <w:numPr>
          <w:ilvl w:val="0"/>
          <w:numId w:val="19"/>
        </w:numPr>
        <w:spacing w:after="0" w:line="240" w:lineRule="auto"/>
        <w:jc w:val="both"/>
        <w:rPr>
          <w:rFonts w:ascii="Verdana" w:eastAsia="MS Mincho" w:hAnsi="Verdana" w:cs="Arial"/>
          <w:b/>
          <w:sz w:val="24"/>
          <w:szCs w:val="24"/>
          <w:lang w:val="es-ES" w:eastAsia="es-ES"/>
        </w:rPr>
      </w:pPr>
      <w:r w:rsidRPr="00143D74">
        <w:rPr>
          <w:rFonts w:ascii="Verdana" w:eastAsia="MS Mincho" w:hAnsi="Verdana" w:cs="Arial"/>
          <w:sz w:val="24"/>
          <w:szCs w:val="24"/>
          <w:lang w:val="es-ES" w:eastAsia="es-ES"/>
        </w:rPr>
        <w:t>Cuando se trate de  producciones académicas (libros y/o revistas)  el proponente  podrá  ofrecer el servicio de empaste por librillos sin ningún costo adicional.</w:t>
      </w:r>
    </w:p>
    <w:p w14:paraId="5EE1CB49" w14:textId="77777777" w:rsidR="00143D74" w:rsidRPr="00143D74" w:rsidRDefault="00143D74" w:rsidP="00143D74">
      <w:pPr>
        <w:numPr>
          <w:ilvl w:val="0"/>
          <w:numId w:val="19"/>
        </w:numPr>
        <w:spacing w:after="0" w:line="240" w:lineRule="auto"/>
        <w:jc w:val="both"/>
        <w:rPr>
          <w:rFonts w:ascii="Verdana" w:eastAsia="MS Mincho" w:hAnsi="Verdana" w:cs="Arial"/>
          <w:b/>
          <w:sz w:val="24"/>
          <w:szCs w:val="24"/>
          <w:lang w:val="es-ES" w:eastAsia="es-ES"/>
        </w:rPr>
      </w:pPr>
      <w:r w:rsidRPr="00143D74">
        <w:rPr>
          <w:rFonts w:ascii="Verdana" w:eastAsia="MS Mincho" w:hAnsi="Verdana" w:cs="Arial"/>
          <w:sz w:val="24"/>
          <w:szCs w:val="24"/>
          <w:lang w:val="es-ES" w:eastAsia="es-ES"/>
        </w:rPr>
        <w:t>El proponente podrá  ofrecer un porcentaje adicional  representado en número de piezas  adicional al  solicitado.</w:t>
      </w:r>
    </w:p>
    <w:p w14:paraId="1740A84F" w14:textId="77777777" w:rsidR="00143D74" w:rsidRPr="00143D74" w:rsidRDefault="00143D74" w:rsidP="00143D74">
      <w:pPr>
        <w:numPr>
          <w:ilvl w:val="0"/>
          <w:numId w:val="19"/>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t>Ofrezco imprimir  10% más en volantes cuando se haga una solicitud para quinientos volantes en adelante.</w:t>
      </w:r>
    </w:p>
    <w:p w14:paraId="26858AAF" w14:textId="77777777" w:rsidR="00143D74" w:rsidRPr="00143D74" w:rsidRDefault="00143D74" w:rsidP="00143D74">
      <w:pPr>
        <w:numPr>
          <w:ilvl w:val="0"/>
          <w:numId w:val="19"/>
        </w:numPr>
        <w:spacing w:after="0" w:line="240" w:lineRule="auto"/>
        <w:jc w:val="both"/>
        <w:rPr>
          <w:rFonts w:ascii="Verdana" w:eastAsia="MS Mincho" w:hAnsi="Verdana" w:cs="Arial"/>
          <w:b/>
          <w:sz w:val="24"/>
          <w:szCs w:val="24"/>
          <w:lang w:val="es-ES" w:eastAsia="es-ES"/>
        </w:rPr>
      </w:pPr>
      <w:r w:rsidRPr="00143D74">
        <w:rPr>
          <w:rFonts w:ascii="Verdana" w:eastAsia="MS Mincho" w:hAnsi="Verdana" w:cs="Arial"/>
          <w:sz w:val="24"/>
          <w:szCs w:val="24"/>
          <w:lang w:val="es-ES" w:eastAsia="es-ES"/>
        </w:rPr>
        <w:t>Ofrezco imprimir  30% más en volantes  cuando se formule una solicitud para 100 volantes.</w:t>
      </w:r>
    </w:p>
    <w:p w14:paraId="6C2626F3" w14:textId="77777777" w:rsidR="00143D74" w:rsidRPr="00143D74" w:rsidRDefault="00143D74" w:rsidP="00143D74">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t>Ofrezco imprimir  25% más en plegables  cuando se formule una solicitud para 100 plegables.</w:t>
      </w:r>
    </w:p>
    <w:p w14:paraId="0EB12E25" w14:textId="77777777" w:rsidR="00143D74" w:rsidRPr="00143D74" w:rsidRDefault="00143D74" w:rsidP="00143D74">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lastRenderedPageBreak/>
        <w:t>Menor valor de servicios de impresión  para producciones académicas. (libros y/o revistas).</w:t>
      </w:r>
    </w:p>
    <w:p w14:paraId="3E43EA47" w14:textId="77777777" w:rsidR="00143D74" w:rsidRPr="00143D74" w:rsidRDefault="00143D74" w:rsidP="00143D74">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t>Menor valor de impresión representado en productos como tarjetas, carpetas.</w:t>
      </w:r>
    </w:p>
    <w:p w14:paraId="4E7F7F68" w14:textId="77777777" w:rsidR="00143D74" w:rsidRPr="00143D74" w:rsidRDefault="00143D74" w:rsidP="00143D74">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t>Menor valor de impresión representado en productos como libretas,  tarjetas de invitación y separadores.</w:t>
      </w:r>
    </w:p>
    <w:p w14:paraId="0C479BEA" w14:textId="77777777" w:rsidR="00143D74" w:rsidRPr="00143D74" w:rsidRDefault="00143D74" w:rsidP="00143D74">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143D74">
        <w:rPr>
          <w:rFonts w:ascii="Verdana" w:eastAsiaTheme="minorHAnsi" w:hAnsi="Verdana" w:cs="Arial"/>
          <w:color w:val="000000"/>
          <w:sz w:val="24"/>
          <w:szCs w:val="24"/>
        </w:rPr>
        <w:t xml:space="preserve">Menor valor ofrecido por campaña publicitaria representado en piezas (plegables, pendones, separadores, carpetas, volantes, pendones). </w:t>
      </w:r>
    </w:p>
    <w:p w14:paraId="32351F66" w14:textId="77777777" w:rsidR="00AA4017" w:rsidRPr="00902E53" w:rsidRDefault="00AA4017" w:rsidP="00902E53">
      <w:pPr>
        <w:spacing w:after="0" w:line="240" w:lineRule="auto"/>
        <w:jc w:val="both"/>
        <w:rPr>
          <w:rFonts w:ascii="Arial" w:hAnsi="Arial" w:cs="Arial"/>
          <w:b/>
          <w:i/>
          <w:sz w:val="24"/>
          <w:szCs w:val="24"/>
        </w:rPr>
      </w:pPr>
    </w:p>
    <w:p w14:paraId="3B025928" w14:textId="77777777" w:rsidR="00902E53" w:rsidRPr="00902E53" w:rsidRDefault="00902E53" w:rsidP="00902E53">
      <w:pPr>
        <w:spacing w:after="0" w:line="240" w:lineRule="auto"/>
        <w:jc w:val="both"/>
        <w:rPr>
          <w:rFonts w:ascii="Arial" w:hAnsi="Arial" w:cs="Arial"/>
          <w:b/>
          <w:i/>
          <w:sz w:val="24"/>
          <w:szCs w:val="24"/>
        </w:rPr>
      </w:pPr>
    </w:p>
    <w:p w14:paraId="642329D9" w14:textId="77777777" w:rsidR="00902E53" w:rsidRPr="00902E53" w:rsidRDefault="00902E53" w:rsidP="00902E53">
      <w:pPr>
        <w:spacing w:after="0" w:line="240" w:lineRule="auto"/>
        <w:jc w:val="both"/>
        <w:rPr>
          <w:rFonts w:ascii="Arial" w:hAnsi="Arial" w:cs="Arial"/>
          <w:sz w:val="24"/>
          <w:szCs w:val="24"/>
        </w:rPr>
      </w:pPr>
    </w:p>
    <w:p w14:paraId="34094D43" w14:textId="77777777" w:rsidR="00902E53" w:rsidRDefault="00902E53" w:rsidP="00902E53">
      <w:pPr>
        <w:spacing w:after="0" w:line="240" w:lineRule="auto"/>
        <w:jc w:val="both"/>
        <w:rPr>
          <w:rFonts w:ascii="Arial" w:hAnsi="Arial" w:cs="Arial"/>
          <w:b/>
          <w:i/>
          <w:sz w:val="24"/>
          <w:szCs w:val="24"/>
        </w:rPr>
      </w:pPr>
      <w:r w:rsidRPr="00902E53">
        <w:rPr>
          <w:rFonts w:ascii="Arial" w:hAnsi="Arial" w:cs="Arial"/>
          <w:b/>
          <w:i/>
          <w:sz w:val="24"/>
          <w:szCs w:val="24"/>
        </w:rPr>
        <w:t xml:space="preserve"> 5.-</w:t>
      </w:r>
      <w:r w:rsidRPr="00902E53">
        <w:rPr>
          <w:rFonts w:ascii="Arial" w:hAnsi="Arial" w:cs="Arial"/>
          <w:sz w:val="24"/>
          <w:szCs w:val="24"/>
        </w:rPr>
        <w:tab/>
      </w:r>
      <w:r w:rsidRPr="00902E53">
        <w:rPr>
          <w:rFonts w:ascii="Arial" w:hAnsi="Arial" w:cs="Arial"/>
          <w:b/>
          <w:i/>
          <w:sz w:val="24"/>
          <w:szCs w:val="24"/>
        </w:rPr>
        <w:t xml:space="preserve">ALCANCES DEL </w:t>
      </w:r>
      <w:r w:rsidR="00B604A5">
        <w:rPr>
          <w:rFonts w:ascii="Arial" w:hAnsi="Arial" w:cs="Arial"/>
          <w:b/>
          <w:i/>
          <w:sz w:val="24"/>
          <w:szCs w:val="24"/>
        </w:rPr>
        <w:t>OBJETO.</w:t>
      </w:r>
    </w:p>
    <w:p w14:paraId="63E5DE9A" w14:textId="77777777" w:rsidR="00B604A5" w:rsidRPr="00902E53" w:rsidRDefault="00B604A5" w:rsidP="00902E53">
      <w:pPr>
        <w:spacing w:after="0" w:line="240" w:lineRule="auto"/>
        <w:jc w:val="both"/>
        <w:rPr>
          <w:rFonts w:ascii="Arial" w:hAnsi="Arial" w:cs="Arial"/>
          <w:sz w:val="24"/>
          <w:szCs w:val="24"/>
        </w:rPr>
      </w:pPr>
    </w:p>
    <w:p w14:paraId="04999CEE" w14:textId="77777777" w:rsidR="00B604A5" w:rsidRPr="00B604A5" w:rsidRDefault="00902E53" w:rsidP="00B604A5">
      <w:pPr>
        <w:spacing w:after="0" w:line="240" w:lineRule="auto"/>
        <w:jc w:val="both"/>
        <w:rPr>
          <w:rFonts w:ascii="Arial" w:hAnsi="Arial" w:cs="Arial"/>
          <w:sz w:val="24"/>
          <w:szCs w:val="24"/>
        </w:rPr>
      </w:pPr>
      <w:r w:rsidRPr="00902E53">
        <w:rPr>
          <w:rFonts w:ascii="Arial" w:hAnsi="Arial" w:cs="Arial"/>
          <w:sz w:val="24"/>
          <w:szCs w:val="24"/>
        </w:rPr>
        <w:t xml:space="preserve">Con el fin de cumplir con </w:t>
      </w:r>
      <w:r w:rsidR="00B604A5" w:rsidRPr="00B604A5">
        <w:rPr>
          <w:rFonts w:ascii="Verdana" w:eastAsiaTheme="minorHAnsi" w:hAnsi="Verdana" w:cs="Arial"/>
          <w:color w:val="000000"/>
          <w:sz w:val="24"/>
          <w:szCs w:val="24"/>
        </w:rPr>
        <w:t xml:space="preserve"> el desarrollo del objeto contractual del presente proceso el contratista deberá:</w:t>
      </w:r>
    </w:p>
    <w:p w14:paraId="142607EB" w14:textId="77777777" w:rsidR="00B604A5" w:rsidRPr="00B604A5" w:rsidRDefault="00B604A5" w:rsidP="00B604A5">
      <w:pPr>
        <w:autoSpaceDE w:val="0"/>
        <w:autoSpaceDN w:val="0"/>
        <w:adjustRightInd w:val="0"/>
        <w:spacing w:after="0" w:line="240" w:lineRule="auto"/>
        <w:jc w:val="both"/>
        <w:rPr>
          <w:rFonts w:ascii="Verdana" w:eastAsiaTheme="minorHAnsi" w:hAnsi="Verdana" w:cs="Arial"/>
          <w:color w:val="000000"/>
        </w:rPr>
      </w:pPr>
    </w:p>
    <w:p w14:paraId="120A715B"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Mantener un stop de papel  e insumos suficientes acorde con el número de piezas ofertado que permita que los trabajos fluya  su producción y evitar  el tener que esperar hasta el momento de que lleguen los insumos para iniciar la producción.</w:t>
      </w:r>
    </w:p>
    <w:p w14:paraId="35AB5F44"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El proponente en sus servicios  deberá  tener en cuenta que al trabajar las planchas éstas sean de precios competitivos en el mercado sin  detrimento de la calidad de las piezas.</w:t>
      </w:r>
    </w:p>
    <w:p w14:paraId="0A7277D1"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 xml:space="preserve">Se deberá ejercer control de calidad antes de la entrega de los trabajos a la Universidad Tecnológica de Pereira. </w:t>
      </w:r>
    </w:p>
    <w:p w14:paraId="646B44AC"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 xml:space="preserve">Suministrar diferentes piezas con características de tamaño, tinta, papel, gramaje, plegado y cantidad tal como se establece en el cuadro anexo No. 5, o en las que el supervisor lo solicite, contando para ello con  los softwares que requiere la Universidad Tecnológica de Pereira. </w:t>
      </w:r>
    </w:p>
    <w:p w14:paraId="023659B9"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 xml:space="preserve">Suministrar los servicios con la calidad y en los tiempos que requiere la Universidad Tecnológica de Pereira. </w:t>
      </w:r>
    </w:p>
    <w:p w14:paraId="7A1CBC82"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Los precios de las  diferentes piezas con características de tamaño, tinta, papel, gramaje, plegado y cantidad tal como se establece en el cuadro anexo; se deberán mantener por todo el tiempo de duración del contrato.</w:t>
      </w:r>
    </w:p>
    <w:p w14:paraId="3B78D12C"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Cuando se trate de  producciones académicas (libros y/o revistas)  el proponente  deberá ofrecer el servicio de empaste por librillos sin ningún costo adicional.</w:t>
      </w:r>
    </w:p>
    <w:p w14:paraId="24FD5ED3" w14:textId="77777777" w:rsidR="00B604A5" w:rsidRPr="00B604A5" w:rsidRDefault="00B604A5" w:rsidP="00B604A5">
      <w:pPr>
        <w:numPr>
          <w:ilvl w:val="0"/>
          <w:numId w:val="18"/>
        </w:numPr>
        <w:autoSpaceDE w:val="0"/>
        <w:autoSpaceDN w:val="0"/>
        <w:adjustRightInd w:val="0"/>
        <w:spacing w:after="0" w:line="240" w:lineRule="auto"/>
        <w:jc w:val="both"/>
        <w:rPr>
          <w:rFonts w:ascii="Verdana" w:eastAsiaTheme="minorHAnsi" w:hAnsi="Verdana" w:cs="Arial"/>
          <w:color w:val="000000"/>
          <w:sz w:val="24"/>
          <w:szCs w:val="24"/>
        </w:rPr>
      </w:pPr>
      <w:r w:rsidRPr="00B604A5">
        <w:rPr>
          <w:rFonts w:ascii="Verdana" w:eastAsiaTheme="minorHAnsi" w:hAnsi="Verdana" w:cs="Arial"/>
          <w:color w:val="000000"/>
          <w:sz w:val="24"/>
          <w:szCs w:val="24"/>
        </w:rPr>
        <w:t>En el anexo No. 4  se encuentra la relación de las diferentes piezas de impresión litográfica y/o digital por cantidades. El proponente podrá ofrecer en  su  oferta una rebaja en precio por impresión en el número de piezas</w:t>
      </w:r>
      <w:r>
        <w:rPr>
          <w:rFonts w:ascii="Verdana" w:eastAsiaTheme="minorHAnsi" w:hAnsi="Verdana" w:cs="Arial"/>
          <w:color w:val="000000"/>
          <w:sz w:val="24"/>
          <w:szCs w:val="24"/>
        </w:rPr>
        <w:t xml:space="preserve"> solicitadas y un porcentaje adicional representado en </w:t>
      </w:r>
      <w:r w:rsidRPr="00B604A5">
        <w:rPr>
          <w:rFonts w:ascii="Verdana" w:eastAsiaTheme="minorHAnsi" w:hAnsi="Verdana" w:cs="Arial"/>
          <w:color w:val="000000"/>
          <w:sz w:val="24"/>
          <w:szCs w:val="24"/>
        </w:rPr>
        <w:t xml:space="preserve"> piezas de más. </w:t>
      </w:r>
    </w:p>
    <w:p w14:paraId="272B9653" w14:textId="77777777" w:rsidR="00B604A5" w:rsidRPr="00B604A5" w:rsidRDefault="00B604A5" w:rsidP="00685F95">
      <w:pPr>
        <w:spacing w:after="0" w:line="240" w:lineRule="auto"/>
        <w:jc w:val="both"/>
        <w:rPr>
          <w:rFonts w:ascii="Arial" w:hAnsi="Arial" w:cs="Arial"/>
          <w:sz w:val="24"/>
          <w:szCs w:val="24"/>
        </w:rPr>
      </w:pPr>
    </w:p>
    <w:p w14:paraId="4E32C78B" w14:textId="77777777" w:rsidR="00902E53" w:rsidRDefault="00902E53" w:rsidP="00902E53">
      <w:pPr>
        <w:spacing w:after="0" w:line="240" w:lineRule="auto"/>
        <w:jc w:val="both"/>
        <w:rPr>
          <w:rFonts w:ascii="Arial" w:hAnsi="Arial" w:cs="Arial"/>
          <w:color w:val="000000"/>
          <w:sz w:val="24"/>
          <w:szCs w:val="24"/>
          <w:highlight w:val="white"/>
        </w:rPr>
      </w:pPr>
    </w:p>
    <w:p w14:paraId="0D1DEDBA" w14:textId="77777777" w:rsidR="003E49EC" w:rsidRDefault="003E49EC" w:rsidP="00902E53">
      <w:pPr>
        <w:spacing w:after="0" w:line="240" w:lineRule="auto"/>
        <w:jc w:val="both"/>
        <w:rPr>
          <w:rFonts w:ascii="Arial" w:hAnsi="Arial" w:cs="Arial"/>
          <w:color w:val="000000"/>
          <w:sz w:val="24"/>
          <w:szCs w:val="24"/>
          <w:highlight w:val="white"/>
        </w:rPr>
      </w:pPr>
    </w:p>
    <w:p w14:paraId="50359DF5" w14:textId="77777777" w:rsidR="003E49EC" w:rsidRDefault="003E49EC" w:rsidP="00902E53">
      <w:pPr>
        <w:spacing w:after="0" w:line="240" w:lineRule="auto"/>
        <w:jc w:val="both"/>
        <w:rPr>
          <w:rFonts w:ascii="Arial" w:hAnsi="Arial" w:cs="Arial"/>
          <w:color w:val="000000"/>
          <w:sz w:val="24"/>
          <w:szCs w:val="24"/>
          <w:highlight w:val="white"/>
        </w:rPr>
      </w:pPr>
    </w:p>
    <w:p w14:paraId="33F9B258" w14:textId="77777777" w:rsidR="003E49EC" w:rsidRPr="00902E53" w:rsidRDefault="003E49EC" w:rsidP="00902E53">
      <w:pPr>
        <w:spacing w:after="0" w:line="240" w:lineRule="auto"/>
        <w:jc w:val="both"/>
        <w:rPr>
          <w:rFonts w:ascii="Arial" w:hAnsi="Arial" w:cs="Arial"/>
          <w:color w:val="000000"/>
          <w:sz w:val="24"/>
          <w:szCs w:val="24"/>
          <w:highlight w:val="white"/>
        </w:rPr>
      </w:pPr>
    </w:p>
    <w:p w14:paraId="0D3BBADB" w14:textId="77777777" w:rsidR="00902E53" w:rsidRPr="00902E53" w:rsidRDefault="00902E53" w:rsidP="00902E53">
      <w:pPr>
        <w:spacing w:after="0" w:line="240" w:lineRule="auto"/>
        <w:jc w:val="both"/>
        <w:rPr>
          <w:rFonts w:ascii="Arial" w:hAnsi="Arial" w:cs="Arial"/>
          <w:color w:val="000000"/>
          <w:sz w:val="24"/>
          <w:szCs w:val="24"/>
          <w:highlight w:val="white"/>
        </w:rPr>
      </w:pPr>
    </w:p>
    <w:p w14:paraId="477C11B7" w14:textId="77777777" w:rsidR="00902E53" w:rsidRDefault="00902E53" w:rsidP="00902E53">
      <w:pPr>
        <w:spacing w:after="0" w:line="240" w:lineRule="auto"/>
        <w:jc w:val="both"/>
        <w:rPr>
          <w:rFonts w:ascii="Arial" w:hAnsi="Arial" w:cs="Arial"/>
          <w:b/>
          <w:i/>
          <w:color w:val="000000"/>
          <w:sz w:val="24"/>
          <w:szCs w:val="24"/>
          <w:highlight w:val="white"/>
        </w:rPr>
      </w:pPr>
      <w:r w:rsidRPr="00902E53">
        <w:rPr>
          <w:rFonts w:ascii="Arial" w:hAnsi="Arial" w:cs="Arial"/>
          <w:b/>
          <w:i/>
          <w:color w:val="000000"/>
          <w:sz w:val="24"/>
          <w:szCs w:val="24"/>
          <w:highlight w:val="white"/>
        </w:rPr>
        <w:t>6.- IDENTIFICACION DEL CONTRATO A CELEBRAR</w:t>
      </w:r>
      <w:r w:rsidR="003E49EC">
        <w:rPr>
          <w:rFonts w:ascii="Arial" w:hAnsi="Arial" w:cs="Arial"/>
          <w:b/>
          <w:i/>
          <w:color w:val="000000"/>
          <w:sz w:val="24"/>
          <w:szCs w:val="24"/>
          <w:highlight w:val="white"/>
        </w:rPr>
        <w:t>.</w:t>
      </w:r>
    </w:p>
    <w:p w14:paraId="7DC06F1F" w14:textId="77777777" w:rsidR="003E49EC" w:rsidRDefault="003E49EC" w:rsidP="00902E53">
      <w:pPr>
        <w:spacing w:after="0" w:line="240" w:lineRule="auto"/>
        <w:jc w:val="both"/>
        <w:rPr>
          <w:rFonts w:ascii="Arial" w:hAnsi="Arial" w:cs="Arial"/>
          <w:b/>
          <w:i/>
          <w:color w:val="000000"/>
          <w:sz w:val="24"/>
          <w:szCs w:val="24"/>
          <w:highlight w:val="white"/>
        </w:rPr>
      </w:pPr>
    </w:p>
    <w:p w14:paraId="5A73E9B4" w14:textId="77777777" w:rsidR="001430BE" w:rsidRDefault="003E49EC" w:rsidP="001430BE">
      <w:pPr>
        <w:pStyle w:val="Sinespaciado"/>
        <w:jc w:val="both"/>
        <w:rPr>
          <w:rFonts w:ascii="Arial" w:hAnsi="Arial" w:cs="Arial"/>
          <w:color w:val="000000"/>
          <w:sz w:val="24"/>
          <w:szCs w:val="24"/>
          <w:highlight w:val="white"/>
        </w:rPr>
      </w:pPr>
      <w:r>
        <w:rPr>
          <w:rFonts w:ascii="Arial" w:hAnsi="Arial" w:cs="Arial"/>
          <w:color w:val="000000"/>
          <w:sz w:val="24"/>
          <w:szCs w:val="24"/>
          <w:highlight w:val="white"/>
        </w:rPr>
        <w:t xml:space="preserve">Se trata de un contrato de  suministro  de servicios de impresión gráfica y/o digital; para </w:t>
      </w:r>
      <w:r w:rsidR="00FD0AF4">
        <w:rPr>
          <w:rFonts w:ascii="Arial" w:hAnsi="Arial" w:cs="Arial"/>
          <w:color w:val="000000"/>
          <w:sz w:val="24"/>
          <w:szCs w:val="24"/>
          <w:highlight w:val="white"/>
        </w:rPr>
        <w:t xml:space="preserve">cumplir con una contraprestación </w:t>
      </w:r>
      <w:r w:rsidR="000B41D8">
        <w:rPr>
          <w:rFonts w:ascii="Arial" w:hAnsi="Arial" w:cs="Arial"/>
          <w:color w:val="000000"/>
          <w:sz w:val="24"/>
          <w:szCs w:val="24"/>
          <w:highlight w:val="white"/>
        </w:rPr>
        <w:t xml:space="preserve"> en forma periódica o </w:t>
      </w:r>
      <w:r w:rsidR="001430BE">
        <w:rPr>
          <w:rFonts w:ascii="Arial" w:hAnsi="Arial" w:cs="Arial"/>
          <w:color w:val="000000"/>
          <w:sz w:val="24"/>
          <w:szCs w:val="24"/>
          <w:highlight w:val="white"/>
        </w:rPr>
        <w:t xml:space="preserve">continúa de bienes y/o servicios conforme al art. 34 </w:t>
      </w:r>
      <w:r w:rsidR="001430BE" w:rsidRPr="001430BE">
        <w:rPr>
          <w:rFonts w:ascii="Arial" w:hAnsi="Arial" w:cs="Arial"/>
          <w:color w:val="000000"/>
          <w:sz w:val="24"/>
          <w:szCs w:val="24"/>
          <w:highlight w:val="white"/>
        </w:rPr>
        <w:t xml:space="preserve"> </w:t>
      </w:r>
      <w:r w:rsidR="001430BE">
        <w:rPr>
          <w:rFonts w:ascii="Arial" w:hAnsi="Arial" w:cs="Arial"/>
          <w:color w:val="000000"/>
          <w:sz w:val="24"/>
          <w:szCs w:val="24"/>
          <w:highlight w:val="white"/>
        </w:rPr>
        <w:t>del Manual de Contratación de la Universidad  Tecnológica de Pereira. (Acuerdo 05 de 27 de febrero de 2009).</w:t>
      </w:r>
    </w:p>
    <w:p w14:paraId="2BD97888" w14:textId="77777777" w:rsidR="00902E53" w:rsidRPr="00902E53" w:rsidRDefault="00902E53" w:rsidP="00902E53">
      <w:pPr>
        <w:spacing w:after="0" w:line="240" w:lineRule="auto"/>
        <w:jc w:val="both"/>
        <w:rPr>
          <w:rFonts w:ascii="Arial" w:hAnsi="Arial" w:cs="Arial"/>
          <w:b/>
          <w:i/>
          <w:color w:val="000000"/>
          <w:sz w:val="24"/>
          <w:szCs w:val="24"/>
          <w:highlight w:val="white"/>
        </w:rPr>
      </w:pPr>
    </w:p>
    <w:p w14:paraId="50F1C096" w14:textId="77777777" w:rsidR="00902E53" w:rsidRPr="00902E53" w:rsidRDefault="00902E53" w:rsidP="00902E53">
      <w:pPr>
        <w:spacing w:after="0" w:line="240" w:lineRule="auto"/>
        <w:jc w:val="both"/>
        <w:rPr>
          <w:rFonts w:ascii="Arial" w:hAnsi="Arial" w:cs="Arial"/>
          <w:color w:val="000000"/>
          <w:sz w:val="24"/>
          <w:szCs w:val="24"/>
          <w:highlight w:val="white"/>
        </w:rPr>
      </w:pPr>
    </w:p>
    <w:p w14:paraId="657629C2" w14:textId="77777777" w:rsidR="00902E53" w:rsidRPr="00902E53" w:rsidRDefault="00007C70" w:rsidP="00902E53">
      <w:pPr>
        <w:spacing w:after="0" w:line="240" w:lineRule="auto"/>
        <w:jc w:val="both"/>
        <w:rPr>
          <w:rFonts w:ascii="Arial" w:hAnsi="Arial" w:cs="Arial"/>
          <w:b/>
          <w:i/>
          <w:sz w:val="24"/>
          <w:szCs w:val="24"/>
        </w:rPr>
      </w:pPr>
      <w:r>
        <w:rPr>
          <w:rFonts w:ascii="Arial" w:hAnsi="Arial" w:cs="Arial"/>
          <w:b/>
          <w:i/>
          <w:sz w:val="24"/>
          <w:szCs w:val="24"/>
        </w:rPr>
        <w:t>7</w:t>
      </w:r>
      <w:r w:rsidR="00902E53" w:rsidRPr="00902E53">
        <w:rPr>
          <w:rFonts w:ascii="Arial" w:hAnsi="Arial" w:cs="Arial"/>
          <w:b/>
          <w:i/>
          <w:sz w:val="24"/>
          <w:szCs w:val="24"/>
        </w:rPr>
        <w:t>.- ANÁLISIS TÉCNICO – ECONÓMICO</w:t>
      </w:r>
    </w:p>
    <w:p w14:paraId="012CED91" w14:textId="77777777" w:rsidR="00902E53" w:rsidRDefault="00902E53" w:rsidP="00902E53">
      <w:pPr>
        <w:spacing w:after="0" w:line="240" w:lineRule="auto"/>
        <w:jc w:val="both"/>
        <w:rPr>
          <w:rFonts w:ascii="Arial" w:hAnsi="Arial" w:cs="Arial"/>
          <w:sz w:val="24"/>
          <w:szCs w:val="24"/>
        </w:rPr>
      </w:pPr>
      <w:r w:rsidRPr="00902E53">
        <w:rPr>
          <w:rFonts w:ascii="Arial" w:hAnsi="Arial" w:cs="Arial"/>
          <w:sz w:val="24"/>
          <w:szCs w:val="24"/>
        </w:rPr>
        <w:t>Las variables técnicas y económicas tenidas en cuenta para la formulación de estos estudios previos son las siguientes:</w:t>
      </w:r>
    </w:p>
    <w:p w14:paraId="33A29158" w14:textId="77777777" w:rsidR="001430BE" w:rsidRDefault="001430BE" w:rsidP="00902E53">
      <w:pPr>
        <w:spacing w:after="0" w:line="240" w:lineRule="auto"/>
        <w:jc w:val="both"/>
        <w:rPr>
          <w:rFonts w:ascii="Arial" w:hAnsi="Arial" w:cs="Arial"/>
          <w:sz w:val="24"/>
          <w:szCs w:val="24"/>
        </w:rPr>
      </w:pPr>
    </w:p>
    <w:p w14:paraId="7EAEA340" w14:textId="77777777" w:rsidR="001430BE" w:rsidRPr="001430BE" w:rsidRDefault="00EC34DE" w:rsidP="001430BE">
      <w:pPr>
        <w:jc w:val="both"/>
        <w:rPr>
          <w:rFonts w:ascii="Verdana" w:hAnsi="Verdana"/>
          <w:sz w:val="24"/>
          <w:szCs w:val="24"/>
        </w:rPr>
      </w:pPr>
      <w:r>
        <w:rPr>
          <w:rFonts w:ascii="Verdana" w:hAnsi="Verdana"/>
          <w:sz w:val="24"/>
          <w:szCs w:val="24"/>
        </w:rPr>
        <w:t xml:space="preserve">Según los procesos de contratación de Colombia compra eficiente se </w:t>
      </w:r>
      <w:r w:rsidR="001430BE" w:rsidRPr="001430BE">
        <w:rPr>
          <w:rFonts w:ascii="Verdana" w:hAnsi="Verdana"/>
          <w:sz w:val="24"/>
          <w:szCs w:val="24"/>
        </w:rPr>
        <w:t xml:space="preserve">deben revisar los aspectos generales del mercado del bien o servicio. </w:t>
      </w:r>
      <w:r>
        <w:rPr>
          <w:rFonts w:ascii="Verdana" w:hAnsi="Verdana"/>
          <w:sz w:val="24"/>
          <w:szCs w:val="24"/>
        </w:rPr>
        <w:t xml:space="preserve">Y para ello se </w:t>
      </w:r>
      <w:r w:rsidR="001430BE" w:rsidRPr="001430BE">
        <w:rPr>
          <w:rFonts w:ascii="Verdana" w:hAnsi="Verdana"/>
          <w:sz w:val="24"/>
          <w:szCs w:val="24"/>
        </w:rPr>
        <w:t>recomienda analizar las siguientes perspectivas que pueden influir en el Proceso de Contratación.</w:t>
      </w:r>
    </w:p>
    <w:p w14:paraId="0CB9C221" w14:textId="77777777" w:rsidR="001430BE" w:rsidRPr="001430BE" w:rsidRDefault="001430BE" w:rsidP="001430BE">
      <w:pPr>
        <w:jc w:val="both"/>
        <w:rPr>
          <w:rFonts w:ascii="Verdana" w:hAnsi="Verdana"/>
          <w:sz w:val="24"/>
          <w:szCs w:val="24"/>
        </w:rPr>
      </w:pPr>
      <w:r w:rsidRPr="001430BE">
        <w:rPr>
          <w:rFonts w:ascii="Verdana" w:hAnsi="Verdana"/>
          <w:sz w:val="24"/>
          <w:szCs w:val="24"/>
        </w:rPr>
        <w:t>Teniendo en cuenta los fines de la contratación, que tiene por objeto el suministro del SERVICIO LITOGRAFICO Y DE IMPRESIÓN DIGITAL para el desarrollo de las actividades administrativas</w:t>
      </w:r>
      <w:r w:rsidR="00EC34DE">
        <w:rPr>
          <w:rFonts w:ascii="Verdana" w:hAnsi="Verdana"/>
          <w:sz w:val="24"/>
          <w:szCs w:val="24"/>
        </w:rPr>
        <w:t>, académicas y de investigación</w:t>
      </w:r>
      <w:r w:rsidRPr="001430BE">
        <w:rPr>
          <w:rFonts w:ascii="Verdana" w:hAnsi="Verdana"/>
          <w:sz w:val="24"/>
          <w:szCs w:val="24"/>
        </w:rPr>
        <w:t xml:space="preserve"> de la </w:t>
      </w:r>
      <w:r w:rsidR="00EC34DE">
        <w:rPr>
          <w:rFonts w:ascii="Verdana" w:hAnsi="Verdana"/>
          <w:sz w:val="24"/>
          <w:szCs w:val="24"/>
        </w:rPr>
        <w:t xml:space="preserve">Universidad Tecnológica de Pereira; los procesos académicos </w:t>
      </w:r>
      <w:r w:rsidRPr="001430BE">
        <w:rPr>
          <w:rFonts w:ascii="Verdana" w:hAnsi="Verdana"/>
          <w:sz w:val="24"/>
          <w:szCs w:val="24"/>
        </w:rPr>
        <w:t xml:space="preserve"> contenidos en el proyecto educativo institucional y las actividades desarrolladas </w:t>
      </w:r>
      <w:r w:rsidR="00EC34DE">
        <w:rPr>
          <w:rFonts w:ascii="Verdana" w:hAnsi="Verdana"/>
          <w:sz w:val="24"/>
          <w:szCs w:val="24"/>
        </w:rPr>
        <w:t xml:space="preserve">para la </w:t>
      </w:r>
      <w:r w:rsidRPr="001430BE">
        <w:rPr>
          <w:rFonts w:ascii="Verdana" w:hAnsi="Verdana"/>
          <w:sz w:val="24"/>
          <w:szCs w:val="24"/>
        </w:rPr>
        <w:t xml:space="preserve"> ampliación de cobertura para la oferta académica definida durante la vigencia del año 201</w:t>
      </w:r>
      <w:r w:rsidR="00EC34DE">
        <w:rPr>
          <w:rFonts w:ascii="Verdana" w:hAnsi="Verdana"/>
          <w:sz w:val="24"/>
          <w:szCs w:val="24"/>
        </w:rPr>
        <w:t>5</w:t>
      </w:r>
      <w:r w:rsidRPr="001430BE">
        <w:rPr>
          <w:rFonts w:ascii="Verdana" w:hAnsi="Verdana"/>
          <w:sz w:val="24"/>
          <w:szCs w:val="24"/>
        </w:rPr>
        <w:t xml:space="preserve">. Se tomó como referencia para el análisis del sector, la información suministrada por los proveedores en procesos anteriores relacionados con el objeto, procesos de contratación publicados en el SECOP con objetos similares, la información del DANE y la información financiera de la Superintendencia de sociedades, </w:t>
      </w:r>
      <w:r w:rsidR="00EC34DE">
        <w:rPr>
          <w:rFonts w:ascii="Verdana" w:hAnsi="Verdana"/>
          <w:sz w:val="24"/>
          <w:szCs w:val="24"/>
        </w:rPr>
        <w:t xml:space="preserve"> y del Gremio Andigraf </w:t>
      </w:r>
      <w:r w:rsidRPr="001430BE">
        <w:rPr>
          <w:rFonts w:ascii="Verdana" w:hAnsi="Verdana"/>
          <w:sz w:val="24"/>
          <w:szCs w:val="24"/>
        </w:rPr>
        <w:t>dando como resultado que la variabilidad en los precios del sector, hace que se tome como referencia para la contratación, los precios presentados en las cotizaciones.</w:t>
      </w:r>
    </w:p>
    <w:p w14:paraId="4D592F33" w14:textId="77777777" w:rsidR="001430BE" w:rsidRPr="007D4A6D" w:rsidRDefault="00EC34DE" w:rsidP="001430BE">
      <w:pPr>
        <w:jc w:val="both"/>
        <w:rPr>
          <w:rFonts w:ascii="Verdana" w:hAnsi="Verdana"/>
          <w:sz w:val="24"/>
          <w:szCs w:val="24"/>
        </w:rPr>
      </w:pPr>
      <w:r>
        <w:rPr>
          <w:rFonts w:ascii="Verdana" w:hAnsi="Verdana"/>
          <w:sz w:val="24"/>
          <w:szCs w:val="24"/>
        </w:rPr>
        <w:t xml:space="preserve">Los bienes </w:t>
      </w:r>
      <w:r w:rsidR="001430BE" w:rsidRPr="001430BE">
        <w:rPr>
          <w:rFonts w:ascii="Verdana" w:hAnsi="Verdana"/>
          <w:sz w:val="24"/>
          <w:szCs w:val="24"/>
        </w:rPr>
        <w:t xml:space="preserve">para suplir sus requerimientos en el servicio de LITOGRAFICO Y DE IMPRESIÓN </w:t>
      </w:r>
      <w:r w:rsidR="00CF71B4" w:rsidRPr="001430BE">
        <w:rPr>
          <w:rFonts w:ascii="Verdana" w:hAnsi="Verdana"/>
          <w:sz w:val="24"/>
          <w:szCs w:val="24"/>
        </w:rPr>
        <w:t>DIGITAL,</w:t>
      </w:r>
      <w:r w:rsidR="001430BE" w:rsidRPr="001430BE">
        <w:rPr>
          <w:rFonts w:ascii="Verdana" w:hAnsi="Verdana"/>
          <w:sz w:val="24"/>
          <w:szCs w:val="24"/>
        </w:rPr>
        <w:t xml:space="preserve"> pertenece al sector terciario, que Agrupa a los servicios. Es el sector económico que engloba de todas aquellas actividades económicas que no producen bienes materiales de forma directa, sino servicios que se ofrecen para satisfacer las necesidades de la población. En el caso de esta contratación se refiere más exactamente a la PRESTACIÓN DEL SERVICIO DE </w:t>
      </w:r>
      <w:r w:rsidR="001430BE" w:rsidRPr="001430BE">
        <w:rPr>
          <w:rFonts w:ascii="Verdana" w:hAnsi="Verdana"/>
          <w:sz w:val="24"/>
          <w:szCs w:val="24"/>
        </w:rPr>
        <w:lastRenderedPageBreak/>
        <w:t xml:space="preserve">IMPRESIÓN LITOGRAFICA Y DE PIEZAS PUBLICITARIAS que permitirán cumplir con el objeto social de la </w:t>
      </w:r>
      <w:r w:rsidR="000B59D9">
        <w:rPr>
          <w:rFonts w:ascii="Verdana" w:hAnsi="Verdana"/>
          <w:sz w:val="24"/>
          <w:szCs w:val="24"/>
        </w:rPr>
        <w:t xml:space="preserve">Universidad </w:t>
      </w:r>
      <w:r w:rsidR="001430BE" w:rsidRPr="001430BE">
        <w:rPr>
          <w:rFonts w:ascii="Verdana" w:hAnsi="Verdana"/>
          <w:sz w:val="24"/>
          <w:szCs w:val="24"/>
        </w:rPr>
        <w:t xml:space="preserve">y </w:t>
      </w:r>
      <w:r w:rsidR="000B59D9">
        <w:rPr>
          <w:rFonts w:ascii="Verdana" w:hAnsi="Verdana"/>
          <w:sz w:val="24"/>
          <w:szCs w:val="24"/>
        </w:rPr>
        <w:t>su</w:t>
      </w:r>
      <w:r w:rsidR="001430BE" w:rsidRPr="001430BE">
        <w:rPr>
          <w:rFonts w:ascii="Verdana" w:hAnsi="Verdana"/>
          <w:sz w:val="24"/>
          <w:szCs w:val="24"/>
        </w:rPr>
        <w:t xml:space="preserve"> misión.</w:t>
      </w:r>
    </w:p>
    <w:p w14:paraId="71748EBE" w14:textId="77777777" w:rsidR="001430BE" w:rsidRDefault="001430BE" w:rsidP="00902E53">
      <w:pPr>
        <w:spacing w:after="0" w:line="240" w:lineRule="auto"/>
        <w:jc w:val="both"/>
        <w:rPr>
          <w:rFonts w:ascii="Arial" w:hAnsi="Arial" w:cs="Arial"/>
          <w:sz w:val="24"/>
          <w:szCs w:val="24"/>
        </w:rPr>
      </w:pPr>
    </w:p>
    <w:p w14:paraId="1F94F959" w14:textId="77777777" w:rsidR="001430BE" w:rsidRDefault="001430BE" w:rsidP="00902E53">
      <w:pPr>
        <w:spacing w:after="0" w:line="240" w:lineRule="auto"/>
        <w:jc w:val="both"/>
        <w:rPr>
          <w:rFonts w:ascii="Arial" w:hAnsi="Arial" w:cs="Arial"/>
          <w:sz w:val="24"/>
          <w:szCs w:val="24"/>
        </w:rPr>
      </w:pPr>
    </w:p>
    <w:p w14:paraId="312E9B95" w14:textId="77777777" w:rsidR="001430BE" w:rsidRPr="00902E53" w:rsidRDefault="001430BE" w:rsidP="00902E53">
      <w:pPr>
        <w:spacing w:after="0" w:line="240" w:lineRule="auto"/>
        <w:jc w:val="both"/>
        <w:rPr>
          <w:rFonts w:ascii="Arial" w:hAnsi="Arial" w:cs="Arial"/>
          <w:sz w:val="24"/>
          <w:szCs w:val="24"/>
        </w:rPr>
      </w:pPr>
    </w:p>
    <w:p w14:paraId="64136B35" w14:textId="77777777" w:rsidR="00902E53" w:rsidRPr="00902E53" w:rsidRDefault="00902E53" w:rsidP="00902E53">
      <w:pPr>
        <w:spacing w:after="0" w:line="240" w:lineRule="auto"/>
        <w:jc w:val="both"/>
        <w:rPr>
          <w:rFonts w:ascii="Arial" w:hAnsi="Arial" w:cs="Arial"/>
          <w:sz w:val="24"/>
          <w:szCs w:val="24"/>
        </w:rPr>
      </w:pPr>
    </w:p>
    <w:p w14:paraId="5804C66A" w14:textId="77777777" w:rsidR="00902E53" w:rsidRDefault="00007C70" w:rsidP="00902E53">
      <w:pPr>
        <w:spacing w:after="0" w:line="240" w:lineRule="auto"/>
        <w:jc w:val="both"/>
        <w:rPr>
          <w:rFonts w:ascii="Arial" w:hAnsi="Arial" w:cs="Arial"/>
          <w:b/>
          <w:i/>
          <w:sz w:val="24"/>
          <w:szCs w:val="24"/>
        </w:rPr>
      </w:pPr>
      <w:r>
        <w:rPr>
          <w:rFonts w:ascii="Arial" w:hAnsi="Arial" w:cs="Arial"/>
          <w:b/>
          <w:i/>
          <w:sz w:val="24"/>
          <w:szCs w:val="24"/>
        </w:rPr>
        <w:t>8</w:t>
      </w:r>
      <w:r w:rsidR="00902E53" w:rsidRPr="00902E53">
        <w:rPr>
          <w:rFonts w:ascii="Arial" w:hAnsi="Arial" w:cs="Arial"/>
          <w:b/>
          <w:i/>
          <w:sz w:val="24"/>
          <w:szCs w:val="24"/>
        </w:rPr>
        <w:t>.-</w:t>
      </w:r>
      <w:r w:rsidR="00902E53" w:rsidRPr="00902E53">
        <w:rPr>
          <w:rFonts w:ascii="Arial" w:hAnsi="Arial" w:cs="Arial"/>
          <w:sz w:val="24"/>
          <w:szCs w:val="24"/>
        </w:rPr>
        <w:t xml:space="preserve"> </w:t>
      </w:r>
      <w:r w:rsidR="00902E53" w:rsidRPr="00902E53">
        <w:rPr>
          <w:rFonts w:ascii="Arial" w:hAnsi="Arial" w:cs="Arial"/>
          <w:b/>
          <w:i/>
          <w:sz w:val="24"/>
          <w:szCs w:val="24"/>
        </w:rPr>
        <w:t>ANÁLISIS DEL SECTOR</w:t>
      </w:r>
    </w:p>
    <w:p w14:paraId="4A3CBB81" w14:textId="77777777" w:rsidR="00C5618B" w:rsidRDefault="00C5618B" w:rsidP="00902E53">
      <w:pPr>
        <w:spacing w:after="0" w:line="240" w:lineRule="auto"/>
        <w:jc w:val="both"/>
        <w:rPr>
          <w:rFonts w:ascii="Arial" w:hAnsi="Arial" w:cs="Arial"/>
          <w:b/>
          <w:i/>
          <w:sz w:val="24"/>
          <w:szCs w:val="24"/>
        </w:rPr>
      </w:pPr>
    </w:p>
    <w:p w14:paraId="16F22C64" w14:textId="77777777" w:rsidR="00C5618B" w:rsidRPr="007D4A6D" w:rsidRDefault="00C5618B" w:rsidP="00C5618B">
      <w:pPr>
        <w:pStyle w:val="Default"/>
        <w:jc w:val="both"/>
        <w:rPr>
          <w:rFonts w:ascii="Verdana" w:hAnsi="Verdana"/>
        </w:rPr>
      </w:pPr>
      <w:r w:rsidRPr="007D4A6D">
        <w:rPr>
          <w:rFonts w:ascii="Verdana" w:hAnsi="Verdana"/>
        </w:rPr>
        <w:t>La cadena productiva de la Industria Editorial y de la Comunicación Gráfica comprende a los sectores papelero y gráfico, cuyas actividades productivas son interdependientes: materia prima para la producción de pulpa (madera, bagazo reciclado u otros nuevos materiales), papel o cartón (que pueden ser usados como productos finales o transformarse dentro de la industria), y conversión a libros, publigráficos, etiquetas o empaques (mediante insumos de publicidad, editorial, plástico, químicos, etc.). Esta cadena se complementa con los procesos de comercialización y venta de los productos y servicios con valor agregado. La competitividad y los impactos que se generan en el sector dependen de las decisiones y la colaboración de los actores en cada uno de los eslabones. Presentación de la Industria Editorial y de la Comunicación Gráfica Cadena productiva de la Industria Editorial y de la Comunicación Gráfica PRODUCCIÓN DE PULPA DISEÑO, IMPRESIÓN.</w:t>
      </w:r>
      <w:r>
        <w:rPr>
          <w:rStyle w:val="Refdenotaalpie"/>
          <w:rFonts w:ascii="Verdana" w:hAnsi="Verdana"/>
        </w:rPr>
        <w:footnoteReference w:id="1"/>
      </w:r>
    </w:p>
    <w:p w14:paraId="639DBAB6" w14:textId="77777777" w:rsidR="00C5618B" w:rsidRPr="007D4A6D" w:rsidRDefault="00C5618B" w:rsidP="00C5618B">
      <w:pPr>
        <w:pStyle w:val="Default"/>
        <w:jc w:val="both"/>
        <w:rPr>
          <w:rFonts w:ascii="Verdana" w:hAnsi="Verdana"/>
        </w:rPr>
      </w:pPr>
    </w:p>
    <w:p w14:paraId="3510D5C6" w14:textId="77777777" w:rsidR="00C5618B" w:rsidRPr="007D4A6D" w:rsidRDefault="00C5618B" w:rsidP="00C5618B">
      <w:pPr>
        <w:pStyle w:val="Default"/>
        <w:jc w:val="both"/>
        <w:rPr>
          <w:rFonts w:ascii="Verdana" w:hAnsi="Verdana"/>
        </w:rPr>
      </w:pPr>
      <w:r w:rsidRPr="007D4A6D">
        <w:rPr>
          <w:rFonts w:ascii="Verdana" w:hAnsi="Verdana"/>
        </w:rPr>
        <w:t>Según el Estudio de Caracterización Ocupacional de la industria hecho por el Sena y el CID de la Universidad Nacional, en 2012 el 70% de las ventas fue de productos impresos. El segmento más competido fue el de material publicitario y comercial, seguido por el editorial y el de los productores de etiquetas. El 30% restante se divide en servicios de premedia (13%), servicios de post impresión (10%) y otros servicios (7%). Algunos segmentos reportaron caídas en sus ventas. Los publicomerciales e impresiones editoriales fueron los más afectados por la disminución en el volumen de ventas. En contraste, solamente el 17% de la producción encuestada en el segmento de empaques y etiquetas reportaron caídas en el volumen de sus ventas. Los productos publicitarios y comerciales presentaron una tendencia negativa1. Durante el 2012, la industria utilizó en promedio el 69,2% de su capacidad productiva, reportando un pico de producción en los meses de septiembre, octubre y noviembre. La cifra de capacidad instalada observada en diciembre de 2012 es menor a las registradas en los años 2010 (75%) y 2011 (78,7%).</w:t>
      </w:r>
    </w:p>
    <w:p w14:paraId="61E5D7DB" w14:textId="77777777" w:rsidR="00C5618B" w:rsidRPr="007D4A6D" w:rsidRDefault="00C5618B" w:rsidP="00C5618B">
      <w:pPr>
        <w:pStyle w:val="Default"/>
        <w:jc w:val="both"/>
        <w:rPr>
          <w:rFonts w:ascii="Verdana" w:hAnsi="Verdana"/>
        </w:rPr>
      </w:pPr>
      <w:r w:rsidRPr="007D4A6D">
        <w:rPr>
          <w:rFonts w:ascii="Verdana" w:hAnsi="Verdana"/>
        </w:rPr>
        <w:t>De acuerdo con la Muestra Mensual Manufacturera, en términos de producción, el sector de la Industria Editorial y de Comunicación Gráfica decreció en un 5,3% en 2012. Se estima que las ventas del sector llegaron a USD 1.855 millones ese año de acuerdo con el ejercicio realizado anualmente por Supe sociedades.</w:t>
      </w:r>
    </w:p>
    <w:p w14:paraId="4996DEF9" w14:textId="77777777" w:rsidR="00C5618B" w:rsidRPr="007D4A6D" w:rsidRDefault="00C5618B" w:rsidP="00C5618B">
      <w:pPr>
        <w:pStyle w:val="Default"/>
        <w:jc w:val="both"/>
        <w:rPr>
          <w:rFonts w:ascii="Verdana" w:hAnsi="Verdana"/>
        </w:rPr>
      </w:pPr>
    </w:p>
    <w:p w14:paraId="3BF4DE4F" w14:textId="77777777" w:rsidR="00C5618B" w:rsidRPr="007D4A6D" w:rsidRDefault="00C5618B" w:rsidP="00C5618B">
      <w:pPr>
        <w:pStyle w:val="Default"/>
        <w:jc w:val="both"/>
        <w:rPr>
          <w:rFonts w:ascii="Verdana" w:hAnsi="Verdana"/>
        </w:rPr>
      </w:pPr>
    </w:p>
    <w:p w14:paraId="3C014D19" w14:textId="77777777" w:rsidR="00C5618B" w:rsidRPr="007D4A6D" w:rsidRDefault="00C5618B" w:rsidP="00C5618B">
      <w:pPr>
        <w:pStyle w:val="Default"/>
        <w:jc w:val="both"/>
        <w:rPr>
          <w:rFonts w:ascii="Verdana" w:hAnsi="Verdana"/>
        </w:rPr>
      </w:pPr>
    </w:p>
    <w:p w14:paraId="18F78E1A" w14:textId="77777777" w:rsidR="00C5618B" w:rsidRPr="007D4A6D" w:rsidRDefault="00C5618B" w:rsidP="00C5618B">
      <w:pPr>
        <w:pStyle w:val="Default"/>
        <w:jc w:val="both"/>
        <w:rPr>
          <w:rFonts w:ascii="Verdana" w:hAnsi="Verdana"/>
        </w:rPr>
      </w:pPr>
    </w:p>
    <w:p w14:paraId="6C134300" w14:textId="77777777" w:rsidR="00C5618B" w:rsidRPr="007D4A6D" w:rsidRDefault="00C5618B" w:rsidP="00C5618B">
      <w:pPr>
        <w:pStyle w:val="Default"/>
        <w:jc w:val="both"/>
        <w:rPr>
          <w:rFonts w:ascii="Verdana" w:hAnsi="Verdana"/>
        </w:rPr>
      </w:pPr>
      <w:r w:rsidRPr="007D4A6D">
        <w:rPr>
          <w:rFonts w:ascii="Verdana" w:hAnsi="Verdana"/>
        </w:rPr>
        <w:t>El sector aportó el 3,7% del PIB industrial del país en 2012. De acuerdo a la Encuesta Anual Manufacturera del 2011, el 57% del valor de la producción bruta de la industria corresponde a valor agregado.</w:t>
      </w:r>
    </w:p>
    <w:p w14:paraId="39FE42BF" w14:textId="77777777" w:rsidR="00C5618B" w:rsidRPr="007D4A6D" w:rsidRDefault="00C5618B" w:rsidP="00C5618B">
      <w:pPr>
        <w:pStyle w:val="Default"/>
        <w:jc w:val="both"/>
        <w:rPr>
          <w:rFonts w:ascii="Verdana" w:hAnsi="Verdana"/>
        </w:rPr>
      </w:pPr>
    </w:p>
    <w:p w14:paraId="6A537B04" w14:textId="77777777" w:rsidR="00C5618B" w:rsidRPr="007D4A6D" w:rsidRDefault="00C5618B" w:rsidP="00C5618B">
      <w:pPr>
        <w:pStyle w:val="Default"/>
        <w:jc w:val="both"/>
        <w:rPr>
          <w:rFonts w:ascii="Verdana" w:hAnsi="Verdana"/>
        </w:rPr>
      </w:pPr>
      <w:r w:rsidRPr="007D4A6D">
        <w:rPr>
          <w:rFonts w:ascii="Verdana" w:hAnsi="Verdana"/>
        </w:rPr>
        <w:t>El mercado de la Industria Editorial y la Comunicación Gráfica está cada vez más sujeto a la demanda de productos más amigables con el medio ambiente y la disminución del uso de materias primas químicas no sostenibles. Los clientes están empezando a solicitar la elaboración de productos con materiales reciclados, reciclables o degradables. Dar respuesta a estos requerimientos es una oportunidad de ofrecer un valor agregado y fortalecer las relaciones comerciales.</w:t>
      </w:r>
    </w:p>
    <w:p w14:paraId="1FA33C4B" w14:textId="77777777" w:rsidR="00C5618B" w:rsidRPr="007D4A6D" w:rsidRDefault="00C5618B" w:rsidP="00C5618B">
      <w:pPr>
        <w:pStyle w:val="Default"/>
        <w:jc w:val="both"/>
        <w:rPr>
          <w:rFonts w:ascii="Verdana" w:hAnsi="Verdana"/>
        </w:rPr>
      </w:pPr>
      <w:r w:rsidRPr="007D4A6D">
        <w:rPr>
          <w:rFonts w:ascii="Verdana" w:hAnsi="Verdana"/>
        </w:rPr>
        <w:t>La Guía Conceptual y Metodológica de Compras Públicas Sostenibles, elaborada por el Ministerio de Ambiente y Desarrollo Sostenible es parte del compromiso del Gobierno por promover patrones de consumo responsable y establecer lineamientos y estrategias innovadoras que consoliden la competitiv</w:t>
      </w:r>
      <w:r>
        <w:rPr>
          <w:rStyle w:val="Refdenotaalpie"/>
          <w:rFonts w:ascii="Verdana" w:hAnsi="Verdana"/>
        </w:rPr>
        <w:footnoteReference w:id="2"/>
      </w:r>
      <w:r w:rsidRPr="007D4A6D">
        <w:rPr>
          <w:rFonts w:ascii="Verdana" w:hAnsi="Verdana"/>
        </w:rPr>
        <w:t>idad nacional e internacional de los sectores nacionales. De esta manera el sector público, desde la autoridad ambiental, contribuye con la transformación de los mercados, mantiene la austeridad en el gasto público, conserva los recursos naturales y genera nuevos empleos (PNUMA, 2009). Dentro de los criterios establecidos para la selección de bienes y servicios del sector, se propone la utilización de material reciclado y tintas ecológicas, una mayor eficiencia en el uso de los recursos (energía, agua, papel, tintas) y la apropiada disposición y disminución de residuos. Se profundizará en estos criterios en el capítulo de Gestión de Impactos Ambientales. Andigraf, el Cigraf y el PTP participaron en el proceso de inclusión del sector en la guía ante el Ministerio, así como en la identificación de los criterios de sostenibilidad para el material impreso por la industria de la Comunicación Gráfica.</w:t>
      </w:r>
    </w:p>
    <w:p w14:paraId="544CDC0A" w14:textId="77777777" w:rsidR="00C5618B" w:rsidRPr="007D4A6D" w:rsidRDefault="00C5618B" w:rsidP="00C5618B">
      <w:pPr>
        <w:pStyle w:val="Default"/>
        <w:jc w:val="both"/>
        <w:rPr>
          <w:rFonts w:ascii="Verdana" w:hAnsi="Verdana"/>
        </w:rPr>
      </w:pPr>
    </w:p>
    <w:p w14:paraId="23A260D3" w14:textId="77777777" w:rsidR="00C5618B" w:rsidRPr="007D4A6D" w:rsidRDefault="00C5618B" w:rsidP="00C5618B">
      <w:pPr>
        <w:pStyle w:val="Default"/>
        <w:jc w:val="both"/>
        <w:rPr>
          <w:rFonts w:ascii="Verdana" w:hAnsi="Verdana"/>
        </w:rPr>
      </w:pPr>
      <w:r w:rsidRPr="007D4A6D">
        <w:rPr>
          <w:rFonts w:ascii="Verdana" w:hAnsi="Verdana"/>
        </w:rPr>
        <w:t>El sector tiene como reto la comunicación de su gestión sostenible, pues la opinión pública percibe que la producción del sector genera impactos ambientales significativos. Se está trabajando por contrarrestar la imagen negativa que tiene el uso de material impreso. El sector ha querido demostrar que alrededor del 80% del papel que utiliza proviene de bosques renovables y que la estrategia de no uso del papel en algunas industrias responde más a una estrategia de reducción de costos de parte de estas.</w:t>
      </w:r>
    </w:p>
    <w:p w14:paraId="2769356D" w14:textId="77777777" w:rsidR="00C5618B" w:rsidRPr="007D4A6D" w:rsidRDefault="00C5618B" w:rsidP="00C5618B">
      <w:pPr>
        <w:pStyle w:val="Default"/>
        <w:jc w:val="both"/>
        <w:rPr>
          <w:rFonts w:ascii="Verdana" w:hAnsi="Verdana"/>
        </w:rPr>
      </w:pPr>
    </w:p>
    <w:p w14:paraId="0A3367F9" w14:textId="77777777" w:rsidR="00C5618B" w:rsidRPr="007D4A6D" w:rsidRDefault="00C5618B" w:rsidP="00C5618B">
      <w:pPr>
        <w:pStyle w:val="Default"/>
        <w:jc w:val="both"/>
        <w:rPr>
          <w:rFonts w:ascii="Verdana" w:hAnsi="Verdana"/>
        </w:rPr>
      </w:pPr>
      <w:r w:rsidRPr="007D4A6D">
        <w:rPr>
          <w:rFonts w:ascii="Verdana" w:hAnsi="Verdana"/>
        </w:rPr>
        <w:t xml:space="preserve">La Cadena de Papel se conformó con el fin de trabajar una estrategia de comunicación que resalte las bondades del papel y su proceso de fabricación </w:t>
      </w:r>
      <w:r w:rsidRPr="007D4A6D">
        <w:rPr>
          <w:rFonts w:ascii="Verdana" w:hAnsi="Verdana"/>
        </w:rPr>
        <w:lastRenderedPageBreak/>
        <w:t>sostenible. También revela indicadores impactantes sobre cómo el sector aporta al desarrollo de la Nación. Esto, gracias a una iniciativa promovida por Andigraf y las empresas que hacen parte de la Cámara de Pulpa, Papel y Cartón de la ANDI. En los últimos años se ha estigmatizado el papel por la ofensiva publicitaria de sectores públicos y privados que lo muestra como un producto no amigable con el medio ambiente. Esto demuestra un desconocimiento de la industria colombiana, del ciclo de vida del papel y de los beneficios en sostenibilidad que se generan. No es cierto que al eliminar el uso de papel se están salvando bosques, pues en Colombia, como en la mayoría de países del mundo, para producirlo se usa bagazo de caña o madera proveniente de plantaciones forestales sembradas con fines comerciales. Durante el año 2012 la Cadena de Papel en Colombia hizo importantes aportes en términos de sostenibilidad económica, social y ambiental. También promovió la cultura del reciclaje cerrando el ciclo de vida del papel. Ese año en Colombia se recuperó el 47% del papel consumido gracias a la inversión en programas de impacto ambiental de unos 13.000 millones de pesos. (Notigraf No. 45 – Julio de 2013, Andigraf).</w:t>
      </w:r>
    </w:p>
    <w:p w14:paraId="712878F8" w14:textId="77777777" w:rsidR="00C5618B" w:rsidRPr="007D4A6D" w:rsidRDefault="00C5618B" w:rsidP="00C5618B">
      <w:pPr>
        <w:pStyle w:val="Default"/>
        <w:jc w:val="both"/>
        <w:rPr>
          <w:rFonts w:ascii="Verdana" w:hAnsi="Verdana"/>
        </w:rPr>
      </w:pPr>
    </w:p>
    <w:p w14:paraId="38B5C72B" w14:textId="77777777" w:rsidR="00C5618B" w:rsidRPr="007D4A6D" w:rsidRDefault="00C5618B" w:rsidP="00C5618B">
      <w:pPr>
        <w:pStyle w:val="Default"/>
        <w:jc w:val="both"/>
        <w:rPr>
          <w:rFonts w:ascii="Verdana" w:hAnsi="Verdana"/>
        </w:rPr>
      </w:pPr>
      <w:r w:rsidRPr="007D4A6D">
        <w:rPr>
          <w:rFonts w:ascii="Verdana" w:hAnsi="Verdana"/>
        </w:rPr>
        <w:t>Para un sector compuesto en su mayoría por micro y pequeñas empresas es un gran reto impulsar procesos de investigación e innovación. Los proveedores nacionales e internaciones del sector realizan un ejercicio importante de investigación y desarrollo. Los productores nacionales de tintas están desarrollando productos menos contaminantes que disminuyen además los riesgos para la salud de los trabajadores. En los últimos años se han desarrollado tecnologías y productos sustitutos que disminuyen los residuos y los impactos ambientales (como paños de limpieza y solventes). Los proveedores internacionales son responsables de la mayor parte de la investigación y desarrollo de nueva tecnología para el sector.</w:t>
      </w:r>
      <w:r>
        <w:rPr>
          <w:rStyle w:val="Refdenotaalpie"/>
          <w:rFonts w:ascii="Verdana" w:hAnsi="Verdana"/>
        </w:rPr>
        <w:footnoteReference w:id="3"/>
      </w:r>
    </w:p>
    <w:p w14:paraId="30A686E0" w14:textId="77777777" w:rsidR="00C5618B" w:rsidRPr="007D4A6D" w:rsidRDefault="00C5618B" w:rsidP="00C5618B">
      <w:pPr>
        <w:pStyle w:val="Default"/>
        <w:jc w:val="both"/>
        <w:rPr>
          <w:rFonts w:ascii="Verdana" w:hAnsi="Verdana"/>
        </w:rPr>
      </w:pPr>
    </w:p>
    <w:p w14:paraId="7F91196F" w14:textId="77777777" w:rsidR="00C5618B" w:rsidRPr="007D4A6D" w:rsidRDefault="00C5618B" w:rsidP="00C5618B">
      <w:pPr>
        <w:pStyle w:val="Default"/>
        <w:jc w:val="both"/>
        <w:rPr>
          <w:rFonts w:ascii="Verdana" w:hAnsi="Verdana"/>
        </w:rPr>
      </w:pPr>
      <w:r w:rsidRPr="007D4A6D">
        <w:rPr>
          <w:rFonts w:ascii="Verdana" w:hAnsi="Verdana"/>
        </w:rPr>
        <w:t>Debido a los procesos de apertura económica, las importaciones de otras materias primas se han incrementado, las cuales llegan al país con precios inferiores a los insumos producidos a nivel nacional. En algunos casos las fábricas nacionales de tinta han sido absorbidas por empresas internacionales. A pesar de este problema, las empresas del sector siguen comprando a proveedores o distribuidores nacionales la mayor parte de los insumos.</w:t>
      </w:r>
    </w:p>
    <w:p w14:paraId="7C89C443" w14:textId="77777777" w:rsidR="00C5618B" w:rsidRPr="007D4A6D" w:rsidRDefault="00C5618B" w:rsidP="00C5618B">
      <w:pPr>
        <w:pStyle w:val="Default"/>
        <w:jc w:val="both"/>
        <w:rPr>
          <w:rFonts w:ascii="Verdana" w:hAnsi="Verdana"/>
        </w:rPr>
      </w:pPr>
    </w:p>
    <w:p w14:paraId="4C3B31CE" w14:textId="77777777" w:rsidR="00C5618B" w:rsidRPr="007D4A6D" w:rsidRDefault="00C5618B" w:rsidP="00C5618B">
      <w:pPr>
        <w:pStyle w:val="Default"/>
        <w:jc w:val="both"/>
        <w:rPr>
          <w:rFonts w:ascii="Verdana" w:hAnsi="Verdana"/>
        </w:rPr>
      </w:pPr>
      <w:r w:rsidRPr="007D4A6D">
        <w:rPr>
          <w:rFonts w:ascii="Verdana" w:hAnsi="Verdana"/>
        </w:rPr>
        <w:t xml:space="preserve">En el sector hay proveedores y clientes que son grandes empresas con estándares ambientales y sociales muy estrictos. Esto crea una tendencia por mejorar el control y la exigencia de cumplimiento de la ley y de criterios laborales, sociales y ambientales en la cadena de valor. Para la selección de proveedores inciden principalmente criterios técnicos y ambientales respaldados por la exigencia de certificaciones. Los costos de las certificaciones </w:t>
      </w:r>
      <w:r w:rsidRPr="007D4A6D">
        <w:rPr>
          <w:rFonts w:ascii="Verdana" w:hAnsi="Verdana"/>
        </w:rPr>
        <w:lastRenderedPageBreak/>
        <w:t>son un obstáculo para las empresas pequeñas en la cadena, que no pueden acceder a ellas.</w:t>
      </w:r>
    </w:p>
    <w:p w14:paraId="15F2823B" w14:textId="77777777" w:rsidR="00C5618B" w:rsidRPr="007D4A6D" w:rsidRDefault="00C5618B" w:rsidP="00C5618B">
      <w:pPr>
        <w:pStyle w:val="Default"/>
        <w:jc w:val="both"/>
        <w:rPr>
          <w:rFonts w:ascii="Verdana" w:hAnsi="Verdana"/>
        </w:rPr>
      </w:pPr>
    </w:p>
    <w:p w14:paraId="137AD579" w14:textId="77777777" w:rsidR="00C5618B" w:rsidRPr="007D4A6D" w:rsidRDefault="00C5618B" w:rsidP="00C5618B">
      <w:pPr>
        <w:pStyle w:val="Default"/>
        <w:jc w:val="both"/>
        <w:rPr>
          <w:rFonts w:ascii="Verdana" w:hAnsi="Verdana"/>
        </w:rPr>
      </w:pPr>
      <w:r>
        <w:rPr>
          <w:rFonts w:ascii="Verdana" w:hAnsi="Verdana"/>
        </w:rPr>
        <w:t xml:space="preserve">El </w:t>
      </w:r>
      <w:r w:rsidRPr="007D4A6D">
        <w:rPr>
          <w:rFonts w:ascii="Verdana" w:hAnsi="Verdana"/>
        </w:rPr>
        <w:t>42% de las empresas indicó que las compras de tinta están certificadas con certificaciones sociales, ambientales o de sostenibilidad (1 o 2 certificaciones).</w:t>
      </w:r>
    </w:p>
    <w:p w14:paraId="6A5C33BC" w14:textId="77777777" w:rsidR="00C5618B" w:rsidRPr="007D4A6D" w:rsidRDefault="00C5618B" w:rsidP="00C5618B">
      <w:pPr>
        <w:pStyle w:val="Default"/>
        <w:jc w:val="both"/>
        <w:rPr>
          <w:rFonts w:ascii="Verdana" w:hAnsi="Verdana"/>
        </w:rPr>
      </w:pPr>
    </w:p>
    <w:p w14:paraId="6E3996A6" w14:textId="77777777" w:rsidR="00C5618B" w:rsidRPr="007D4A6D" w:rsidRDefault="00C5618B" w:rsidP="00C5618B">
      <w:pPr>
        <w:pStyle w:val="Default"/>
        <w:jc w:val="both"/>
        <w:rPr>
          <w:rFonts w:ascii="Verdana" w:hAnsi="Verdana"/>
        </w:rPr>
      </w:pPr>
      <w:r w:rsidRPr="007D4A6D">
        <w:rPr>
          <w:rFonts w:ascii="Verdana" w:hAnsi="Verdana"/>
        </w:rPr>
        <w:t>Andigraf estima que aproximadamente el 70% de las empresas pequeñas y medianas del sector tercerizan sus procesos productivos. Bajo este esquema de contratación existe un riesgo de incumplimiento de estándares sociales y ambientales y no siempre se cuenta con esquemas de verificación. La contratación de trabajadores informales y/o menores de edad, los horarios de trabajo que superan lo permitido por la ley y los pagos por debajo del salario mínimo legal son algunos de los temas para trabajar con estas empresas.</w:t>
      </w:r>
      <w:r>
        <w:rPr>
          <w:rStyle w:val="Refdenotaalpie"/>
          <w:rFonts w:ascii="Verdana" w:hAnsi="Verdana"/>
        </w:rPr>
        <w:footnoteReference w:id="4"/>
      </w:r>
    </w:p>
    <w:p w14:paraId="325558F7" w14:textId="77777777" w:rsidR="00C5618B" w:rsidRPr="007D4A6D" w:rsidRDefault="00C5618B" w:rsidP="00C5618B">
      <w:pPr>
        <w:pStyle w:val="Default"/>
        <w:jc w:val="both"/>
        <w:rPr>
          <w:rFonts w:ascii="Verdana" w:hAnsi="Verdana"/>
        </w:rPr>
      </w:pPr>
    </w:p>
    <w:p w14:paraId="0F42BC8C" w14:textId="77777777" w:rsidR="00C5618B" w:rsidRPr="007D4A6D" w:rsidRDefault="00C5618B" w:rsidP="00C5618B">
      <w:pPr>
        <w:pStyle w:val="Default"/>
        <w:jc w:val="both"/>
        <w:rPr>
          <w:rFonts w:ascii="Verdana" w:hAnsi="Verdana"/>
        </w:rPr>
      </w:pPr>
    </w:p>
    <w:p w14:paraId="0E47FEE9" w14:textId="77777777" w:rsidR="00C5618B" w:rsidRPr="007D4A6D" w:rsidRDefault="00C5618B" w:rsidP="00C5618B">
      <w:pPr>
        <w:pStyle w:val="Default"/>
        <w:jc w:val="both"/>
        <w:rPr>
          <w:rFonts w:ascii="Verdana" w:hAnsi="Verdana"/>
        </w:rPr>
      </w:pPr>
      <w:r w:rsidRPr="007D4A6D">
        <w:rPr>
          <w:rFonts w:ascii="Verdana" w:hAnsi="Verdana"/>
        </w:rPr>
        <w:t>La generación de empleo de calidad por parte de las empresas del sector impacta positivamente a nivel social y económico y ayuda a las empresas a diferenciarse de los productores informales. Es importante controlar el riesgo de informalidad en la contratación, que no garantiza la estabilidad laboral ni el cubrimiento de la seguridad social.</w:t>
      </w:r>
    </w:p>
    <w:p w14:paraId="7B0ADF06" w14:textId="77777777" w:rsidR="00C5618B" w:rsidRPr="007D4A6D" w:rsidRDefault="00C5618B" w:rsidP="00C5618B">
      <w:pPr>
        <w:pStyle w:val="Default"/>
        <w:jc w:val="both"/>
        <w:rPr>
          <w:rFonts w:ascii="Verdana" w:hAnsi="Verdana"/>
        </w:rPr>
      </w:pPr>
    </w:p>
    <w:p w14:paraId="6B1AD3BA" w14:textId="77777777" w:rsidR="00C5618B" w:rsidRPr="007D4A6D" w:rsidRDefault="00C5618B" w:rsidP="00C5618B">
      <w:pPr>
        <w:pStyle w:val="Default"/>
        <w:jc w:val="both"/>
        <w:rPr>
          <w:rFonts w:ascii="Verdana" w:hAnsi="Verdana"/>
        </w:rPr>
      </w:pPr>
      <w:r w:rsidRPr="007D4A6D">
        <w:rPr>
          <w:rFonts w:ascii="Verdana" w:hAnsi="Verdana"/>
        </w:rPr>
        <w:t>el sector tiene grandes retos para garantizar esquemas de contratación laboral adecuados para las micro y pequeñas empresas, las cuales son las que mayor cantidad de empleo generan. En las grandes compañías, la mayoría de los trabajadores se vinculan con contratos a término fijo inferiores a un año; en las pequeñas y medianas hay contratos a término fijo inferiores a un año y a término indefinido; y en las microempresas se establecen relaciones contractuales a término indefinido y contratos por labor.</w:t>
      </w:r>
    </w:p>
    <w:p w14:paraId="7F396BCB" w14:textId="77777777" w:rsidR="00C5618B" w:rsidRPr="007D4A6D" w:rsidRDefault="00C5618B" w:rsidP="00C5618B">
      <w:pPr>
        <w:pStyle w:val="Default"/>
        <w:jc w:val="both"/>
        <w:rPr>
          <w:rFonts w:ascii="Verdana" w:hAnsi="Verdana"/>
        </w:rPr>
      </w:pPr>
    </w:p>
    <w:p w14:paraId="58E95A3C" w14:textId="77777777" w:rsidR="00C5618B" w:rsidRPr="007D4A6D" w:rsidRDefault="00C5618B" w:rsidP="00C5618B">
      <w:pPr>
        <w:pStyle w:val="Default"/>
        <w:jc w:val="both"/>
        <w:rPr>
          <w:rFonts w:ascii="Verdana" w:hAnsi="Verdana"/>
        </w:rPr>
      </w:pPr>
      <w:r w:rsidRPr="007D4A6D">
        <w:rPr>
          <w:rFonts w:ascii="Verdana" w:hAnsi="Verdana"/>
        </w:rPr>
        <w:t>El 56% de las empresas opera con empleados con un contrato directo exclusivamente, el 36% con empleados tercerizados y el 17% con empleados a destajo. Cada empresa cuenta, en promedio, con 108 empleados. Según la Línea Base en Sostenibilidad 2012, los sueldos que generan las empresas de la muestra están entre un salario mínimo y un millón de pesos (69%). Esto se debe en gran medida al tamaño de las empresas (muchas son pequeñas y medianas empresas) y a las características del trabajo que se realiza. El salario más bajo del 53% de las empresas está por encima del salario mínimo establecido. El promedio de salario más bajo pagado por las empresas corresponde a 103% del SMMLV.</w:t>
      </w:r>
    </w:p>
    <w:p w14:paraId="0B3783A5" w14:textId="77777777" w:rsidR="00C5618B" w:rsidRPr="007D4A6D" w:rsidRDefault="00C5618B" w:rsidP="00C5618B">
      <w:pPr>
        <w:pStyle w:val="Default"/>
        <w:jc w:val="both"/>
        <w:rPr>
          <w:rFonts w:ascii="Verdana" w:hAnsi="Verdana"/>
        </w:rPr>
      </w:pPr>
    </w:p>
    <w:p w14:paraId="6BC20E3B" w14:textId="77777777" w:rsidR="00C5618B" w:rsidRPr="007D4A6D" w:rsidRDefault="00C5618B" w:rsidP="00C5618B">
      <w:pPr>
        <w:pStyle w:val="Default"/>
        <w:jc w:val="both"/>
        <w:rPr>
          <w:rFonts w:ascii="Verdana" w:hAnsi="Verdana"/>
        </w:rPr>
      </w:pPr>
      <w:r w:rsidRPr="007D4A6D">
        <w:rPr>
          <w:rFonts w:ascii="Verdana" w:hAnsi="Verdana"/>
        </w:rPr>
        <w:t xml:space="preserve">De acuerdo con la información de Confecámaras, hay alrededor de 7.430 establecimientos del sector censados en el país. Estos se encuentran concentrados en su mayoría en la ciudad de Bogotá. El gran número de </w:t>
      </w:r>
      <w:r w:rsidRPr="007D4A6D">
        <w:rPr>
          <w:rFonts w:ascii="Verdana" w:hAnsi="Verdana"/>
        </w:rPr>
        <w:lastRenderedPageBreak/>
        <w:t>empresas en el país implica una alta competencia y marca una diferenciación de productos entre las empresas según su tamaño: · Las microempresas del sector, en su mayoría, son unipersonales o familiares y tienen un número muy reducido de trabajadores. La planta varía entre 5 y 10 personas y, según el tipo de producto demandado, los operarios son contratados a destajo. El dueño comúnmente es el gerente de la empresa y desempeña, además, labores productivas, comerciales y de atención a clientes. Funcionan en espacios pequeños con equipos muy básicos, sin mayores incorporaciones tecnológicas. Se concentran en productos con alto contenido de mano de obra. · El grupo de las empresas pequeñas y medianas se dedica a la impresión de volúmenes más altos y utilizan un mayor número de maquinaria y equipos. Hace énfasis en la impresión e incorpora en sus productos toda la cadena de valor, desde la premedia hasta los acabados. Ha incorporado nuevas tecnologías, especialmente la digital. · Las grandes empresas superan los 200 trabajadores e involucran a personal calificado y especializado. Por su estructura organizacional e infraestructura física se pueden encontrar empresas que tienen la capacidad de responder a la mayoría de actividades que integran la cadena de valor del sector. La tendencia es que se han especializado en actividades que implican altos volúmenes de impresión y cuentan con tecnologías de alta velocidad y capacidad de producción. Son generalmente exportadoras.</w:t>
      </w:r>
      <w:r>
        <w:rPr>
          <w:rStyle w:val="Refdenotaalpie"/>
          <w:rFonts w:ascii="Verdana" w:hAnsi="Verdana"/>
        </w:rPr>
        <w:footnoteReference w:id="5"/>
      </w:r>
    </w:p>
    <w:p w14:paraId="0EA8DD9B" w14:textId="77777777" w:rsidR="00C5618B" w:rsidRPr="007D4A6D" w:rsidRDefault="00C5618B" w:rsidP="00C5618B">
      <w:pPr>
        <w:pStyle w:val="Default"/>
        <w:jc w:val="both"/>
        <w:rPr>
          <w:rFonts w:ascii="Verdana" w:hAnsi="Verdana"/>
        </w:rPr>
      </w:pPr>
    </w:p>
    <w:p w14:paraId="7F4A33A2" w14:textId="77777777" w:rsidR="00C5618B" w:rsidRPr="007D4A6D" w:rsidRDefault="00C5618B" w:rsidP="00C5618B">
      <w:pPr>
        <w:pStyle w:val="Default"/>
        <w:jc w:val="both"/>
        <w:rPr>
          <w:rFonts w:ascii="Verdana" w:hAnsi="Verdana"/>
        </w:rPr>
      </w:pPr>
      <w:r w:rsidRPr="007D4A6D">
        <w:rPr>
          <w:rFonts w:ascii="Verdana" w:hAnsi="Verdana"/>
        </w:rPr>
        <w:t>Las ventas de las grandes empresas están presentes en cuatro grupos de productos impresos: publicomerciales, libros, publicaciones periódicas y servicios de post impresión. Las empresas medianas concentran sus ingresos en: publicaciones periódicas, publicomerciales, empaques y etiquetas. Están presentes en todos los demás productos y servicios que ofrece la industria. Las ventas más importantes de las pequeñas empresas provienen de la producción de libros y de la producción de publicomerciales. La actividad de las microempresas se concentra principalmente en los segmentos de plegables, papelería y comercial. Estas empresas utilizan en un 47% tecnologías semimanuales, 33% automáticas, 12% electrónica y en un 8% manual. Segmentos de producción según tamaño* *Fuente: Información tomada de Guía de Buenas Prácticas para el Sector Artes Gráficas, FUNDES – Ministerio del Medio Ambiente, Dirección General Ambiental Sectorial Fuente: Confecámaras. Cálculos DIB – PTP.</w:t>
      </w:r>
    </w:p>
    <w:p w14:paraId="5CABD41F" w14:textId="77777777" w:rsidR="00C5618B" w:rsidRPr="00902E53" w:rsidRDefault="00C5618B" w:rsidP="00902E53">
      <w:pPr>
        <w:spacing w:after="0" w:line="240" w:lineRule="auto"/>
        <w:jc w:val="both"/>
        <w:rPr>
          <w:rFonts w:ascii="Arial" w:hAnsi="Arial" w:cs="Arial"/>
          <w:b/>
          <w:sz w:val="24"/>
          <w:szCs w:val="24"/>
        </w:rPr>
      </w:pPr>
    </w:p>
    <w:p w14:paraId="46F59648" w14:textId="77777777" w:rsidR="00902E53" w:rsidRPr="00902E53" w:rsidRDefault="00902E53" w:rsidP="00902E53">
      <w:pPr>
        <w:spacing w:after="0" w:line="240" w:lineRule="auto"/>
        <w:jc w:val="both"/>
        <w:rPr>
          <w:rFonts w:ascii="Arial" w:hAnsi="Arial" w:cs="Arial"/>
          <w:b/>
          <w:sz w:val="24"/>
          <w:szCs w:val="24"/>
        </w:rPr>
      </w:pPr>
    </w:p>
    <w:p w14:paraId="56932D02" w14:textId="77777777" w:rsidR="00902E53" w:rsidRPr="00902E53" w:rsidRDefault="00902E53" w:rsidP="00902E53">
      <w:pPr>
        <w:spacing w:after="0" w:line="240" w:lineRule="auto"/>
        <w:jc w:val="both"/>
        <w:rPr>
          <w:rFonts w:ascii="Arial" w:hAnsi="Arial" w:cs="Arial"/>
          <w:b/>
          <w:sz w:val="24"/>
          <w:szCs w:val="24"/>
        </w:rPr>
      </w:pPr>
    </w:p>
    <w:p w14:paraId="6732924C" w14:textId="77777777" w:rsidR="00902E53" w:rsidRDefault="00007C70" w:rsidP="00902E53">
      <w:pPr>
        <w:spacing w:after="0" w:line="240" w:lineRule="auto"/>
        <w:jc w:val="both"/>
        <w:rPr>
          <w:rFonts w:ascii="Arial" w:hAnsi="Arial" w:cs="Arial"/>
          <w:b/>
          <w:i/>
          <w:sz w:val="24"/>
          <w:szCs w:val="24"/>
        </w:rPr>
      </w:pPr>
      <w:r>
        <w:rPr>
          <w:rFonts w:ascii="Arial" w:hAnsi="Arial" w:cs="Arial"/>
          <w:b/>
          <w:i/>
          <w:sz w:val="24"/>
          <w:szCs w:val="24"/>
        </w:rPr>
        <w:t>9</w:t>
      </w:r>
      <w:r w:rsidR="00902E53" w:rsidRPr="00902E53">
        <w:rPr>
          <w:rFonts w:ascii="Arial" w:hAnsi="Arial" w:cs="Arial"/>
          <w:b/>
          <w:i/>
          <w:sz w:val="24"/>
          <w:szCs w:val="24"/>
        </w:rPr>
        <w:t>.- CIFRAS COMERCIALES</w:t>
      </w:r>
      <w:r w:rsidR="00FE52A5">
        <w:rPr>
          <w:rFonts w:ascii="Arial" w:hAnsi="Arial" w:cs="Arial"/>
          <w:b/>
          <w:i/>
          <w:sz w:val="24"/>
          <w:szCs w:val="24"/>
        </w:rPr>
        <w:t>.</w:t>
      </w:r>
    </w:p>
    <w:p w14:paraId="1A234F05" w14:textId="77777777" w:rsidR="00FE52A5" w:rsidRPr="00902E53" w:rsidRDefault="00FE52A5" w:rsidP="00902E53">
      <w:pPr>
        <w:spacing w:after="0" w:line="240" w:lineRule="auto"/>
        <w:jc w:val="both"/>
        <w:rPr>
          <w:rFonts w:ascii="Arial" w:hAnsi="Arial" w:cs="Arial"/>
          <w:b/>
          <w:i/>
          <w:sz w:val="24"/>
          <w:szCs w:val="24"/>
        </w:rPr>
      </w:pPr>
    </w:p>
    <w:p w14:paraId="579B2B63" w14:textId="77777777" w:rsidR="00FE52A5" w:rsidRPr="006F7AB0" w:rsidRDefault="00FE52A5" w:rsidP="006F7AB0">
      <w:pPr>
        <w:pStyle w:val="Prrafodelista"/>
        <w:numPr>
          <w:ilvl w:val="0"/>
          <w:numId w:val="21"/>
        </w:numPr>
        <w:autoSpaceDE w:val="0"/>
        <w:autoSpaceDN w:val="0"/>
        <w:adjustRightInd w:val="0"/>
        <w:spacing w:after="0" w:line="240" w:lineRule="auto"/>
        <w:rPr>
          <w:rFonts w:ascii="Arial" w:hAnsi="Arial" w:cs="Arial"/>
          <w:b/>
          <w:bCs/>
          <w:color w:val="0F0F0F"/>
          <w:sz w:val="24"/>
          <w:szCs w:val="24"/>
          <w:lang w:eastAsia="es-CO"/>
        </w:rPr>
      </w:pPr>
      <w:r w:rsidRPr="006F7AB0">
        <w:rPr>
          <w:rFonts w:ascii="Arial" w:hAnsi="Arial" w:cs="Arial"/>
          <w:b/>
          <w:bCs/>
          <w:color w:val="0F0F0F"/>
          <w:sz w:val="24"/>
          <w:szCs w:val="24"/>
          <w:lang w:eastAsia="es-CO"/>
        </w:rPr>
        <w:t>Producto</w:t>
      </w:r>
      <w:r w:rsidRPr="006F7AB0">
        <w:rPr>
          <w:rFonts w:ascii="Arial" w:hAnsi="Arial" w:cs="Arial"/>
          <w:b/>
          <w:bCs/>
          <w:color w:val="0F0F0F"/>
          <w:sz w:val="24"/>
          <w:szCs w:val="24"/>
          <w:lang w:eastAsia="es-CO"/>
        </w:rPr>
        <w:tab/>
        <w:t>: AFICHE UTP</w:t>
      </w:r>
    </w:p>
    <w:p w14:paraId="76DC541F"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Cantidad</w:t>
      </w:r>
      <w:r>
        <w:rPr>
          <w:rFonts w:ascii="Arial" w:hAnsi="Arial" w:cs="Arial"/>
          <w:b/>
          <w:bCs/>
          <w:color w:val="0F0F0F"/>
          <w:sz w:val="24"/>
          <w:szCs w:val="24"/>
          <w:lang w:eastAsia="es-CO"/>
        </w:rPr>
        <w:tab/>
        <w:t>: 500</w:t>
      </w:r>
    </w:p>
    <w:p w14:paraId="7D941D52"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lastRenderedPageBreak/>
        <w:t>Acabado</w:t>
      </w:r>
      <w:r>
        <w:rPr>
          <w:rFonts w:ascii="Arial" w:hAnsi="Arial" w:cs="Arial"/>
          <w:b/>
          <w:bCs/>
          <w:color w:val="0F0F0F"/>
          <w:sz w:val="24"/>
          <w:szCs w:val="24"/>
          <w:lang w:eastAsia="es-CO"/>
        </w:rPr>
        <w:tab/>
        <w:t>: Refile final</w:t>
      </w:r>
    </w:p>
    <w:p w14:paraId="3635E0EE"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Formato</w:t>
      </w:r>
      <w:r>
        <w:rPr>
          <w:rFonts w:ascii="Arial" w:hAnsi="Arial" w:cs="Arial"/>
          <w:b/>
          <w:bCs/>
          <w:color w:val="0F0F0F"/>
          <w:sz w:val="24"/>
          <w:szCs w:val="24"/>
          <w:lang w:eastAsia="es-CO"/>
        </w:rPr>
        <w:tab/>
        <w:t>: 48 x 33 cm.</w:t>
      </w:r>
    </w:p>
    <w:p w14:paraId="4C02D3F7"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Descripción</w:t>
      </w:r>
      <w:r>
        <w:rPr>
          <w:rFonts w:ascii="Arial" w:hAnsi="Arial" w:cs="Arial"/>
          <w:b/>
          <w:bCs/>
          <w:color w:val="0F0F0F"/>
          <w:sz w:val="24"/>
          <w:szCs w:val="24"/>
          <w:lang w:eastAsia="es-CO"/>
        </w:rPr>
        <w:tab/>
        <w:t>: Impresos en papel Pcote C2S 200 gr. a 4x0 tintas</w:t>
      </w:r>
    </w:p>
    <w:p w14:paraId="238A8BD7"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w:t>
      </w:r>
    </w:p>
    <w:p w14:paraId="15237A2B"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r>
    </w:p>
    <w:p w14:paraId="0D128CE8"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r>
      <w:r>
        <w:rPr>
          <w:rFonts w:ascii="Arial" w:hAnsi="Arial" w:cs="Arial"/>
          <w:b/>
          <w:bCs/>
          <w:color w:val="0F0F0F"/>
          <w:sz w:val="24"/>
          <w:szCs w:val="24"/>
          <w:lang w:eastAsia="es-CO"/>
        </w:rPr>
        <w:tab/>
        <w:t>Incluye planchas CTP</w:t>
      </w:r>
    </w:p>
    <w:p w14:paraId="1BB4461F"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Cliente suministra diseño en medio magnético,</w:t>
      </w:r>
    </w:p>
    <w:p w14:paraId="6DF2E2AF"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t xml:space="preserve">                     y prueba impresa debidamente aprobada.</w:t>
      </w:r>
    </w:p>
    <w:p w14:paraId="19EF4219"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p>
    <w:p w14:paraId="0AC76990"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p>
    <w:p w14:paraId="1F2980CC" w14:textId="77777777" w:rsidR="00FE52A5" w:rsidRDefault="00FE52A5" w:rsidP="00FE52A5">
      <w:pPr>
        <w:autoSpaceDE w:val="0"/>
        <w:autoSpaceDN w:val="0"/>
        <w:adjustRightInd w:val="0"/>
        <w:spacing w:after="0" w:line="240" w:lineRule="auto"/>
        <w:rPr>
          <w:rFonts w:ascii="Arial" w:hAnsi="Arial" w:cs="Arial"/>
          <w:b/>
          <w:bCs/>
          <w:color w:val="0F0F0F"/>
          <w:sz w:val="24"/>
          <w:szCs w:val="24"/>
          <w:u w:val="single"/>
          <w:lang w:eastAsia="es-CO"/>
        </w:rPr>
      </w:pPr>
      <w:r>
        <w:rPr>
          <w:rFonts w:ascii="Arial" w:hAnsi="Arial" w:cs="Arial"/>
          <w:b/>
          <w:bCs/>
          <w:color w:val="0F0F0F"/>
          <w:sz w:val="24"/>
          <w:szCs w:val="24"/>
          <w:lang w:eastAsia="es-CO"/>
        </w:rPr>
        <w:tab/>
        <w:t xml:space="preserve">    </w:t>
      </w:r>
      <w:r>
        <w:rPr>
          <w:rFonts w:ascii="Arial" w:hAnsi="Arial" w:cs="Arial"/>
          <w:b/>
          <w:bCs/>
          <w:color w:val="0F0F0F"/>
          <w:sz w:val="24"/>
          <w:szCs w:val="24"/>
          <w:u w:val="single"/>
          <w:lang w:eastAsia="es-CO"/>
        </w:rPr>
        <w:t xml:space="preserve"> Cantidad</w:t>
      </w:r>
      <w:r>
        <w:rPr>
          <w:rFonts w:ascii="Arial" w:hAnsi="Arial" w:cs="Arial"/>
          <w:b/>
          <w:bCs/>
          <w:color w:val="0F0F0F"/>
          <w:sz w:val="24"/>
          <w:szCs w:val="24"/>
          <w:u w:val="single"/>
          <w:lang w:eastAsia="es-CO"/>
        </w:rPr>
        <w:tab/>
      </w:r>
      <w:r>
        <w:rPr>
          <w:rFonts w:ascii="Arial" w:hAnsi="Arial" w:cs="Arial"/>
          <w:b/>
          <w:bCs/>
          <w:color w:val="0F0F0F"/>
          <w:sz w:val="24"/>
          <w:szCs w:val="24"/>
          <w:u w:val="single"/>
          <w:lang w:eastAsia="es-CO"/>
        </w:rPr>
        <w:tab/>
        <w:t>Valor Unitario</w:t>
      </w:r>
      <w:r>
        <w:rPr>
          <w:rFonts w:ascii="Arial" w:hAnsi="Arial" w:cs="Arial"/>
          <w:b/>
          <w:bCs/>
          <w:color w:val="0F0F0F"/>
          <w:sz w:val="24"/>
          <w:szCs w:val="24"/>
          <w:u w:val="single"/>
          <w:lang w:eastAsia="es-CO"/>
        </w:rPr>
        <w:tab/>
        <w:t>Valor total</w:t>
      </w:r>
    </w:p>
    <w:p w14:paraId="163ED087"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t xml:space="preserve">        500                          551</w:t>
      </w: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319.580 IVA incluido.</w:t>
      </w:r>
    </w:p>
    <w:p w14:paraId="02D28A49"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p>
    <w:p w14:paraId="620FD1AF"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13EC0524"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608DE309"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3E4BA982"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77B2C6E0"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208479BC"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153EEC9A" w14:textId="77777777" w:rsidR="00FE52A5" w:rsidRPr="006F7AB0" w:rsidRDefault="00FE52A5" w:rsidP="006F7AB0">
      <w:pPr>
        <w:pStyle w:val="Prrafodelista"/>
        <w:numPr>
          <w:ilvl w:val="0"/>
          <w:numId w:val="21"/>
        </w:numPr>
        <w:autoSpaceDE w:val="0"/>
        <w:autoSpaceDN w:val="0"/>
        <w:adjustRightInd w:val="0"/>
        <w:spacing w:after="0" w:line="240" w:lineRule="auto"/>
        <w:rPr>
          <w:rFonts w:ascii="Arial" w:hAnsi="Arial" w:cs="Arial"/>
          <w:b/>
          <w:bCs/>
          <w:color w:val="0F0F0F"/>
          <w:sz w:val="24"/>
          <w:szCs w:val="24"/>
        </w:rPr>
      </w:pPr>
      <w:r w:rsidRPr="006F7AB0">
        <w:rPr>
          <w:rFonts w:ascii="Arial" w:hAnsi="Arial" w:cs="Arial"/>
          <w:b/>
          <w:bCs/>
          <w:color w:val="0F0F0F"/>
          <w:sz w:val="24"/>
          <w:szCs w:val="24"/>
        </w:rPr>
        <w:t>Producto</w:t>
      </w:r>
      <w:r w:rsidRPr="006F7AB0">
        <w:rPr>
          <w:rFonts w:ascii="Arial" w:hAnsi="Arial" w:cs="Arial"/>
          <w:b/>
          <w:bCs/>
          <w:color w:val="0F0F0F"/>
          <w:sz w:val="24"/>
          <w:szCs w:val="24"/>
        </w:rPr>
        <w:tab/>
        <w:t>: LIBRO UTP</w:t>
      </w:r>
    </w:p>
    <w:p w14:paraId="2A07987A"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Cantidad</w:t>
      </w:r>
      <w:r>
        <w:rPr>
          <w:rFonts w:ascii="Arial" w:hAnsi="Arial" w:cs="Arial"/>
          <w:b/>
          <w:bCs/>
          <w:color w:val="0F0F0F"/>
          <w:sz w:val="24"/>
          <w:szCs w:val="24"/>
        </w:rPr>
        <w:tab/>
        <w:t>: 300 ejemplares</w:t>
      </w:r>
    </w:p>
    <w:p w14:paraId="00715392"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Acabado</w:t>
      </w:r>
      <w:r>
        <w:rPr>
          <w:rFonts w:ascii="Arial" w:hAnsi="Arial" w:cs="Arial"/>
          <w:b/>
          <w:bCs/>
          <w:color w:val="0F0F0F"/>
          <w:sz w:val="24"/>
          <w:szCs w:val="24"/>
        </w:rPr>
        <w:tab/>
        <w:t>: Libro encaratulado hot medl lomo cuadrado, portada</w:t>
      </w:r>
    </w:p>
    <w:p w14:paraId="169FB3F3"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 xml:space="preserve">                       plastificada mate y barniz uv parcial una cara, con solapas</w:t>
      </w:r>
    </w:p>
    <w:p w14:paraId="07C735B1"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Formato</w:t>
      </w:r>
      <w:r>
        <w:rPr>
          <w:rFonts w:ascii="Arial" w:hAnsi="Arial" w:cs="Arial"/>
          <w:b/>
          <w:bCs/>
          <w:color w:val="0F0F0F"/>
          <w:sz w:val="24"/>
          <w:szCs w:val="24"/>
        </w:rPr>
        <w:tab/>
        <w:t>: 16,5 x 23,5 cm.</w:t>
      </w:r>
    </w:p>
    <w:p w14:paraId="00638010"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Descripción</w:t>
      </w:r>
      <w:r>
        <w:rPr>
          <w:rFonts w:ascii="Arial" w:hAnsi="Arial" w:cs="Arial"/>
          <w:b/>
          <w:bCs/>
          <w:color w:val="0F0F0F"/>
          <w:sz w:val="24"/>
          <w:szCs w:val="24"/>
        </w:rPr>
        <w:tab/>
        <w:t>: Portada Impresa en papel Pcote C2S 300 gr. a 4x0 tintas</w:t>
      </w:r>
    </w:p>
    <w:p w14:paraId="04349CDA"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ab/>
      </w:r>
      <w:r>
        <w:rPr>
          <w:rFonts w:ascii="Arial" w:hAnsi="Arial" w:cs="Arial"/>
          <w:b/>
          <w:bCs/>
          <w:color w:val="0F0F0F"/>
          <w:sz w:val="24"/>
          <w:szCs w:val="24"/>
        </w:rPr>
        <w:tab/>
        <w:t xml:space="preserve">  240 Pág. internas impresas en papel Propalibro blanco </w:t>
      </w:r>
    </w:p>
    <w:p w14:paraId="71720769"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 xml:space="preserve">                       de 90 gr. a 1 tinta.</w:t>
      </w:r>
    </w:p>
    <w:p w14:paraId="3E933E28"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31C448F1"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Producto</w:t>
      </w:r>
      <w:r>
        <w:rPr>
          <w:rFonts w:ascii="Arial" w:hAnsi="Arial" w:cs="Arial"/>
          <w:b/>
          <w:bCs/>
          <w:color w:val="0F0F0F"/>
          <w:sz w:val="24"/>
          <w:szCs w:val="24"/>
          <w:lang w:eastAsia="es-CO"/>
        </w:rPr>
        <w:tab/>
        <w:t>: PLEGABLE UTP</w:t>
      </w:r>
    </w:p>
    <w:p w14:paraId="522F192C"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Cantidad</w:t>
      </w:r>
      <w:r>
        <w:rPr>
          <w:rFonts w:ascii="Arial" w:hAnsi="Arial" w:cs="Arial"/>
          <w:b/>
          <w:bCs/>
          <w:color w:val="0F0F0F"/>
          <w:sz w:val="24"/>
          <w:szCs w:val="24"/>
          <w:lang w:eastAsia="es-CO"/>
        </w:rPr>
        <w:tab/>
        <w:t xml:space="preserve">: 500 - 1.000 </w:t>
      </w:r>
    </w:p>
    <w:p w14:paraId="73E57BBB"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Acabado</w:t>
      </w:r>
      <w:r>
        <w:rPr>
          <w:rFonts w:ascii="Arial" w:hAnsi="Arial" w:cs="Arial"/>
          <w:b/>
          <w:bCs/>
          <w:color w:val="0F0F0F"/>
          <w:sz w:val="24"/>
          <w:szCs w:val="24"/>
          <w:lang w:eastAsia="es-CO"/>
        </w:rPr>
        <w:tab/>
        <w:t>: Plegados</w:t>
      </w:r>
    </w:p>
    <w:p w14:paraId="45C8B177"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Formato</w:t>
      </w:r>
      <w:r>
        <w:rPr>
          <w:rFonts w:ascii="Arial" w:hAnsi="Arial" w:cs="Arial"/>
          <w:b/>
          <w:bCs/>
          <w:color w:val="0F0F0F"/>
          <w:sz w:val="24"/>
          <w:szCs w:val="24"/>
          <w:lang w:eastAsia="es-CO"/>
        </w:rPr>
        <w:tab/>
        <w:t>: 21 x 28 cm. abiertos</w:t>
      </w:r>
    </w:p>
    <w:p w14:paraId="3F4CF7E0"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Descripción</w:t>
      </w:r>
      <w:r>
        <w:rPr>
          <w:rFonts w:ascii="Arial" w:hAnsi="Arial" w:cs="Arial"/>
          <w:b/>
          <w:bCs/>
          <w:color w:val="0F0F0F"/>
          <w:sz w:val="24"/>
          <w:szCs w:val="24"/>
          <w:lang w:eastAsia="es-CO"/>
        </w:rPr>
        <w:tab/>
        <w:t>: Impresos en papel Pcote C2S 200 gr. a 4x4 tintas</w:t>
      </w:r>
    </w:p>
    <w:p w14:paraId="06CE1775"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w:t>
      </w:r>
    </w:p>
    <w:p w14:paraId="2B669722"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w:t>
      </w:r>
    </w:p>
    <w:p w14:paraId="19C0AC99"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p>
    <w:p w14:paraId="0FAA3ABC"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r>
      <w:r>
        <w:rPr>
          <w:rFonts w:ascii="Arial" w:hAnsi="Arial" w:cs="Arial"/>
          <w:b/>
          <w:bCs/>
          <w:color w:val="0F0F0F"/>
          <w:sz w:val="24"/>
          <w:szCs w:val="24"/>
          <w:lang w:eastAsia="es-CO"/>
        </w:rPr>
        <w:tab/>
        <w:t>Incluye planchas CTP</w:t>
      </w:r>
    </w:p>
    <w:p w14:paraId="109BE6E9"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Cliente suministra diseño en medio magnético,</w:t>
      </w:r>
    </w:p>
    <w:p w14:paraId="47F63D5B"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t xml:space="preserve">                     y prueba impresa debidamente aprobada.</w:t>
      </w:r>
    </w:p>
    <w:p w14:paraId="4C9C9530"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p>
    <w:p w14:paraId="2E143711"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r>
    </w:p>
    <w:p w14:paraId="58915ED7" w14:textId="77777777" w:rsidR="00FE52A5" w:rsidRDefault="00FE52A5" w:rsidP="00FE52A5">
      <w:pPr>
        <w:autoSpaceDE w:val="0"/>
        <w:autoSpaceDN w:val="0"/>
        <w:adjustRightInd w:val="0"/>
        <w:spacing w:after="0" w:line="240" w:lineRule="auto"/>
        <w:rPr>
          <w:rFonts w:ascii="Arial" w:hAnsi="Arial" w:cs="Arial"/>
          <w:b/>
          <w:bCs/>
          <w:color w:val="0F0F0F"/>
          <w:sz w:val="24"/>
          <w:szCs w:val="24"/>
          <w:u w:val="single"/>
          <w:lang w:eastAsia="es-CO"/>
        </w:rPr>
      </w:pPr>
      <w:r>
        <w:rPr>
          <w:rFonts w:ascii="Arial" w:hAnsi="Arial" w:cs="Arial"/>
          <w:b/>
          <w:bCs/>
          <w:color w:val="0F0F0F"/>
          <w:sz w:val="24"/>
          <w:szCs w:val="24"/>
          <w:lang w:eastAsia="es-CO"/>
        </w:rPr>
        <w:tab/>
        <w:t xml:space="preserve">    </w:t>
      </w:r>
      <w:r>
        <w:rPr>
          <w:rFonts w:ascii="Arial" w:hAnsi="Arial" w:cs="Arial"/>
          <w:b/>
          <w:bCs/>
          <w:color w:val="0F0F0F"/>
          <w:sz w:val="24"/>
          <w:szCs w:val="24"/>
          <w:u w:val="single"/>
          <w:lang w:eastAsia="es-CO"/>
        </w:rPr>
        <w:t xml:space="preserve"> Cantidad</w:t>
      </w:r>
      <w:r>
        <w:rPr>
          <w:rFonts w:ascii="Arial" w:hAnsi="Arial" w:cs="Arial"/>
          <w:b/>
          <w:bCs/>
          <w:color w:val="0F0F0F"/>
          <w:sz w:val="24"/>
          <w:szCs w:val="24"/>
          <w:u w:val="single"/>
          <w:lang w:eastAsia="es-CO"/>
        </w:rPr>
        <w:tab/>
      </w:r>
      <w:r>
        <w:rPr>
          <w:rFonts w:ascii="Arial" w:hAnsi="Arial" w:cs="Arial"/>
          <w:b/>
          <w:bCs/>
          <w:color w:val="0F0F0F"/>
          <w:sz w:val="24"/>
          <w:szCs w:val="24"/>
          <w:u w:val="single"/>
          <w:lang w:eastAsia="es-CO"/>
        </w:rPr>
        <w:tab/>
        <w:t>Valor Unitario</w:t>
      </w:r>
      <w:r>
        <w:rPr>
          <w:rFonts w:ascii="Arial" w:hAnsi="Arial" w:cs="Arial"/>
          <w:b/>
          <w:bCs/>
          <w:color w:val="0F0F0F"/>
          <w:sz w:val="24"/>
          <w:szCs w:val="24"/>
          <w:u w:val="single"/>
          <w:lang w:eastAsia="es-CO"/>
        </w:rPr>
        <w:tab/>
        <w:t>Valor total</w:t>
      </w:r>
    </w:p>
    <w:p w14:paraId="5BF04BE0"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ab/>
        <w:t xml:space="preserve">          500                         480</w:t>
      </w:r>
      <w:r>
        <w:rPr>
          <w:rFonts w:ascii="Arial" w:hAnsi="Arial" w:cs="Arial"/>
          <w:b/>
          <w:bCs/>
          <w:color w:val="0F0F0F"/>
          <w:sz w:val="24"/>
          <w:szCs w:val="24"/>
          <w:lang w:eastAsia="es-CO"/>
        </w:rPr>
        <w:tab/>
      </w:r>
      <w:r>
        <w:rPr>
          <w:rFonts w:ascii="Arial" w:hAnsi="Arial" w:cs="Arial"/>
          <w:b/>
          <w:bCs/>
          <w:color w:val="0F0F0F"/>
          <w:sz w:val="24"/>
          <w:szCs w:val="24"/>
          <w:lang w:eastAsia="es-CO"/>
        </w:rPr>
        <w:tab/>
        <w:t xml:space="preserve">   278.400</w:t>
      </w:r>
    </w:p>
    <w:p w14:paraId="2C9BAE30" w14:textId="77777777" w:rsidR="00FE52A5" w:rsidRDefault="00FE52A5" w:rsidP="00FE52A5">
      <w:pPr>
        <w:autoSpaceDE w:val="0"/>
        <w:autoSpaceDN w:val="0"/>
        <w:adjustRightInd w:val="0"/>
        <w:spacing w:after="0" w:line="240" w:lineRule="auto"/>
        <w:rPr>
          <w:rFonts w:ascii="Arial" w:hAnsi="Arial" w:cs="Arial"/>
          <w:b/>
          <w:bCs/>
          <w:color w:val="0F0F0F"/>
          <w:sz w:val="24"/>
          <w:szCs w:val="24"/>
          <w:lang w:eastAsia="es-CO"/>
        </w:rPr>
      </w:pPr>
      <w:r>
        <w:rPr>
          <w:rFonts w:ascii="Arial" w:hAnsi="Arial" w:cs="Arial"/>
          <w:b/>
          <w:bCs/>
          <w:color w:val="0F0F0F"/>
          <w:sz w:val="24"/>
          <w:szCs w:val="24"/>
          <w:lang w:eastAsia="es-CO"/>
        </w:rPr>
        <w:t xml:space="preserve">                  1.000                         288                   334.080</w:t>
      </w:r>
    </w:p>
    <w:p w14:paraId="6B762ACC"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p>
    <w:p w14:paraId="2F54B944" w14:textId="77777777" w:rsidR="00FE52A5" w:rsidRDefault="00FE52A5" w:rsidP="00FE52A5">
      <w:pPr>
        <w:autoSpaceDE w:val="0"/>
        <w:autoSpaceDN w:val="0"/>
        <w:adjustRightInd w:val="0"/>
        <w:spacing w:after="0" w:line="240" w:lineRule="auto"/>
        <w:rPr>
          <w:rFonts w:ascii="Arial" w:hAnsi="Arial" w:cs="Arial"/>
          <w:b/>
          <w:bCs/>
          <w:color w:val="0F0F0F"/>
          <w:sz w:val="24"/>
          <w:szCs w:val="24"/>
        </w:rPr>
      </w:pPr>
      <w:r>
        <w:rPr>
          <w:rFonts w:ascii="Arial" w:hAnsi="Arial" w:cs="Arial"/>
          <w:b/>
          <w:bCs/>
          <w:color w:val="0F0F0F"/>
          <w:sz w:val="24"/>
          <w:szCs w:val="24"/>
        </w:rPr>
        <w:tab/>
      </w:r>
      <w:r>
        <w:rPr>
          <w:rFonts w:ascii="Arial" w:hAnsi="Arial" w:cs="Arial"/>
          <w:b/>
          <w:bCs/>
          <w:color w:val="0F0F0F"/>
          <w:sz w:val="24"/>
          <w:szCs w:val="24"/>
        </w:rPr>
        <w:tab/>
        <w:t xml:space="preserve">   </w:t>
      </w:r>
    </w:p>
    <w:p w14:paraId="60542192"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b/>
          <w:bCs/>
          <w:color w:val="004080"/>
          <w:lang w:eastAsia="es-ES"/>
        </w:rPr>
        <w:t>COTIZACION 0010745</w:t>
      </w:r>
    </w:p>
    <w:p w14:paraId="1698BCE7"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lastRenderedPageBreak/>
        <w:t xml:space="preserve">Título  </w:t>
      </w:r>
      <w:r>
        <w:rPr>
          <w:rFonts w:ascii="Arial" w:hAnsi="Arial" w:cs="Arial"/>
          <w:color w:val="0F0F0F"/>
          <w:lang w:eastAsia="es-ES"/>
        </w:rPr>
        <w:tab/>
        <w:t>:</w:t>
      </w:r>
      <w:r>
        <w:rPr>
          <w:rFonts w:ascii="Arial" w:hAnsi="Arial" w:cs="Arial"/>
          <w:color w:val="0F0F0F"/>
          <w:lang w:eastAsia="es-ES"/>
        </w:rPr>
        <w:tab/>
        <w:t>PLEGABLES</w:t>
      </w:r>
    </w:p>
    <w:p w14:paraId="7C939BBE"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Cantidad</w:t>
      </w:r>
      <w:r>
        <w:rPr>
          <w:rFonts w:ascii="Arial" w:hAnsi="Arial" w:cs="Arial"/>
          <w:color w:val="0F0F0F"/>
          <w:lang w:eastAsia="es-ES"/>
        </w:rPr>
        <w:tab/>
        <w:t>:</w:t>
      </w:r>
      <w:r>
        <w:rPr>
          <w:rFonts w:ascii="Arial" w:hAnsi="Arial" w:cs="Arial"/>
          <w:color w:val="0F0F0F"/>
          <w:lang w:eastAsia="es-ES"/>
        </w:rPr>
        <w:tab/>
        <w:t>1.000</w:t>
      </w:r>
    </w:p>
    <w:p w14:paraId="45CAC035"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Acabado</w:t>
      </w:r>
      <w:r>
        <w:rPr>
          <w:rFonts w:ascii="Arial" w:hAnsi="Arial" w:cs="Arial"/>
          <w:color w:val="0F0F0F"/>
          <w:lang w:eastAsia="es-ES"/>
        </w:rPr>
        <w:tab/>
        <w:t>:</w:t>
      </w:r>
      <w:r>
        <w:rPr>
          <w:rFonts w:ascii="Arial" w:hAnsi="Arial" w:cs="Arial"/>
          <w:color w:val="0F0F0F"/>
          <w:lang w:eastAsia="es-ES"/>
        </w:rPr>
        <w:tab/>
        <w:t xml:space="preserve">Plegables  </w:t>
      </w:r>
    </w:p>
    <w:p w14:paraId="0E3C9895"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Formato</w:t>
      </w:r>
      <w:r>
        <w:rPr>
          <w:rFonts w:ascii="Arial" w:hAnsi="Arial" w:cs="Arial"/>
          <w:color w:val="0F0F0F"/>
          <w:lang w:eastAsia="es-ES"/>
        </w:rPr>
        <w:tab/>
        <w:t>:</w:t>
      </w:r>
      <w:r>
        <w:rPr>
          <w:rFonts w:ascii="Arial" w:hAnsi="Arial" w:cs="Arial"/>
          <w:color w:val="0F0F0F"/>
          <w:lang w:eastAsia="es-ES"/>
        </w:rPr>
        <w:tab/>
        <w:t xml:space="preserve">Carta 22 x 28  </w:t>
      </w:r>
    </w:p>
    <w:p w14:paraId="45B6521D"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ab/>
      </w:r>
      <w:r>
        <w:rPr>
          <w:rFonts w:ascii="Arial" w:hAnsi="Arial" w:cs="Arial"/>
          <w:color w:val="0F0F0F"/>
          <w:lang w:eastAsia="es-ES"/>
        </w:rPr>
        <w:tab/>
      </w:r>
      <w:r>
        <w:rPr>
          <w:rFonts w:ascii="Arial" w:hAnsi="Arial" w:cs="Arial"/>
          <w:color w:val="0F0F0F"/>
          <w:lang w:eastAsia="es-ES"/>
        </w:rPr>
        <w:tab/>
        <w:t>en papel Pcote C2S 200gr a 4x4 tintas</w:t>
      </w:r>
    </w:p>
    <w:p w14:paraId="7E78EF09" w14:textId="77777777" w:rsidR="006F7AB0" w:rsidRPr="00A85729" w:rsidRDefault="006F7AB0" w:rsidP="006F7AB0">
      <w:pPr>
        <w:autoSpaceDE w:val="0"/>
        <w:autoSpaceDN w:val="0"/>
        <w:adjustRightInd w:val="0"/>
        <w:rPr>
          <w:rFonts w:ascii="Arial" w:hAnsi="Arial" w:cs="Arial"/>
          <w:color w:val="0F0F0F"/>
          <w:lang w:eastAsia="es-ES"/>
        </w:rPr>
      </w:pPr>
    </w:p>
    <w:p w14:paraId="00771792" w14:textId="77777777" w:rsidR="006F7AB0" w:rsidRPr="00A85729" w:rsidRDefault="006F7AB0" w:rsidP="006F7AB0">
      <w:pPr>
        <w:autoSpaceDE w:val="0"/>
        <w:autoSpaceDN w:val="0"/>
        <w:adjustRightInd w:val="0"/>
        <w:rPr>
          <w:rFonts w:ascii="Courier" w:hAnsi="Courier" w:cs="Courier"/>
          <w:color w:val="0F0F0F"/>
          <w:u w:val="single"/>
          <w:lang w:eastAsia="es-ES"/>
        </w:rPr>
      </w:pPr>
      <w:r w:rsidRPr="00A85729">
        <w:rPr>
          <w:rFonts w:ascii="Arial" w:hAnsi="Arial" w:cs="Arial"/>
          <w:color w:val="0F0F0F"/>
          <w:u w:val="single"/>
          <w:lang w:eastAsia="es-ES"/>
        </w:rPr>
        <w:tab/>
      </w:r>
      <w:r w:rsidRPr="00A85729">
        <w:rPr>
          <w:rFonts w:ascii="Courier" w:hAnsi="Courier" w:cs="Courier"/>
          <w:color w:val="0F0F0F"/>
          <w:u w:val="single"/>
          <w:lang w:eastAsia="es-ES"/>
        </w:rPr>
        <w:t>Cantidad       Valor unitario  ___ Valor Total</w:t>
      </w:r>
    </w:p>
    <w:p w14:paraId="73CFF3B5" w14:textId="77777777" w:rsidR="006F7AB0" w:rsidRPr="00A85729" w:rsidRDefault="006F7AB0" w:rsidP="006F7AB0">
      <w:pPr>
        <w:autoSpaceDE w:val="0"/>
        <w:autoSpaceDN w:val="0"/>
        <w:adjustRightInd w:val="0"/>
        <w:rPr>
          <w:rFonts w:ascii="Courier" w:hAnsi="Courier" w:cs="Courier"/>
          <w:color w:val="0F0F0F"/>
          <w:lang w:eastAsia="es-ES"/>
        </w:rPr>
      </w:pPr>
      <w:r>
        <w:rPr>
          <w:rFonts w:ascii="Courier" w:hAnsi="Courier" w:cs="Courier"/>
          <w:color w:val="0F0F0F"/>
          <w:lang w:eastAsia="es-ES"/>
        </w:rPr>
        <w:tab/>
        <w:t>500                     380           220.400</w:t>
      </w:r>
    </w:p>
    <w:p w14:paraId="0BC56563" w14:textId="77777777" w:rsidR="006F7AB0" w:rsidRDefault="006F7AB0" w:rsidP="006F7AB0">
      <w:pPr>
        <w:autoSpaceDE w:val="0"/>
        <w:autoSpaceDN w:val="0"/>
        <w:adjustRightInd w:val="0"/>
        <w:rPr>
          <w:rFonts w:ascii="Courier" w:hAnsi="Courier" w:cs="Courier"/>
          <w:color w:val="0F0F0F"/>
          <w:lang w:eastAsia="es-ES"/>
        </w:rPr>
      </w:pPr>
      <w:r>
        <w:rPr>
          <w:rFonts w:ascii="Courier" w:hAnsi="Courier" w:cs="Courier"/>
          <w:color w:val="0F0F0F"/>
          <w:lang w:eastAsia="es-ES"/>
        </w:rPr>
        <w:tab/>
        <w:t>1.000                   230</w:t>
      </w:r>
      <w:r w:rsidRPr="00A85729">
        <w:rPr>
          <w:rFonts w:ascii="Courier" w:hAnsi="Courier" w:cs="Courier"/>
          <w:color w:val="0F0F0F"/>
          <w:lang w:eastAsia="es-ES"/>
        </w:rPr>
        <w:t xml:space="preserve">           </w:t>
      </w:r>
      <w:r>
        <w:rPr>
          <w:rFonts w:ascii="Courier" w:hAnsi="Courier" w:cs="Courier"/>
          <w:color w:val="0F0F0F"/>
          <w:lang w:eastAsia="es-ES"/>
        </w:rPr>
        <w:t>266.800</w:t>
      </w:r>
    </w:p>
    <w:p w14:paraId="2ECF44EF" w14:textId="77777777" w:rsidR="006F7AB0" w:rsidRDefault="006F7AB0" w:rsidP="006F7AB0">
      <w:pPr>
        <w:autoSpaceDE w:val="0"/>
        <w:autoSpaceDN w:val="0"/>
        <w:adjustRightInd w:val="0"/>
        <w:rPr>
          <w:rFonts w:ascii="Courier" w:hAnsi="Courier" w:cs="Courier"/>
          <w:color w:val="0F0F0F"/>
          <w:lang w:eastAsia="es-ES"/>
        </w:rPr>
      </w:pPr>
    </w:p>
    <w:p w14:paraId="6094409E"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 xml:space="preserve">Título  </w:t>
      </w:r>
      <w:r>
        <w:rPr>
          <w:rFonts w:ascii="Arial" w:hAnsi="Arial" w:cs="Arial"/>
          <w:color w:val="0F0F0F"/>
          <w:lang w:eastAsia="es-ES"/>
        </w:rPr>
        <w:tab/>
        <w:t>:</w:t>
      </w:r>
      <w:r>
        <w:rPr>
          <w:rFonts w:ascii="Arial" w:hAnsi="Arial" w:cs="Arial"/>
          <w:color w:val="0F0F0F"/>
          <w:lang w:eastAsia="es-ES"/>
        </w:rPr>
        <w:tab/>
        <w:t>LIBRO</w:t>
      </w:r>
    </w:p>
    <w:p w14:paraId="327FC54A"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Cantidad</w:t>
      </w:r>
      <w:r>
        <w:rPr>
          <w:rFonts w:ascii="Arial" w:hAnsi="Arial" w:cs="Arial"/>
          <w:color w:val="0F0F0F"/>
          <w:lang w:eastAsia="es-ES"/>
        </w:rPr>
        <w:tab/>
        <w:t>:</w:t>
      </w:r>
      <w:r>
        <w:rPr>
          <w:rFonts w:ascii="Arial" w:hAnsi="Arial" w:cs="Arial"/>
          <w:color w:val="0F0F0F"/>
          <w:lang w:eastAsia="es-ES"/>
        </w:rPr>
        <w:tab/>
        <w:t>300</w:t>
      </w:r>
    </w:p>
    <w:p w14:paraId="6AC08431"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Acabado</w:t>
      </w:r>
      <w:r>
        <w:rPr>
          <w:rFonts w:ascii="Arial" w:hAnsi="Arial" w:cs="Arial"/>
          <w:color w:val="0F0F0F"/>
          <w:lang w:eastAsia="es-ES"/>
        </w:rPr>
        <w:tab/>
        <w:t>:</w:t>
      </w:r>
      <w:r>
        <w:rPr>
          <w:rFonts w:ascii="Arial" w:hAnsi="Arial" w:cs="Arial"/>
          <w:color w:val="0F0F0F"/>
          <w:lang w:eastAsia="es-ES"/>
        </w:rPr>
        <w:tab/>
        <w:t xml:space="preserve">Rusticas  </w:t>
      </w:r>
    </w:p>
    <w:p w14:paraId="769C439C"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Formato</w:t>
      </w:r>
      <w:r>
        <w:rPr>
          <w:rFonts w:ascii="Arial" w:hAnsi="Arial" w:cs="Arial"/>
          <w:color w:val="0F0F0F"/>
          <w:lang w:eastAsia="es-ES"/>
        </w:rPr>
        <w:tab/>
        <w:t>:</w:t>
      </w:r>
      <w:r>
        <w:rPr>
          <w:rFonts w:ascii="Arial" w:hAnsi="Arial" w:cs="Arial"/>
          <w:color w:val="0F0F0F"/>
          <w:lang w:eastAsia="es-ES"/>
        </w:rPr>
        <w:tab/>
        <w:t xml:space="preserve">16,5X23,5  </w:t>
      </w:r>
    </w:p>
    <w:p w14:paraId="63DAA285"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Caratula</w:t>
      </w:r>
      <w:r>
        <w:rPr>
          <w:rFonts w:ascii="Arial" w:hAnsi="Arial" w:cs="Arial"/>
          <w:color w:val="0F0F0F"/>
          <w:lang w:eastAsia="es-ES"/>
        </w:rPr>
        <w:tab/>
      </w:r>
      <w:r>
        <w:rPr>
          <w:rFonts w:ascii="Arial" w:hAnsi="Arial" w:cs="Arial"/>
          <w:color w:val="0F0F0F"/>
          <w:lang w:eastAsia="es-ES"/>
        </w:rPr>
        <w:tab/>
        <w:t>en papel Pcote C2S 300gr a 4x0 tintas</w:t>
      </w:r>
    </w:p>
    <w:p w14:paraId="5599A30E"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 xml:space="preserve">                                laminado 1 cara  Mate+UV </w:t>
      </w:r>
    </w:p>
    <w:p w14:paraId="021128A8"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Interiores</w:t>
      </w:r>
      <w:r>
        <w:rPr>
          <w:rFonts w:ascii="Arial" w:hAnsi="Arial" w:cs="Arial"/>
          <w:color w:val="0F0F0F"/>
          <w:lang w:eastAsia="es-ES"/>
        </w:rPr>
        <w:tab/>
      </w:r>
      <w:r>
        <w:rPr>
          <w:rFonts w:ascii="Arial" w:hAnsi="Arial" w:cs="Arial"/>
          <w:color w:val="0F0F0F"/>
          <w:lang w:eastAsia="es-ES"/>
        </w:rPr>
        <w:tab/>
        <w:t>240 paginas en papel Propalibro Blanco 70 a 1x1 tintas</w:t>
      </w:r>
    </w:p>
    <w:p w14:paraId="67515CF7" w14:textId="77777777" w:rsidR="006F7AB0" w:rsidRDefault="006F7AB0" w:rsidP="006F7AB0">
      <w:pPr>
        <w:autoSpaceDE w:val="0"/>
        <w:autoSpaceDN w:val="0"/>
        <w:adjustRightInd w:val="0"/>
        <w:rPr>
          <w:rFonts w:ascii="Arial" w:hAnsi="Arial" w:cs="Arial"/>
          <w:color w:val="0F0F0F"/>
          <w:lang w:eastAsia="es-ES"/>
        </w:rPr>
      </w:pPr>
    </w:p>
    <w:p w14:paraId="376868D1" w14:textId="77777777" w:rsidR="006F7AB0" w:rsidRPr="003316AF" w:rsidRDefault="006F7AB0" w:rsidP="006F7AB0">
      <w:pPr>
        <w:autoSpaceDE w:val="0"/>
        <w:autoSpaceDN w:val="0"/>
        <w:adjustRightInd w:val="0"/>
        <w:rPr>
          <w:rFonts w:ascii="Courier" w:hAnsi="Courier" w:cs="Courier"/>
          <w:color w:val="0F0F0F"/>
          <w:u w:val="single"/>
          <w:lang w:eastAsia="es-ES"/>
        </w:rPr>
      </w:pPr>
      <w:r w:rsidRPr="003316AF">
        <w:rPr>
          <w:rFonts w:ascii="Arial" w:hAnsi="Arial" w:cs="Arial"/>
          <w:color w:val="0F0F0F"/>
          <w:u w:val="single"/>
          <w:lang w:eastAsia="es-ES"/>
        </w:rPr>
        <w:tab/>
      </w:r>
      <w:r w:rsidRPr="003316AF">
        <w:rPr>
          <w:rFonts w:ascii="Courier" w:hAnsi="Courier" w:cs="Courier"/>
          <w:color w:val="0F0F0F"/>
          <w:u w:val="single"/>
          <w:lang w:eastAsia="es-ES"/>
        </w:rPr>
        <w:t>Cantidad       Valor unitario  ___ Valor Total</w:t>
      </w:r>
    </w:p>
    <w:p w14:paraId="3B89F8C9" w14:textId="77777777" w:rsidR="006F7AB0" w:rsidRDefault="006F7AB0" w:rsidP="006F7AB0">
      <w:pPr>
        <w:autoSpaceDE w:val="0"/>
        <w:autoSpaceDN w:val="0"/>
        <w:adjustRightInd w:val="0"/>
        <w:rPr>
          <w:rFonts w:ascii="Courier" w:hAnsi="Courier" w:cs="Courier"/>
          <w:color w:val="0F0F0F"/>
          <w:lang w:eastAsia="es-ES"/>
        </w:rPr>
      </w:pPr>
      <w:r w:rsidRPr="003316AF">
        <w:rPr>
          <w:rFonts w:ascii="Courier" w:hAnsi="Courier" w:cs="Courier"/>
          <w:color w:val="0F0F0F"/>
          <w:lang w:eastAsia="es-ES"/>
        </w:rPr>
        <w:tab/>
        <w:t xml:space="preserve">300               </w:t>
      </w:r>
      <w:r>
        <w:rPr>
          <w:rFonts w:ascii="Courier" w:hAnsi="Courier" w:cs="Courier"/>
          <w:color w:val="0F0F0F"/>
          <w:lang w:eastAsia="es-ES"/>
        </w:rPr>
        <w:t xml:space="preserve"> 9.500   </w:t>
      </w:r>
      <w:r w:rsidRPr="003316AF">
        <w:rPr>
          <w:rFonts w:ascii="Courier" w:hAnsi="Courier" w:cs="Courier"/>
          <w:color w:val="0F0F0F"/>
          <w:lang w:eastAsia="es-ES"/>
        </w:rPr>
        <w:t xml:space="preserve">         2.</w:t>
      </w:r>
      <w:r>
        <w:rPr>
          <w:rFonts w:ascii="Courier" w:hAnsi="Courier" w:cs="Courier"/>
          <w:color w:val="0F0F0F"/>
          <w:lang w:eastAsia="es-ES"/>
        </w:rPr>
        <w:t>850.000</w:t>
      </w:r>
    </w:p>
    <w:p w14:paraId="371A0F36" w14:textId="77777777" w:rsidR="006F7AB0" w:rsidRDefault="006F7AB0" w:rsidP="006F7AB0">
      <w:pPr>
        <w:autoSpaceDE w:val="0"/>
        <w:autoSpaceDN w:val="0"/>
        <w:adjustRightInd w:val="0"/>
        <w:rPr>
          <w:rFonts w:ascii="Courier" w:hAnsi="Courier" w:cs="Courier"/>
          <w:color w:val="0F0F0F"/>
          <w:lang w:eastAsia="es-ES"/>
        </w:rPr>
      </w:pPr>
    </w:p>
    <w:p w14:paraId="7DC65C6F"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 xml:space="preserve">Título  </w:t>
      </w:r>
      <w:r>
        <w:rPr>
          <w:rFonts w:ascii="Arial" w:hAnsi="Arial" w:cs="Arial"/>
          <w:color w:val="0F0F0F"/>
          <w:lang w:eastAsia="es-ES"/>
        </w:rPr>
        <w:tab/>
        <w:t>:</w:t>
      </w:r>
      <w:r>
        <w:rPr>
          <w:rFonts w:ascii="Arial" w:hAnsi="Arial" w:cs="Arial"/>
          <w:color w:val="0F0F0F"/>
          <w:lang w:eastAsia="es-ES"/>
        </w:rPr>
        <w:tab/>
        <w:t>AFICHES</w:t>
      </w:r>
    </w:p>
    <w:p w14:paraId="3DD51C04"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Cantidad</w:t>
      </w:r>
      <w:r>
        <w:rPr>
          <w:rFonts w:ascii="Arial" w:hAnsi="Arial" w:cs="Arial"/>
          <w:color w:val="0F0F0F"/>
          <w:lang w:eastAsia="es-ES"/>
        </w:rPr>
        <w:tab/>
        <w:t>:</w:t>
      </w:r>
      <w:r>
        <w:rPr>
          <w:rFonts w:ascii="Arial" w:hAnsi="Arial" w:cs="Arial"/>
          <w:color w:val="0F0F0F"/>
          <w:lang w:eastAsia="es-ES"/>
        </w:rPr>
        <w:tab/>
        <w:t>500</w:t>
      </w:r>
    </w:p>
    <w:p w14:paraId="33A08B83"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Acabado</w:t>
      </w:r>
      <w:r>
        <w:rPr>
          <w:rFonts w:ascii="Arial" w:hAnsi="Arial" w:cs="Arial"/>
          <w:color w:val="0F0F0F"/>
          <w:lang w:eastAsia="es-ES"/>
        </w:rPr>
        <w:tab/>
        <w:t>:</w:t>
      </w:r>
      <w:r>
        <w:rPr>
          <w:rFonts w:ascii="Arial" w:hAnsi="Arial" w:cs="Arial"/>
          <w:color w:val="0F0F0F"/>
          <w:lang w:eastAsia="es-ES"/>
        </w:rPr>
        <w:tab/>
        <w:t xml:space="preserve">Afiches  </w:t>
      </w:r>
    </w:p>
    <w:p w14:paraId="3114F410"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Formato</w:t>
      </w:r>
      <w:r>
        <w:rPr>
          <w:rFonts w:ascii="Arial" w:hAnsi="Arial" w:cs="Arial"/>
          <w:color w:val="0F0F0F"/>
          <w:lang w:eastAsia="es-ES"/>
        </w:rPr>
        <w:tab/>
        <w:t>:</w:t>
      </w:r>
      <w:r>
        <w:rPr>
          <w:rFonts w:ascii="Arial" w:hAnsi="Arial" w:cs="Arial"/>
          <w:color w:val="0F0F0F"/>
          <w:lang w:eastAsia="es-ES"/>
        </w:rPr>
        <w:tab/>
        <w:t xml:space="preserve">33  x 49   </w:t>
      </w:r>
    </w:p>
    <w:p w14:paraId="0BE3CAA1" w14:textId="77777777" w:rsidR="006F7AB0" w:rsidRDefault="006F7AB0" w:rsidP="006F7AB0">
      <w:pPr>
        <w:autoSpaceDE w:val="0"/>
        <w:autoSpaceDN w:val="0"/>
        <w:adjustRightInd w:val="0"/>
        <w:rPr>
          <w:rFonts w:ascii="Arial" w:hAnsi="Arial" w:cs="Arial"/>
          <w:color w:val="0F0F0F"/>
          <w:lang w:eastAsia="es-ES"/>
        </w:rPr>
      </w:pPr>
      <w:r>
        <w:rPr>
          <w:rFonts w:ascii="Arial" w:hAnsi="Arial" w:cs="Arial"/>
          <w:color w:val="0F0F0F"/>
          <w:lang w:eastAsia="es-ES"/>
        </w:rPr>
        <w:tab/>
      </w:r>
      <w:r>
        <w:rPr>
          <w:rFonts w:ascii="Arial" w:hAnsi="Arial" w:cs="Arial"/>
          <w:color w:val="0F0F0F"/>
          <w:lang w:eastAsia="es-ES"/>
        </w:rPr>
        <w:tab/>
      </w:r>
      <w:r>
        <w:rPr>
          <w:rFonts w:ascii="Arial" w:hAnsi="Arial" w:cs="Arial"/>
          <w:color w:val="0F0F0F"/>
          <w:lang w:eastAsia="es-ES"/>
        </w:rPr>
        <w:tab/>
        <w:t>en papel Pcote C2S 200gr a 4x0 tintas</w:t>
      </w:r>
    </w:p>
    <w:p w14:paraId="3CE13A89" w14:textId="77777777" w:rsidR="006F7AB0" w:rsidRDefault="006F7AB0" w:rsidP="006F7AB0">
      <w:pPr>
        <w:autoSpaceDE w:val="0"/>
        <w:autoSpaceDN w:val="0"/>
        <w:adjustRightInd w:val="0"/>
        <w:rPr>
          <w:rFonts w:ascii="Arial" w:hAnsi="Arial" w:cs="Arial"/>
          <w:color w:val="0F0F0F"/>
          <w:lang w:eastAsia="es-ES"/>
        </w:rPr>
      </w:pPr>
    </w:p>
    <w:p w14:paraId="278F6E84" w14:textId="77777777" w:rsidR="006F7AB0" w:rsidRPr="001B4DFD" w:rsidRDefault="006F7AB0" w:rsidP="006F7AB0">
      <w:pPr>
        <w:autoSpaceDE w:val="0"/>
        <w:autoSpaceDN w:val="0"/>
        <w:adjustRightInd w:val="0"/>
        <w:rPr>
          <w:rFonts w:ascii="Courier" w:hAnsi="Courier" w:cs="Courier"/>
          <w:color w:val="0F0F0F"/>
          <w:u w:val="single"/>
          <w:lang w:eastAsia="es-ES"/>
        </w:rPr>
      </w:pPr>
      <w:r w:rsidRPr="001B4DFD">
        <w:rPr>
          <w:rFonts w:ascii="Arial" w:hAnsi="Arial" w:cs="Arial"/>
          <w:color w:val="0F0F0F"/>
          <w:u w:val="single"/>
          <w:lang w:eastAsia="es-ES"/>
        </w:rPr>
        <w:lastRenderedPageBreak/>
        <w:tab/>
      </w:r>
      <w:r w:rsidRPr="001B4DFD">
        <w:rPr>
          <w:rFonts w:ascii="Courier" w:hAnsi="Courier" w:cs="Courier"/>
          <w:color w:val="0F0F0F"/>
          <w:u w:val="single"/>
          <w:lang w:eastAsia="es-ES"/>
        </w:rPr>
        <w:t>Cantidad       Valor unitario  ___ Valor Total</w:t>
      </w:r>
    </w:p>
    <w:p w14:paraId="448F8223" w14:textId="77777777" w:rsidR="00902E53" w:rsidRPr="006A145A" w:rsidRDefault="006F7AB0" w:rsidP="006A145A">
      <w:pPr>
        <w:autoSpaceDE w:val="0"/>
        <w:autoSpaceDN w:val="0"/>
        <w:adjustRightInd w:val="0"/>
        <w:rPr>
          <w:rFonts w:ascii="Courier" w:hAnsi="Courier" w:cs="Courier"/>
          <w:color w:val="0F0F0F"/>
          <w:lang w:eastAsia="es-ES"/>
        </w:rPr>
      </w:pPr>
      <w:r w:rsidRPr="001B4DFD">
        <w:rPr>
          <w:rFonts w:ascii="Courier" w:hAnsi="Courier" w:cs="Courier"/>
          <w:color w:val="0F0F0F"/>
          <w:lang w:eastAsia="es-ES"/>
        </w:rPr>
        <w:tab/>
        <w:t xml:space="preserve">500          </w:t>
      </w:r>
      <w:r>
        <w:rPr>
          <w:rFonts w:ascii="Courier" w:hAnsi="Courier" w:cs="Courier"/>
          <w:color w:val="0F0F0F"/>
          <w:lang w:eastAsia="es-ES"/>
        </w:rPr>
        <w:t xml:space="preserve">           460           266.800</w:t>
      </w:r>
    </w:p>
    <w:p w14:paraId="50805DCB" w14:textId="77777777" w:rsidR="00902E53" w:rsidRPr="00902E53" w:rsidRDefault="00902E53" w:rsidP="00902E53">
      <w:pPr>
        <w:spacing w:after="0" w:line="240" w:lineRule="auto"/>
        <w:jc w:val="both"/>
        <w:rPr>
          <w:rFonts w:ascii="Arial" w:hAnsi="Arial" w:cs="Arial"/>
          <w:b/>
          <w:i/>
          <w:sz w:val="24"/>
          <w:szCs w:val="24"/>
        </w:rPr>
      </w:pPr>
    </w:p>
    <w:p w14:paraId="679B0FDB" w14:textId="77777777" w:rsidR="00ED01E1" w:rsidRPr="00C141D2" w:rsidRDefault="00C141D2" w:rsidP="00C141D2">
      <w:pPr>
        <w:spacing w:after="0" w:line="240" w:lineRule="auto"/>
        <w:jc w:val="both"/>
        <w:rPr>
          <w:rFonts w:ascii="Arial" w:hAnsi="Arial" w:cs="Arial"/>
          <w:b/>
          <w:i/>
          <w:sz w:val="24"/>
          <w:szCs w:val="24"/>
        </w:rPr>
      </w:pPr>
      <w:r>
        <w:rPr>
          <w:rFonts w:ascii="Arial" w:hAnsi="Arial" w:cs="Arial"/>
          <w:b/>
          <w:i/>
          <w:sz w:val="24"/>
          <w:szCs w:val="24"/>
        </w:rPr>
        <w:t>1</w:t>
      </w:r>
      <w:r w:rsidR="00007C70">
        <w:rPr>
          <w:rFonts w:ascii="Arial" w:hAnsi="Arial" w:cs="Arial"/>
          <w:b/>
          <w:i/>
          <w:sz w:val="24"/>
          <w:szCs w:val="24"/>
        </w:rPr>
        <w:t>0</w:t>
      </w:r>
      <w:r>
        <w:rPr>
          <w:rFonts w:ascii="Arial" w:hAnsi="Arial" w:cs="Arial"/>
          <w:b/>
          <w:i/>
          <w:sz w:val="24"/>
          <w:szCs w:val="24"/>
        </w:rPr>
        <w:t>.- ANALISIS DEL MERCADO</w:t>
      </w:r>
    </w:p>
    <w:p w14:paraId="42BC3FF7" w14:textId="77777777" w:rsidR="00F35793" w:rsidRDefault="00F35793" w:rsidP="00D33FE7">
      <w:pPr>
        <w:pStyle w:val="Default"/>
      </w:pPr>
    </w:p>
    <w:p w14:paraId="4AEEC6CA" w14:textId="77777777" w:rsidR="00F35793" w:rsidRPr="009F4130" w:rsidRDefault="00F35793" w:rsidP="00F35793">
      <w:pPr>
        <w:pStyle w:val="Default"/>
        <w:rPr>
          <w:rFonts w:ascii="Verdana" w:hAnsi="Verdana"/>
          <w:b/>
          <w:i/>
        </w:rPr>
      </w:pPr>
      <w:r w:rsidRPr="009F4130">
        <w:rPr>
          <w:rFonts w:ascii="Verdana" w:hAnsi="Verdana"/>
          <w:b/>
          <w:i/>
        </w:rPr>
        <w:t>INDUSTRIA EDITORIAL Y COMUNICACIÓN GRÁFICA</w:t>
      </w:r>
    </w:p>
    <w:p w14:paraId="454D07FA" w14:textId="77777777" w:rsidR="00F35793" w:rsidRPr="00F35793" w:rsidRDefault="00F35793" w:rsidP="00F35793">
      <w:pPr>
        <w:autoSpaceDE w:val="0"/>
        <w:autoSpaceDN w:val="0"/>
        <w:adjustRightInd w:val="0"/>
        <w:spacing w:after="0" w:line="240" w:lineRule="auto"/>
        <w:rPr>
          <w:rFonts w:ascii="Times New Roman" w:hAnsi="Times New Roman"/>
          <w:color w:val="000000"/>
          <w:sz w:val="24"/>
          <w:szCs w:val="24"/>
        </w:rPr>
      </w:pPr>
    </w:p>
    <w:p w14:paraId="3737DE6F" w14:textId="77777777" w:rsidR="00C141D2" w:rsidRDefault="00C141D2" w:rsidP="009F4130">
      <w:pPr>
        <w:pStyle w:val="Default"/>
        <w:jc w:val="both"/>
        <w:rPr>
          <w:rFonts w:ascii="Verdana" w:hAnsi="Verdana" w:cs="Times New Roman"/>
        </w:rPr>
      </w:pPr>
      <w:r>
        <w:rPr>
          <w:rFonts w:ascii="Verdana" w:hAnsi="Verdana" w:cs="Times New Roman"/>
        </w:rPr>
        <w:t>Conforme al documento</w:t>
      </w:r>
      <w:r w:rsidRPr="00C141D2">
        <w:t xml:space="preserve"> </w:t>
      </w:r>
      <w:r>
        <w:t xml:space="preserve">Análisis Editorial y gráfica elaborado por el Programa de Transformación productiva; se analizan variables del sector así: </w:t>
      </w:r>
    </w:p>
    <w:p w14:paraId="755D0F47" w14:textId="77777777" w:rsidR="00F05F71" w:rsidRDefault="00C141D2" w:rsidP="009F4130">
      <w:pPr>
        <w:pStyle w:val="Default"/>
        <w:jc w:val="both"/>
        <w:rPr>
          <w:rFonts w:ascii="Verdana" w:hAnsi="Verdana" w:cs="Times New Roman"/>
        </w:rPr>
      </w:pPr>
      <w:r>
        <w:rPr>
          <w:rFonts w:ascii="Verdana" w:hAnsi="Verdana" w:cs="Times New Roman"/>
        </w:rPr>
        <w:t xml:space="preserve"> </w:t>
      </w:r>
    </w:p>
    <w:p w14:paraId="0E201786" w14:textId="77777777" w:rsidR="00F35793" w:rsidRPr="00F05F71" w:rsidRDefault="00F05F71" w:rsidP="009F4130">
      <w:pPr>
        <w:pStyle w:val="Default"/>
        <w:jc w:val="both"/>
        <w:rPr>
          <w:rFonts w:ascii="Verdana" w:hAnsi="Verdana"/>
          <w:b/>
          <w:i/>
        </w:rPr>
      </w:pPr>
      <w:r w:rsidRPr="00F05F71">
        <w:rPr>
          <w:rFonts w:ascii="Verdana" w:hAnsi="Verdana" w:cs="Times New Roman"/>
          <w:b/>
          <w:i/>
        </w:rPr>
        <w:t xml:space="preserve">EVOLUCIÓN RECIENTE PRODUCCIÓN, VENTAS Y EMPLEO </w:t>
      </w:r>
      <w:r>
        <w:rPr>
          <w:rFonts w:ascii="Verdana" w:hAnsi="Verdana" w:cs="Times New Roman"/>
          <w:b/>
          <w:i/>
        </w:rPr>
        <w:t>DEL SECTOR GRAFICO.</w:t>
      </w:r>
      <w:r w:rsidRPr="00F05F71">
        <w:rPr>
          <w:rFonts w:ascii="Verdana" w:hAnsi="Verdana" w:cs="Times New Roman"/>
          <w:b/>
          <w:i/>
        </w:rPr>
        <w:t xml:space="preserve"> </w:t>
      </w:r>
    </w:p>
    <w:p w14:paraId="0033258F" w14:textId="77777777" w:rsidR="00F35793" w:rsidRPr="009F4130" w:rsidRDefault="00F35793" w:rsidP="009F4130">
      <w:pPr>
        <w:pStyle w:val="Default"/>
        <w:jc w:val="both"/>
        <w:rPr>
          <w:rFonts w:ascii="Verdana" w:hAnsi="Verdana"/>
        </w:rPr>
      </w:pPr>
      <w:r w:rsidRPr="009F4130">
        <w:rPr>
          <w:rFonts w:ascii="Verdana" w:hAnsi="Verdana"/>
        </w:rPr>
        <w:t xml:space="preserve"> </w:t>
      </w:r>
    </w:p>
    <w:p w14:paraId="45348311" w14:textId="77777777" w:rsidR="00F35793" w:rsidRPr="009F4130" w:rsidRDefault="00F05F71" w:rsidP="00F05F71">
      <w:pPr>
        <w:pStyle w:val="Default"/>
        <w:numPr>
          <w:ilvl w:val="0"/>
          <w:numId w:val="20"/>
        </w:numPr>
        <w:jc w:val="both"/>
        <w:rPr>
          <w:rFonts w:ascii="Verdana" w:hAnsi="Verdana"/>
        </w:rPr>
      </w:pPr>
      <w:r>
        <w:rPr>
          <w:rFonts w:ascii="Verdana" w:hAnsi="Verdana"/>
          <w:b/>
          <w:bCs/>
        </w:rPr>
        <w:t>Según el informe de “</w:t>
      </w:r>
      <w:r w:rsidR="00F35793" w:rsidRPr="009F4130">
        <w:rPr>
          <w:rFonts w:ascii="Verdana" w:hAnsi="Verdana"/>
          <w:b/>
          <w:bCs/>
        </w:rPr>
        <w:t>Muestra Mensual Manufacturera</w:t>
      </w:r>
      <w:r>
        <w:rPr>
          <w:rFonts w:ascii="Verdana" w:hAnsi="Verdana"/>
          <w:b/>
          <w:bCs/>
        </w:rPr>
        <w:t>” el sector Gráfico se visualizó de la siguiente manera</w:t>
      </w:r>
      <w:r w:rsidR="00F35793" w:rsidRPr="009F4130">
        <w:rPr>
          <w:rFonts w:ascii="Verdana" w:hAnsi="Verdana"/>
          <w:b/>
          <w:bCs/>
        </w:rPr>
        <w:t xml:space="preserve">: </w:t>
      </w:r>
      <w:r w:rsidR="009F4130">
        <w:rPr>
          <w:rStyle w:val="Refdenotaalpie"/>
          <w:rFonts w:ascii="Verdana" w:hAnsi="Verdana"/>
          <w:b/>
          <w:bCs/>
        </w:rPr>
        <w:footnoteReference w:id="6"/>
      </w:r>
    </w:p>
    <w:p w14:paraId="0A94EBC9" w14:textId="77777777" w:rsidR="00F05F71" w:rsidRDefault="00F05F71" w:rsidP="009F4130">
      <w:pPr>
        <w:pStyle w:val="Default"/>
        <w:jc w:val="both"/>
        <w:rPr>
          <w:rFonts w:ascii="Verdana" w:hAnsi="Verdana"/>
          <w:bCs/>
        </w:rPr>
      </w:pPr>
    </w:p>
    <w:p w14:paraId="0E264042" w14:textId="77777777" w:rsidR="00F05F71" w:rsidRDefault="00F05F71" w:rsidP="009F4130">
      <w:pPr>
        <w:pStyle w:val="Default"/>
        <w:jc w:val="both"/>
        <w:rPr>
          <w:rFonts w:ascii="Verdana" w:hAnsi="Verdana"/>
          <w:bCs/>
        </w:rPr>
      </w:pPr>
    </w:p>
    <w:p w14:paraId="6C7BED54" w14:textId="77777777" w:rsidR="00F35793" w:rsidRPr="009F4130" w:rsidRDefault="00F05F71" w:rsidP="009F4130">
      <w:pPr>
        <w:pStyle w:val="Default"/>
        <w:jc w:val="both"/>
        <w:rPr>
          <w:rFonts w:ascii="Verdana" w:hAnsi="Verdana"/>
        </w:rPr>
      </w:pPr>
      <w:r>
        <w:rPr>
          <w:rFonts w:ascii="Verdana" w:hAnsi="Verdana"/>
          <w:bCs/>
        </w:rPr>
        <w:t xml:space="preserve">Para el mes de </w:t>
      </w:r>
      <w:r w:rsidR="00F35793" w:rsidRPr="00F05F71">
        <w:rPr>
          <w:rFonts w:ascii="Verdana" w:hAnsi="Verdana"/>
          <w:bCs/>
        </w:rPr>
        <w:t>Febrero 2015:</w:t>
      </w:r>
      <w:r>
        <w:rPr>
          <w:rFonts w:ascii="Verdana" w:hAnsi="Verdana"/>
          <w:bCs/>
        </w:rPr>
        <w:t xml:space="preserve"> La </w:t>
      </w:r>
      <w:r w:rsidR="00F35793" w:rsidRPr="009F4130">
        <w:rPr>
          <w:rFonts w:ascii="Verdana" w:hAnsi="Verdana"/>
          <w:b/>
          <w:bCs/>
        </w:rPr>
        <w:t xml:space="preserve"> </w:t>
      </w:r>
      <w:r w:rsidR="00F35793" w:rsidRPr="009F4130">
        <w:rPr>
          <w:rFonts w:ascii="Verdana" w:hAnsi="Verdana"/>
        </w:rPr>
        <w:t>Producción real</w:t>
      </w:r>
      <w:r>
        <w:rPr>
          <w:rFonts w:ascii="Verdana" w:hAnsi="Verdana"/>
        </w:rPr>
        <w:t xml:space="preserve"> correspondió a un porcentaje de </w:t>
      </w:r>
      <w:r w:rsidR="00F35793" w:rsidRPr="009F4130">
        <w:rPr>
          <w:rFonts w:ascii="Verdana" w:hAnsi="Verdana"/>
        </w:rPr>
        <w:t xml:space="preserve"> </w:t>
      </w:r>
      <w:r w:rsidR="00F35793" w:rsidRPr="009F4130">
        <w:rPr>
          <w:rFonts w:ascii="Verdana" w:hAnsi="Verdana"/>
          <w:b/>
          <w:bCs/>
        </w:rPr>
        <w:t>(-8,6%);</w:t>
      </w:r>
      <w:r>
        <w:rPr>
          <w:rFonts w:ascii="Verdana" w:hAnsi="Verdana"/>
          <w:b/>
          <w:bCs/>
        </w:rPr>
        <w:t xml:space="preserve"> </w:t>
      </w:r>
      <w:r>
        <w:rPr>
          <w:rFonts w:ascii="Verdana" w:hAnsi="Verdana"/>
          <w:bCs/>
        </w:rPr>
        <w:t xml:space="preserve">en cuanto al </w:t>
      </w:r>
      <w:r w:rsidR="00F35793" w:rsidRPr="009F4130">
        <w:rPr>
          <w:rFonts w:ascii="Verdana" w:hAnsi="Verdana"/>
          <w:b/>
          <w:bCs/>
        </w:rPr>
        <w:t xml:space="preserve"> </w:t>
      </w:r>
      <w:r w:rsidR="00F35793" w:rsidRPr="009F4130">
        <w:rPr>
          <w:rFonts w:ascii="Verdana" w:hAnsi="Verdana"/>
        </w:rPr>
        <w:t>Personal Ocupado</w:t>
      </w:r>
      <w:r>
        <w:rPr>
          <w:rFonts w:ascii="Verdana" w:hAnsi="Verdana"/>
        </w:rPr>
        <w:t xml:space="preserve"> el </w:t>
      </w:r>
      <w:r w:rsidR="00F35793" w:rsidRPr="009F4130">
        <w:rPr>
          <w:rFonts w:ascii="Verdana" w:hAnsi="Verdana"/>
        </w:rPr>
        <w:t xml:space="preserve"> promedio </w:t>
      </w:r>
      <w:r>
        <w:rPr>
          <w:rFonts w:ascii="Verdana" w:hAnsi="Verdana"/>
        </w:rPr>
        <w:t xml:space="preserve"> fue de </w:t>
      </w:r>
      <w:r>
        <w:rPr>
          <w:rFonts w:ascii="Verdana" w:hAnsi="Verdana"/>
          <w:b/>
          <w:bCs/>
        </w:rPr>
        <w:t xml:space="preserve">(-0,2 %). </w:t>
      </w:r>
      <w:r w:rsidRPr="00F05F71">
        <w:rPr>
          <w:rFonts w:ascii="Verdana" w:hAnsi="Verdana"/>
          <w:bCs/>
        </w:rPr>
        <w:t xml:space="preserve">En el período </w:t>
      </w:r>
      <w:r w:rsidR="00F35793" w:rsidRPr="00F05F71">
        <w:rPr>
          <w:rFonts w:ascii="Verdana" w:hAnsi="Verdana"/>
          <w:bCs/>
        </w:rPr>
        <w:t>Enero-Febrero 2015:</w:t>
      </w:r>
      <w:r>
        <w:rPr>
          <w:rFonts w:ascii="Verdana" w:hAnsi="Verdana"/>
          <w:bCs/>
        </w:rPr>
        <w:t xml:space="preserve"> La </w:t>
      </w:r>
      <w:r w:rsidR="00F35793" w:rsidRPr="009F4130">
        <w:rPr>
          <w:rFonts w:ascii="Verdana" w:hAnsi="Verdana"/>
          <w:b/>
          <w:bCs/>
        </w:rPr>
        <w:t xml:space="preserve"> </w:t>
      </w:r>
      <w:r w:rsidR="00F35793" w:rsidRPr="009F4130">
        <w:rPr>
          <w:rFonts w:ascii="Verdana" w:hAnsi="Verdana"/>
        </w:rPr>
        <w:t xml:space="preserve">Producción real </w:t>
      </w:r>
      <w:r>
        <w:rPr>
          <w:rFonts w:ascii="Verdana" w:hAnsi="Verdana"/>
        </w:rPr>
        <w:t xml:space="preserve">mostró un índice del </w:t>
      </w:r>
      <w:r w:rsidR="00F35793" w:rsidRPr="009F4130">
        <w:rPr>
          <w:rFonts w:ascii="Verdana" w:hAnsi="Verdana"/>
          <w:b/>
          <w:bCs/>
        </w:rPr>
        <w:t xml:space="preserve">(-12,4%); </w:t>
      </w:r>
      <w:r w:rsidR="00F35793" w:rsidRPr="009F4130">
        <w:rPr>
          <w:rFonts w:ascii="Verdana" w:hAnsi="Verdana"/>
        </w:rPr>
        <w:t xml:space="preserve">Personal Ocupado promedio </w:t>
      </w:r>
      <w:r w:rsidR="00F35793" w:rsidRPr="009F4130">
        <w:rPr>
          <w:rFonts w:ascii="Verdana" w:hAnsi="Verdana"/>
          <w:b/>
          <w:bCs/>
        </w:rPr>
        <w:t xml:space="preserve">(+3,5 %) </w:t>
      </w:r>
    </w:p>
    <w:p w14:paraId="694CA90C" w14:textId="77777777" w:rsidR="00F35793" w:rsidRPr="009F4130" w:rsidRDefault="00F05F71" w:rsidP="009F4130">
      <w:pPr>
        <w:pStyle w:val="Default"/>
        <w:jc w:val="both"/>
        <w:rPr>
          <w:rFonts w:ascii="Verdana" w:hAnsi="Verdana"/>
        </w:rPr>
      </w:pPr>
      <w:r>
        <w:rPr>
          <w:rFonts w:ascii="Verdana" w:hAnsi="Verdana"/>
          <w:b/>
          <w:bCs/>
        </w:rPr>
        <w:t xml:space="preserve"> </w:t>
      </w:r>
      <w:r w:rsidRPr="00F05F71">
        <w:rPr>
          <w:rFonts w:ascii="Verdana" w:hAnsi="Verdana"/>
          <w:bCs/>
        </w:rPr>
        <w:t xml:space="preserve">Y para el </w:t>
      </w:r>
      <w:r w:rsidR="00F35793" w:rsidRPr="00F05F71">
        <w:rPr>
          <w:rFonts w:ascii="Verdana" w:hAnsi="Verdana"/>
          <w:bCs/>
        </w:rPr>
        <w:t xml:space="preserve">Año 2014: </w:t>
      </w:r>
      <w:r w:rsidRPr="00F05F71">
        <w:rPr>
          <w:rFonts w:ascii="Verdana" w:hAnsi="Verdana"/>
          <w:bCs/>
        </w:rPr>
        <w:t>La</w:t>
      </w:r>
      <w:r>
        <w:rPr>
          <w:rFonts w:ascii="Verdana" w:hAnsi="Verdana"/>
          <w:b/>
          <w:bCs/>
        </w:rPr>
        <w:t xml:space="preserve"> </w:t>
      </w:r>
      <w:r w:rsidR="00F35793" w:rsidRPr="009F4130">
        <w:rPr>
          <w:rFonts w:ascii="Verdana" w:hAnsi="Verdana"/>
        </w:rPr>
        <w:t>Producción</w:t>
      </w:r>
      <w:r>
        <w:rPr>
          <w:rFonts w:ascii="Verdana" w:hAnsi="Verdana"/>
        </w:rPr>
        <w:t xml:space="preserve"> descendió al </w:t>
      </w:r>
      <w:r w:rsidR="00F35793" w:rsidRPr="009F4130">
        <w:rPr>
          <w:rFonts w:ascii="Verdana" w:hAnsi="Verdana"/>
        </w:rPr>
        <w:t xml:space="preserve"> </w:t>
      </w:r>
      <w:r w:rsidR="00F35793" w:rsidRPr="009F4130">
        <w:rPr>
          <w:rFonts w:ascii="Verdana" w:hAnsi="Verdana"/>
          <w:b/>
          <w:bCs/>
        </w:rPr>
        <w:t>(-8,9%)</w:t>
      </w:r>
      <w:r w:rsidR="00F35793" w:rsidRPr="009F4130">
        <w:rPr>
          <w:rFonts w:ascii="Verdana" w:hAnsi="Verdana"/>
        </w:rPr>
        <w:t xml:space="preserve">; </w:t>
      </w:r>
      <w:r>
        <w:rPr>
          <w:rFonts w:ascii="Verdana" w:hAnsi="Verdana"/>
        </w:rPr>
        <w:t xml:space="preserve"> y el </w:t>
      </w:r>
      <w:r w:rsidR="00F35793" w:rsidRPr="009F4130">
        <w:rPr>
          <w:rFonts w:ascii="Verdana" w:hAnsi="Verdana"/>
        </w:rPr>
        <w:t xml:space="preserve">Personal Ocupado promedio </w:t>
      </w:r>
      <w:r w:rsidR="00F35793" w:rsidRPr="009F4130">
        <w:rPr>
          <w:rFonts w:ascii="Verdana" w:hAnsi="Verdana"/>
          <w:b/>
          <w:bCs/>
        </w:rPr>
        <w:t>(-2,3%)</w:t>
      </w:r>
      <w:r w:rsidR="00F35793" w:rsidRPr="009F4130">
        <w:rPr>
          <w:rFonts w:ascii="Verdana" w:hAnsi="Verdana"/>
        </w:rPr>
        <w:t>.</w:t>
      </w:r>
    </w:p>
    <w:p w14:paraId="3CFE232D" w14:textId="77777777" w:rsidR="00F35793" w:rsidRPr="009F4130" w:rsidRDefault="00F35793" w:rsidP="009F4130">
      <w:pPr>
        <w:pStyle w:val="Default"/>
        <w:jc w:val="both"/>
        <w:rPr>
          <w:rFonts w:ascii="Verdana" w:hAnsi="Verdana"/>
        </w:rPr>
      </w:pPr>
    </w:p>
    <w:p w14:paraId="7C984BD0" w14:textId="77777777" w:rsidR="00F35793" w:rsidRDefault="00F35793" w:rsidP="00D33FE7">
      <w:pPr>
        <w:pStyle w:val="Default"/>
      </w:pPr>
    </w:p>
    <w:p w14:paraId="79A15BED" w14:textId="77777777" w:rsidR="00216FA5" w:rsidRDefault="00216FA5" w:rsidP="00D33FE7">
      <w:pPr>
        <w:pStyle w:val="Default"/>
      </w:pPr>
    </w:p>
    <w:p w14:paraId="3E508C8F" w14:textId="77777777" w:rsidR="00216FA5" w:rsidRDefault="00216FA5" w:rsidP="00D33FE7">
      <w:pPr>
        <w:pStyle w:val="Default"/>
      </w:pPr>
      <w:r>
        <w:rPr>
          <w:noProof/>
          <w:lang w:val="es-ES" w:eastAsia="es-ES"/>
        </w:rPr>
        <w:drawing>
          <wp:inline distT="0" distB="0" distL="0" distR="0" wp14:anchorId="4784A236" wp14:editId="464FC2FD">
            <wp:extent cx="635317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720" t="29003" r="2841" b="21148"/>
                    <a:stretch/>
                  </pic:blipFill>
                  <pic:spPr bwMode="auto">
                    <a:xfrm>
                      <a:off x="0" y="0"/>
                      <a:ext cx="6358294" cy="2507093"/>
                    </a:xfrm>
                    <a:prstGeom prst="rect">
                      <a:avLst/>
                    </a:prstGeom>
                    <a:ln>
                      <a:noFill/>
                    </a:ln>
                    <a:extLst>
                      <a:ext uri="{53640926-AAD7-44d8-BBD7-CCE9431645EC}">
                        <a14:shadowObscured xmlns:a14="http://schemas.microsoft.com/office/drawing/2010/main"/>
                      </a:ext>
                    </a:extLst>
                  </pic:spPr>
                </pic:pic>
              </a:graphicData>
            </a:graphic>
          </wp:inline>
        </w:drawing>
      </w:r>
    </w:p>
    <w:p w14:paraId="332D0E5C" w14:textId="77777777" w:rsidR="00216FA5" w:rsidRDefault="00216FA5" w:rsidP="00D33FE7">
      <w:pPr>
        <w:pStyle w:val="Default"/>
      </w:pPr>
    </w:p>
    <w:p w14:paraId="628CB30A" w14:textId="77777777" w:rsidR="00F35793" w:rsidRDefault="00F35793" w:rsidP="00D33FE7">
      <w:pPr>
        <w:pStyle w:val="Default"/>
      </w:pPr>
    </w:p>
    <w:p w14:paraId="4ABD7BBF" w14:textId="77777777" w:rsidR="00F35793" w:rsidRDefault="00F35793" w:rsidP="00D33FE7">
      <w:pPr>
        <w:pStyle w:val="Default"/>
      </w:pPr>
    </w:p>
    <w:p w14:paraId="6241248D" w14:textId="77777777" w:rsidR="00F35793" w:rsidRDefault="00F35793" w:rsidP="00D33FE7">
      <w:pPr>
        <w:pStyle w:val="Default"/>
      </w:pPr>
    </w:p>
    <w:p w14:paraId="78243113" w14:textId="77777777" w:rsidR="0074191A" w:rsidRDefault="0057250E" w:rsidP="00D33FE7">
      <w:pPr>
        <w:pStyle w:val="Default"/>
      </w:pPr>
      <w:r>
        <w:rPr>
          <w:noProof/>
          <w:lang w:val="es-ES" w:eastAsia="es-ES"/>
        </w:rPr>
        <w:drawing>
          <wp:inline distT="0" distB="0" distL="0" distR="0" wp14:anchorId="7CF847C9" wp14:editId="5BE6EF17">
            <wp:extent cx="6400800" cy="2638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701" t="13595" r="3690" b="31118"/>
                    <a:stretch/>
                  </pic:blipFill>
                  <pic:spPr bwMode="auto">
                    <a:xfrm>
                      <a:off x="0" y="0"/>
                      <a:ext cx="6405960" cy="2640552"/>
                    </a:xfrm>
                    <a:prstGeom prst="rect">
                      <a:avLst/>
                    </a:prstGeom>
                    <a:ln>
                      <a:noFill/>
                    </a:ln>
                    <a:extLst>
                      <a:ext uri="{53640926-AAD7-44d8-BBD7-CCE9431645EC}">
                        <a14:shadowObscured xmlns:a14="http://schemas.microsoft.com/office/drawing/2010/main"/>
                      </a:ext>
                    </a:extLst>
                  </pic:spPr>
                </pic:pic>
              </a:graphicData>
            </a:graphic>
          </wp:inline>
        </w:drawing>
      </w:r>
    </w:p>
    <w:p w14:paraId="1F7BAFC6" w14:textId="77777777" w:rsidR="00603909" w:rsidRDefault="00603909" w:rsidP="00D33FE7">
      <w:pPr>
        <w:pStyle w:val="Default"/>
      </w:pPr>
    </w:p>
    <w:p w14:paraId="6712FACC" w14:textId="77777777" w:rsidR="00603909" w:rsidRDefault="00603909" w:rsidP="00D33FE7">
      <w:pPr>
        <w:pStyle w:val="Default"/>
      </w:pPr>
    </w:p>
    <w:p w14:paraId="5E2C42F8" w14:textId="77777777" w:rsidR="00603909" w:rsidRDefault="00603909" w:rsidP="00D33FE7">
      <w:pPr>
        <w:pStyle w:val="Default"/>
        <w:rPr>
          <w:sz w:val="18"/>
          <w:szCs w:val="18"/>
        </w:rPr>
      </w:pPr>
    </w:p>
    <w:p w14:paraId="6311FC48" w14:textId="77777777" w:rsidR="00EF5E13" w:rsidRDefault="00B35051" w:rsidP="00D33FE7">
      <w:pPr>
        <w:pStyle w:val="Default"/>
        <w:rPr>
          <w:sz w:val="18"/>
          <w:szCs w:val="18"/>
        </w:rPr>
      </w:pPr>
      <w:r>
        <w:rPr>
          <w:noProof/>
          <w:lang w:val="es-ES" w:eastAsia="es-ES"/>
        </w:rPr>
        <w:drawing>
          <wp:inline distT="0" distB="0" distL="0" distR="0" wp14:anchorId="456F35F9" wp14:editId="56766B85">
            <wp:extent cx="6705600" cy="3419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211" t="10876" r="5219" b="7251"/>
                    <a:stretch/>
                  </pic:blipFill>
                  <pic:spPr bwMode="auto">
                    <a:xfrm>
                      <a:off x="0" y="0"/>
                      <a:ext cx="6711005" cy="3422231"/>
                    </a:xfrm>
                    <a:prstGeom prst="rect">
                      <a:avLst/>
                    </a:prstGeom>
                    <a:ln>
                      <a:noFill/>
                    </a:ln>
                    <a:extLst>
                      <a:ext uri="{53640926-AAD7-44d8-BBD7-CCE9431645EC}">
                        <a14:shadowObscured xmlns:a14="http://schemas.microsoft.com/office/drawing/2010/main"/>
                      </a:ext>
                    </a:extLst>
                  </pic:spPr>
                </pic:pic>
              </a:graphicData>
            </a:graphic>
          </wp:inline>
        </w:drawing>
      </w:r>
    </w:p>
    <w:p w14:paraId="44084E57" w14:textId="77777777" w:rsidR="00D33FE7" w:rsidRDefault="00D33FE7" w:rsidP="00D33FE7">
      <w:pPr>
        <w:rPr>
          <w:sz w:val="18"/>
          <w:szCs w:val="18"/>
        </w:rPr>
      </w:pPr>
    </w:p>
    <w:p w14:paraId="0DB246EF" w14:textId="77777777" w:rsidR="00F15B12" w:rsidRDefault="009B3737" w:rsidP="00D33FE7">
      <w:pPr>
        <w:rPr>
          <w:sz w:val="18"/>
          <w:szCs w:val="18"/>
        </w:rPr>
      </w:pPr>
      <w:r>
        <w:rPr>
          <w:noProof/>
          <w:lang w:val="es-ES" w:eastAsia="es-ES"/>
        </w:rPr>
        <w:lastRenderedPageBreak/>
        <w:drawing>
          <wp:inline distT="0" distB="0" distL="0" distR="0" wp14:anchorId="1807B3E5" wp14:editId="7A8D2537">
            <wp:extent cx="6153150" cy="35528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97" t="10876" r="1822" b="16616"/>
                    <a:stretch/>
                  </pic:blipFill>
                  <pic:spPr bwMode="auto">
                    <a:xfrm>
                      <a:off x="0" y="0"/>
                      <a:ext cx="6158108" cy="3555688"/>
                    </a:xfrm>
                    <a:prstGeom prst="rect">
                      <a:avLst/>
                    </a:prstGeom>
                    <a:ln>
                      <a:noFill/>
                    </a:ln>
                    <a:extLst>
                      <a:ext uri="{53640926-AAD7-44d8-BBD7-CCE9431645EC}">
                        <a14:shadowObscured xmlns:a14="http://schemas.microsoft.com/office/drawing/2010/main"/>
                      </a:ext>
                    </a:extLst>
                  </pic:spPr>
                </pic:pic>
              </a:graphicData>
            </a:graphic>
          </wp:inline>
        </w:drawing>
      </w:r>
      <w:r w:rsidR="00F15B12">
        <w:rPr>
          <w:noProof/>
          <w:lang w:val="es-ES" w:eastAsia="es-ES"/>
        </w:rPr>
        <w:drawing>
          <wp:inline distT="0" distB="0" distL="0" distR="0" wp14:anchorId="13D9A4B2" wp14:editId="1F9001EE">
            <wp:extent cx="6438900" cy="3924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92" t="11179" r="5049" b="11783"/>
                    <a:stretch/>
                  </pic:blipFill>
                  <pic:spPr bwMode="auto">
                    <a:xfrm>
                      <a:off x="0" y="0"/>
                      <a:ext cx="6444089" cy="3927462"/>
                    </a:xfrm>
                    <a:prstGeom prst="rect">
                      <a:avLst/>
                    </a:prstGeom>
                    <a:ln>
                      <a:noFill/>
                    </a:ln>
                    <a:extLst>
                      <a:ext uri="{53640926-AAD7-44d8-BBD7-CCE9431645EC}">
                        <a14:shadowObscured xmlns:a14="http://schemas.microsoft.com/office/drawing/2010/main"/>
                      </a:ext>
                    </a:extLst>
                  </pic:spPr>
                </pic:pic>
              </a:graphicData>
            </a:graphic>
          </wp:inline>
        </w:drawing>
      </w:r>
    </w:p>
    <w:p w14:paraId="0B5804D0" w14:textId="77777777" w:rsidR="00D33FE7" w:rsidRDefault="007D4A6D" w:rsidP="00D33FE7">
      <w:pPr>
        <w:rPr>
          <w:sz w:val="18"/>
          <w:szCs w:val="18"/>
        </w:rPr>
      </w:pPr>
      <w:r>
        <w:t>Fuente: Análisis Editorial y gráfica Programa de Transformación productiva</w:t>
      </w:r>
    </w:p>
    <w:p w14:paraId="4ABD45B3" w14:textId="77777777" w:rsidR="00D33FE7" w:rsidRDefault="00D33FE7" w:rsidP="00D33FE7">
      <w:pPr>
        <w:rPr>
          <w:sz w:val="18"/>
          <w:szCs w:val="18"/>
        </w:rPr>
      </w:pPr>
    </w:p>
    <w:p w14:paraId="5A27CF53" w14:textId="77777777" w:rsidR="00D33FE7" w:rsidRDefault="00D32F26" w:rsidP="00D33FE7">
      <w:pPr>
        <w:rPr>
          <w:sz w:val="18"/>
          <w:szCs w:val="18"/>
        </w:rPr>
      </w:pPr>
      <w:r>
        <w:rPr>
          <w:noProof/>
          <w:lang w:val="es-ES" w:eastAsia="es-ES"/>
        </w:rPr>
        <w:lastRenderedPageBreak/>
        <w:drawing>
          <wp:inline distT="0" distB="0" distL="0" distR="0" wp14:anchorId="72A6C2F4" wp14:editId="0291ED07">
            <wp:extent cx="6515100" cy="3829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97" t="11481" r="2161" b="35045"/>
                    <a:stretch/>
                  </pic:blipFill>
                  <pic:spPr bwMode="auto">
                    <a:xfrm>
                      <a:off x="0" y="0"/>
                      <a:ext cx="6515100" cy="3829050"/>
                    </a:xfrm>
                    <a:prstGeom prst="rect">
                      <a:avLst/>
                    </a:prstGeom>
                    <a:ln>
                      <a:noFill/>
                    </a:ln>
                    <a:extLst>
                      <a:ext uri="{53640926-AAD7-44d8-BBD7-CCE9431645EC}">
                        <a14:shadowObscured xmlns:a14="http://schemas.microsoft.com/office/drawing/2010/main"/>
                      </a:ext>
                    </a:extLst>
                  </pic:spPr>
                </pic:pic>
              </a:graphicData>
            </a:graphic>
          </wp:inline>
        </w:drawing>
      </w:r>
    </w:p>
    <w:p w14:paraId="44498130" w14:textId="77777777" w:rsidR="00D33FE7" w:rsidRDefault="00D33FE7" w:rsidP="00D33FE7">
      <w:pPr>
        <w:rPr>
          <w:sz w:val="18"/>
          <w:szCs w:val="18"/>
        </w:rPr>
      </w:pPr>
    </w:p>
    <w:p w14:paraId="52EDE6B4" w14:textId="77777777" w:rsidR="00D33FE7" w:rsidRDefault="00D33FE7" w:rsidP="00D33FE7"/>
    <w:p w14:paraId="0BB8602F" w14:textId="77777777" w:rsidR="009B3737" w:rsidRDefault="009B3737" w:rsidP="00D33FE7"/>
    <w:p w14:paraId="3B4EA7EB" w14:textId="77777777" w:rsidR="009B3737" w:rsidRDefault="009B3737" w:rsidP="00D33FE7"/>
    <w:p w14:paraId="538CA8BA" w14:textId="77777777" w:rsidR="009B3737" w:rsidRDefault="009B3737" w:rsidP="00D33FE7"/>
    <w:p w14:paraId="5631D6EA" w14:textId="77777777" w:rsidR="009B3737" w:rsidRDefault="009B3737" w:rsidP="00D33FE7">
      <w:r>
        <w:rPr>
          <w:noProof/>
          <w:lang w:val="es-ES" w:eastAsia="es-ES"/>
        </w:rPr>
        <w:lastRenderedPageBreak/>
        <w:drawing>
          <wp:inline distT="0" distB="0" distL="0" distR="0" wp14:anchorId="333EC5B0" wp14:editId="0A32C7DC">
            <wp:extent cx="7277100" cy="4210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97" t="24975" r="2841" b="12689"/>
                    <a:stretch/>
                  </pic:blipFill>
                  <pic:spPr bwMode="auto">
                    <a:xfrm>
                      <a:off x="0" y="0"/>
                      <a:ext cx="7282962" cy="4213441"/>
                    </a:xfrm>
                    <a:prstGeom prst="rect">
                      <a:avLst/>
                    </a:prstGeom>
                    <a:ln>
                      <a:noFill/>
                    </a:ln>
                    <a:extLst>
                      <a:ext uri="{53640926-AAD7-44d8-BBD7-CCE9431645EC}">
                        <a14:shadowObscured xmlns:a14="http://schemas.microsoft.com/office/drawing/2010/main"/>
                      </a:ext>
                    </a:extLst>
                  </pic:spPr>
                </pic:pic>
              </a:graphicData>
            </a:graphic>
          </wp:inline>
        </w:drawing>
      </w:r>
    </w:p>
    <w:p w14:paraId="510EA5B3" w14:textId="77777777" w:rsidR="009B3737" w:rsidRDefault="009B3737" w:rsidP="00D33FE7"/>
    <w:p w14:paraId="39F7A3F0" w14:textId="77777777" w:rsidR="009B3737" w:rsidRDefault="009B3737" w:rsidP="00D33FE7"/>
    <w:p w14:paraId="6C58F4D8" w14:textId="77777777" w:rsidR="009B3737" w:rsidRDefault="009B3737" w:rsidP="00D33FE7">
      <w:r>
        <w:rPr>
          <w:noProof/>
          <w:lang w:val="es-ES" w:eastAsia="es-ES"/>
        </w:rPr>
        <w:drawing>
          <wp:inline distT="0" distB="0" distL="0" distR="0" wp14:anchorId="592A0203" wp14:editId="3B9C04AE">
            <wp:extent cx="6124574" cy="2705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97" t="11481" r="2841" b="41389"/>
                    <a:stretch/>
                  </pic:blipFill>
                  <pic:spPr bwMode="auto">
                    <a:xfrm>
                      <a:off x="0" y="0"/>
                      <a:ext cx="6129509" cy="2707280"/>
                    </a:xfrm>
                    <a:prstGeom prst="rect">
                      <a:avLst/>
                    </a:prstGeom>
                    <a:ln>
                      <a:noFill/>
                    </a:ln>
                    <a:extLst>
                      <a:ext uri="{53640926-AAD7-44d8-BBD7-CCE9431645EC}">
                        <a14:shadowObscured xmlns:a14="http://schemas.microsoft.com/office/drawing/2010/main"/>
                      </a:ext>
                    </a:extLst>
                  </pic:spPr>
                </pic:pic>
              </a:graphicData>
            </a:graphic>
          </wp:inline>
        </w:drawing>
      </w:r>
    </w:p>
    <w:p w14:paraId="2BB5E753" w14:textId="77777777" w:rsidR="009B3737" w:rsidRDefault="007D4A6D" w:rsidP="00D33FE7">
      <w:r>
        <w:t>Fuente: Análisis Editorial y gráfica Programa de Transformación productiva</w:t>
      </w:r>
    </w:p>
    <w:p w14:paraId="7C782182" w14:textId="77777777" w:rsidR="009B3737" w:rsidRDefault="009B3737" w:rsidP="00D33FE7"/>
    <w:p w14:paraId="27AA6792" w14:textId="77777777" w:rsidR="009B3737" w:rsidRDefault="009B3737" w:rsidP="00D33FE7"/>
    <w:p w14:paraId="4F5422E1" w14:textId="77777777" w:rsidR="009B3737" w:rsidRDefault="009B3737" w:rsidP="00D33FE7">
      <w:r>
        <w:rPr>
          <w:noProof/>
          <w:lang w:val="es-ES" w:eastAsia="es-ES"/>
        </w:rPr>
        <w:drawing>
          <wp:inline distT="0" distB="0" distL="0" distR="0" wp14:anchorId="6B6C6E03" wp14:editId="39C54B06">
            <wp:extent cx="6743700" cy="2400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134" t="9970" r="4030" b="50151"/>
                    <a:stretch/>
                  </pic:blipFill>
                  <pic:spPr bwMode="auto">
                    <a:xfrm>
                      <a:off x="0" y="0"/>
                      <a:ext cx="6749134" cy="2402234"/>
                    </a:xfrm>
                    <a:prstGeom prst="rect">
                      <a:avLst/>
                    </a:prstGeom>
                    <a:ln>
                      <a:noFill/>
                    </a:ln>
                    <a:extLst>
                      <a:ext uri="{53640926-AAD7-44d8-BBD7-CCE9431645EC}">
                        <a14:shadowObscured xmlns:a14="http://schemas.microsoft.com/office/drawing/2010/main"/>
                      </a:ext>
                    </a:extLst>
                  </pic:spPr>
                </pic:pic>
              </a:graphicData>
            </a:graphic>
          </wp:inline>
        </w:drawing>
      </w:r>
    </w:p>
    <w:p w14:paraId="69CAFF95" w14:textId="77777777" w:rsidR="009B3737" w:rsidRDefault="009B3737" w:rsidP="00D33FE7">
      <w:r>
        <w:rPr>
          <w:noProof/>
          <w:lang w:val="es-ES" w:eastAsia="es-ES"/>
        </w:rPr>
        <w:drawing>
          <wp:inline distT="0" distB="0" distL="0" distR="0" wp14:anchorId="60DBE83D" wp14:editId="6F695BCD">
            <wp:extent cx="6181724" cy="3276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381" t="25980" r="2331" b="7252"/>
                    <a:stretch/>
                  </pic:blipFill>
                  <pic:spPr bwMode="auto">
                    <a:xfrm>
                      <a:off x="0" y="0"/>
                      <a:ext cx="6186705" cy="3279240"/>
                    </a:xfrm>
                    <a:prstGeom prst="rect">
                      <a:avLst/>
                    </a:prstGeom>
                    <a:ln>
                      <a:noFill/>
                    </a:ln>
                    <a:extLst>
                      <a:ext uri="{53640926-AAD7-44d8-BBD7-CCE9431645EC}">
                        <a14:shadowObscured xmlns:a14="http://schemas.microsoft.com/office/drawing/2010/main"/>
                      </a:ext>
                    </a:extLst>
                  </pic:spPr>
                </pic:pic>
              </a:graphicData>
            </a:graphic>
          </wp:inline>
        </w:drawing>
      </w:r>
    </w:p>
    <w:p w14:paraId="2BBBDBE9" w14:textId="77777777" w:rsidR="00596D81" w:rsidRPr="007D4A6D" w:rsidRDefault="00596D81" w:rsidP="007D4A6D">
      <w:pPr>
        <w:rPr>
          <w:rFonts w:ascii="Verdana" w:hAnsi="Verdana"/>
          <w:b/>
          <w:bCs/>
          <w:sz w:val="20"/>
          <w:szCs w:val="20"/>
          <w:lang w:val="en-US"/>
        </w:rPr>
      </w:pPr>
      <w:r w:rsidRPr="00596D81">
        <w:rPr>
          <w:rFonts w:ascii="Verdana" w:hAnsi="Verdana"/>
          <w:b/>
          <w:bCs/>
          <w:sz w:val="20"/>
          <w:szCs w:val="20"/>
          <w:lang w:val="en-US"/>
        </w:rPr>
        <w:t>Fuente: World Integrated Trade Solution, UN-COMTRADE</w:t>
      </w:r>
    </w:p>
    <w:p w14:paraId="60F038E2" w14:textId="77777777" w:rsidR="00596D81" w:rsidRPr="00596D81" w:rsidRDefault="00596D81" w:rsidP="00596D81">
      <w:pPr>
        <w:pStyle w:val="Default"/>
        <w:numPr>
          <w:ilvl w:val="0"/>
          <w:numId w:val="1"/>
        </w:numPr>
        <w:rPr>
          <w:rFonts w:ascii="Verdana" w:hAnsi="Verdana"/>
        </w:rPr>
      </w:pPr>
      <w:r w:rsidRPr="00596D81">
        <w:rPr>
          <w:rFonts w:ascii="Verdana" w:hAnsi="Verdana"/>
        </w:rPr>
        <w:t xml:space="preserve">Más del 60% de la ocupación en las actividades de edición se concentra en Bogotá (44,9%), Antioquia (15,2%) y Valle del Cauca (9,1%) </w:t>
      </w:r>
    </w:p>
    <w:p w14:paraId="7AC31BA0" w14:textId="77777777" w:rsidR="007D4A6D" w:rsidRDefault="00596D81" w:rsidP="00596D81">
      <w:pPr>
        <w:pStyle w:val="Default"/>
        <w:numPr>
          <w:ilvl w:val="0"/>
          <w:numId w:val="1"/>
        </w:numPr>
        <w:rPr>
          <w:rFonts w:ascii="Verdana" w:hAnsi="Verdana"/>
        </w:rPr>
      </w:pPr>
      <w:r w:rsidRPr="00596D81">
        <w:rPr>
          <w:rFonts w:ascii="Verdana" w:hAnsi="Verdana"/>
        </w:rPr>
        <w:t>La ocupación en las actividades de impresión se concentra principalmente en Bogotá (46%), Valle del Cauca (14,1%) y Antioquia (13,6%)</w:t>
      </w:r>
      <w:r w:rsidR="007D4A6D">
        <w:rPr>
          <w:rFonts w:ascii="Verdana" w:hAnsi="Verdana"/>
        </w:rPr>
        <w:t>.</w:t>
      </w:r>
      <w:r w:rsidR="007D4A6D">
        <w:rPr>
          <w:rStyle w:val="Refdenotaalpie"/>
          <w:rFonts w:ascii="Verdana" w:hAnsi="Verdana"/>
        </w:rPr>
        <w:footnoteReference w:id="7"/>
      </w:r>
    </w:p>
    <w:p w14:paraId="2A07CE0D" w14:textId="77777777" w:rsidR="00596D81" w:rsidRPr="00596D81" w:rsidRDefault="00596D81" w:rsidP="007D4A6D">
      <w:pPr>
        <w:pStyle w:val="Default"/>
        <w:ind w:left="810"/>
        <w:rPr>
          <w:rFonts w:ascii="Verdana" w:hAnsi="Verdana"/>
        </w:rPr>
      </w:pPr>
      <w:r w:rsidRPr="00596D81">
        <w:rPr>
          <w:rFonts w:ascii="Verdana" w:hAnsi="Verdana"/>
        </w:rPr>
        <w:lastRenderedPageBreak/>
        <w:t xml:space="preserve"> </w:t>
      </w:r>
    </w:p>
    <w:p w14:paraId="08788532" w14:textId="77777777" w:rsidR="00596D81" w:rsidRPr="00596D81" w:rsidRDefault="00596D81" w:rsidP="00D33FE7">
      <w:pPr>
        <w:rPr>
          <w:rFonts w:ascii="Verdana" w:hAnsi="Verdana"/>
          <w:b/>
          <w:bCs/>
          <w:sz w:val="20"/>
          <w:szCs w:val="20"/>
        </w:rPr>
      </w:pPr>
    </w:p>
    <w:p w14:paraId="129A72AF" w14:textId="77777777" w:rsidR="00596D81" w:rsidRPr="00596D81" w:rsidRDefault="00596D81" w:rsidP="00D33FE7">
      <w:pPr>
        <w:rPr>
          <w:rFonts w:ascii="Verdana" w:hAnsi="Verdana"/>
          <w:b/>
          <w:bCs/>
          <w:sz w:val="20"/>
          <w:szCs w:val="20"/>
        </w:rPr>
      </w:pPr>
    </w:p>
    <w:p w14:paraId="4A2E5ACC" w14:textId="77777777" w:rsidR="00596D81" w:rsidRPr="00596D81" w:rsidRDefault="00596D81" w:rsidP="00D33FE7">
      <w:pPr>
        <w:rPr>
          <w:rFonts w:ascii="Verdana" w:hAnsi="Verdana"/>
          <w:b/>
          <w:bCs/>
          <w:sz w:val="20"/>
          <w:szCs w:val="20"/>
        </w:rPr>
      </w:pPr>
    </w:p>
    <w:p w14:paraId="6F5E18ED" w14:textId="77777777" w:rsidR="00596D81" w:rsidRPr="00596D81" w:rsidRDefault="00596D81" w:rsidP="00D33FE7">
      <w:pPr>
        <w:rPr>
          <w:rFonts w:ascii="Verdana" w:hAnsi="Verdana"/>
          <w:sz w:val="20"/>
          <w:szCs w:val="20"/>
        </w:rPr>
      </w:pPr>
    </w:p>
    <w:p w14:paraId="07EF2D9E" w14:textId="77777777" w:rsidR="009B3737" w:rsidRPr="00596D81" w:rsidRDefault="009B3737" w:rsidP="00D33FE7"/>
    <w:p w14:paraId="7DB5C110" w14:textId="77777777" w:rsidR="00596D81" w:rsidRDefault="00596D81" w:rsidP="00D33FE7">
      <w:pPr>
        <w:rPr>
          <w:b/>
          <w:bCs/>
          <w:sz w:val="14"/>
          <w:szCs w:val="14"/>
        </w:rPr>
      </w:pPr>
      <w:r>
        <w:rPr>
          <w:b/>
          <w:bCs/>
          <w:sz w:val="14"/>
          <w:szCs w:val="14"/>
        </w:rPr>
        <w:t xml:space="preserve">Fuente: DANE- Gran Encuesta Integrada de Hogares, 2008-2014. </w:t>
      </w:r>
    </w:p>
    <w:p w14:paraId="40BC8BA2" w14:textId="77777777" w:rsidR="009B3737" w:rsidRDefault="00596D81" w:rsidP="00D33FE7">
      <w:r>
        <w:rPr>
          <w:noProof/>
          <w:lang w:val="es-ES" w:eastAsia="es-ES"/>
        </w:rPr>
        <w:drawing>
          <wp:inline distT="0" distB="0" distL="0" distR="0" wp14:anchorId="37F3BA0A" wp14:editId="1C34E122">
            <wp:extent cx="6553200" cy="4629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67" t="10876" r="2501" b="6042"/>
                    <a:stretch/>
                  </pic:blipFill>
                  <pic:spPr bwMode="auto">
                    <a:xfrm>
                      <a:off x="0" y="0"/>
                      <a:ext cx="6558481" cy="4632880"/>
                    </a:xfrm>
                    <a:prstGeom prst="rect">
                      <a:avLst/>
                    </a:prstGeom>
                    <a:ln>
                      <a:noFill/>
                    </a:ln>
                    <a:extLst>
                      <a:ext uri="{53640926-AAD7-44d8-BBD7-CCE9431645EC}">
                        <a14:shadowObscured xmlns:a14="http://schemas.microsoft.com/office/drawing/2010/main"/>
                      </a:ext>
                    </a:extLst>
                  </pic:spPr>
                </pic:pic>
              </a:graphicData>
            </a:graphic>
          </wp:inline>
        </w:drawing>
      </w:r>
    </w:p>
    <w:p w14:paraId="1C459368" w14:textId="77777777" w:rsidR="00596D81" w:rsidRDefault="00596D81" w:rsidP="00D33FE7"/>
    <w:p w14:paraId="3434B02F" w14:textId="77777777" w:rsidR="00596D81" w:rsidRDefault="00596D81" w:rsidP="00D33FE7"/>
    <w:p w14:paraId="6457C5C7" w14:textId="77777777" w:rsidR="00596D81" w:rsidRDefault="00596D81" w:rsidP="00D33FE7">
      <w:pPr>
        <w:rPr>
          <w:rFonts w:ascii="Verdana" w:hAnsi="Verdana"/>
          <w:b/>
          <w:i/>
          <w:noProof/>
          <w:sz w:val="24"/>
          <w:szCs w:val="24"/>
          <w:lang w:eastAsia="es-CO"/>
        </w:rPr>
      </w:pPr>
    </w:p>
    <w:p w14:paraId="164B40CE" w14:textId="77777777" w:rsidR="00596D81" w:rsidRPr="00596D81" w:rsidRDefault="00007C70" w:rsidP="00D33FE7">
      <w:pPr>
        <w:rPr>
          <w:rFonts w:ascii="Verdana" w:hAnsi="Verdana"/>
          <w:b/>
          <w:i/>
          <w:noProof/>
          <w:sz w:val="24"/>
          <w:szCs w:val="24"/>
          <w:lang w:eastAsia="es-CO"/>
        </w:rPr>
      </w:pPr>
      <w:r>
        <w:rPr>
          <w:rFonts w:ascii="Verdana" w:hAnsi="Verdana"/>
          <w:b/>
          <w:i/>
          <w:noProof/>
          <w:sz w:val="24"/>
          <w:szCs w:val="24"/>
          <w:lang w:eastAsia="es-CO"/>
        </w:rPr>
        <w:t xml:space="preserve">11.- </w:t>
      </w:r>
      <w:r w:rsidR="00596D81" w:rsidRPr="00596D81">
        <w:rPr>
          <w:rFonts w:ascii="Verdana" w:hAnsi="Verdana"/>
          <w:b/>
          <w:i/>
          <w:noProof/>
          <w:sz w:val="24"/>
          <w:szCs w:val="24"/>
          <w:lang w:eastAsia="es-CO"/>
        </w:rPr>
        <w:t>ESTRUCTURA DEL SECTOR</w:t>
      </w:r>
    </w:p>
    <w:p w14:paraId="6001ECAF" w14:textId="77777777" w:rsidR="00596D81" w:rsidRDefault="00596D81" w:rsidP="00D33FE7">
      <w:pPr>
        <w:rPr>
          <w:noProof/>
          <w:lang w:eastAsia="es-CO"/>
        </w:rPr>
      </w:pPr>
    </w:p>
    <w:p w14:paraId="44E1EB36" w14:textId="77777777" w:rsidR="00596D81" w:rsidRDefault="00596D81" w:rsidP="00D33FE7">
      <w:r>
        <w:rPr>
          <w:noProof/>
          <w:lang w:val="es-ES" w:eastAsia="es-ES"/>
        </w:rPr>
        <w:lastRenderedPageBreak/>
        <w:drawing>
          <wp:inline distT="0" distB="0" distL="0" distR="0" wp14:anchorId="33ADA47A" wp14:editId="278BAEF8">
            <wp:extent cx="6210300" cy="3162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36" t="14502" r="14561" b="26284"/>
                    <a:stretch/>
                  </pic:blipFill>
                  <pic:spPr bwMode="auto">
                    <a:xfrm>
                      <a:off x="0" y="0"/>
                      <a:ext cx="6215302" cy="3164847"/>
                    </a:xfrm>
                    <a:prstGeom prst="rect">
                      <a:avLst/>
                    </a:prstGeom>
                    <a:ln>
                      <a:noFill/>
                    </a:ln>
                    <a:extLst>
                      <a:ext uri="{53640926-AAD7-44d8-BBD7-CCE9431645EC}">
                        <a14:shadowObscured xmlns:a14="http://schemas.microsoft.com/office/drawing/2010/main"/>
                      </a:ext>
                    </a:extLst>
                  </pic:spPr>
                </pic:pic>
              </a:graphicData>
            </a:graphic>
          </wp:inline>
        </w:drawing>
      </w:r>
    </w:p>
    <w:p w14:paraId="2A095734" w14:textId="77777777" w:rsidR="00596D81" w:rsidRDefault="00596D81" w:rsidP="00D33FE7"/>
    <w:p w14:paraId="43631E89" w14:textId="77777777" w:rsidR="00596D81" w:rsidRDefault="00596D81" w:rsidP="00D33FE7">
      <w:r>
        <w:rPr>
          <w:noProof/>
          <w:lang w:val="es-ES" w:eastAsia="es-ES"/>
        </w:rPr>
        <w:drawing>
          <wp:inline distT="0" distB="0" distL="0" distR="0" wp14:anchorId="34C420FC" wp14:editId="6332228F">
            <wp:extent cx="6400800" cy="29337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245" t="10574" r="2502" b="57704"/>
                    <a:stretch/>
                  </pic:blipFill>
                  <pic:spPr bwMode="auto">
                    <a:xfrm>
                      <a:off x="0" y="0"/>
                      <a:ext cx="6405961" cy="2936065"/>
                    </a:xfrm>
                    <a:prstGeom prst="rect">
                      <a:avLst/>
                    </a:prstGeom>
                    <a:ln>
                      <a:noFill/>
                    </a:ln>
                    <a:extLst>
                      <a:ext uri="{53640926-AAD7-44d8-BBD7-CCE9431645EC}">
                        <a14:shadowObscured xmlns:a14="http://schemas.microsoft.com/office/drawing/2010/main"/>
                      </a:ext>
                    </a:extLst>
                  </pic:spPr>
                </pic:pic>
              </a:graphicData>
            </a:graphic>
          </wp:inline>
        </w:drawing>
      </w:r>
    </w:p>
    <w:p w14:paraId="4C9753E5" w14:textId="77777777" w:rsidR="00596D81" w:rsidRDefault="00596D81" w:rsidP="00596D81"/>
    <w:p w14:paraId="647A6822" w14:textId="77777777" w:rsidR="00596D81" w:rsidRDefault="007D4A6D" w:rsidP="00596D81">
      <w:pPr>
        <w:tabs>
          <w:tab w:val="left" w:pos="5295"/>
        </w:tabs>
      </w:pPr>
      <w:r>
        <w:t>Fuente: Análisis Editorial y gráfica Programa de Transformación productiva</w:t>
      </w:r>
      <w:r w:rsidR="00596D81">
        <w:tab/>
      </w:r>
    </w:p>
    <w:p w14:paraId="46F9C86D" w14:textId="77777777" w:rsidR="00596D81" w:rsidRDefault="00596D81" w:rsidP="00596D81">
      <w:pPr>
        <w:tabs>
          <w:tab w:val="left" w:pos="5295"/>
        </w:tabs>
      </w:pPr>
    </w:p>
    <w:p w14:paraId="778AE2E6" w14:textId="77777777" w:rsidR="00596D81" w:rsidRDefault="00596D81" w:rsidP="00596D81">
      <w:pPr>
        <w:tabs>
          <w:tab w:val="left" w:pos="5295"/>
        </w:tabs>
      </w:pPr>
    </w:p>
    <w:p w14:paraId="262F8193" w14:textId="77777777" w:rsidR="00596D81" w:rsidRDefault="00596D81" w:rsidP="00596D81">
      <w:pPr>
        <w:tabs>
          <w:tab w:val="left" w:pos="5295"/>
        </w:tabs>
      </w:pPr>
      <w:r>
        <w:rPr>
          <w:noProof/>
          <w:lang w:val="es-ES" w:eastAsia="es-ES"/>
        </w:rPr>
        <w:lastRenderedPageBreak/>
        <w:drawing>
          <wp:inline distT="0" distB="0" distL="0" distR="0" wp14:anchorId="1564BEF0" wp14:editId="54FDC1BF">
            <wp:extent cx="5810250" cy="4010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7134" t="10574" r="4880" b="12991"/>
                    <a:stretch/>
                  </pic:blipFill>
                  <pic:spPr bwMode="auto">
                    <a:xfrm>
                      <a:off x="0" y="0"/>
                      <a:ext cx="5814930" cy="4013255"/>
                    </a:xfrm>
                    <a:prstGeom prst="rect">
                      <a:avLst/>
                    </a:prstGeom>
                    <a:ln>
                      <a:noFill/>
                    </a:ln>
                    <a:extLst>
                      <a:ext uri="{53640926-AAD7-44d8-BBD7-CCE9431645EC}">
                        <a14:shadowObscured xmlns:a14="http://schemas.microsoft.com/office/drawing/2010/main"/>
                      </a:ext>
                    </a:extLst>
                  </pic:spPr>
                </pic:pic>
              </a:graphicData>
            </a:graphic>
          </wp:inline>
        </w:drawing>
      </w:r>
    </w:p>
    <w:p w14:paraId="078AAD29" w14:textId="77777777" w:rsidR="00596D81" w:rsidRDefault="00596D81" w:rsidP="00596D81">
      <w:pPr>
        <w:tabs>
          <w:tab w:val="left" w:pos="5295"/>
        </w:tabs>
      </w:pPr>
      <w:r>
        <w:rPr>
          <w:noProof/>
          <w:lang w:val="es-ES" w:eastAsia="es-ES"/>
        </w:rPr>
        <w:drawing>
          <wp:inline distT="0" distB="0" distL="0" distR="0" wp14:anchorId="25FE9DF2" wp14:editId="33FE136C">
            <wp:extent cx="5962650" cy="3086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8153" t="12085" r="11164" b="9063"/>
                    <a:stretch/>
                  </pic:blipFill>
                  <pic:spPr bwMode="auto">
                    <a:xfrm>
                      <a:off x="0" y="0"/>
                      <a:ext cx="5967454" cy="3088586"/>
                    </a:xfrm>
                    <a:prstGeom prst="rect">
                      <a:avLst/>
                    </a:prstGeom>
                    <a:ln>
                      <a:noFill/>
                    </a:ln>
                    <a:extLst>
                      <a:ext uri="{53640926-AAD7-44d8-BBD7-CCE9431645EC}">
                        <a14:shadowObscured xmlns:a14="http://schemas.microsoft.com/office/drawing/2010/main"/>
                      </a:ext>
                    </a:extLst>
                  </pic:spPr>
                </pic:pic>
              </a:graphicData>
            </a:graphic>
          </wp:inline>
        </w:drawing>
      </w:r>
    </w:p>
    <w:p w14:paraId="6E21BFAE" w14:textId="77777777" w:rsidR="00596D81" w:rsidRDefault="007D4A6D" w:rsidP="00596D81">
      <w:pPr>
        <w:tabs>
          <w:tab w:val="left" w:pos="5295"/>
        </w:tabs>
      </w:pPr>
      <w:r>
        <w:t>Fuente: Análisis Editorial y gráfica Programa de Transformación productiva</w:t>
      </w:r>
    </w:p>
    <w:p w14:paraId="1FC3627C" w14:textId="77777777" w:rsidR="00596D81" w:rsidRDefault="00596D81" w:rsidP="00596D81">
      <w:pPr>
        <w:tabs>
          <w:tab w:val="left" w:pos="5295"/>
        </w:tabs>
      </w:pPr>
    </w:p>
    <w:p w14:paraId="25A5F4A8" w14:textId="77777777" w:rsidR="00596D81" w:rsidRDefault="00596D81" w:rsidP="00596D81">
      <w:pPr>
        <w:tabs>
          <w:tab w:val="left" w:pos="5295"/>
        </w:tabs>
      </w:pPr>
    </w:p>
    <w:p w14:paraId="6AA7A10D" w14:textId="77777777" w:rsidR="009F4130" w:rsidRPr="009F4130" w:rsidRDefault="009F4130" w:rsidP="00596D81">
      <w:pPr>
        <w:tabs>
          <w:tab w:val="left" w:pos="5295"/>
        </w:tabs>
        <w:rPr>
          <w:rFonts w:ascii="Verdana" w:hAnsi="Verdana"/>
          <w:b/>
          <w:i/>
          <w:sz w:val="24"/>
          <w:szCs w:val="24"/>
        </w:rPr>
      </w:pPr>
      <w:r w:rsidRPr="009F4130">
        <w:rPr>
          <w:rFonts w:ascii="Verdana" w:hAnsi="Verdana"/>
          <w:b/>
          <w:i/>
          <w:sz w:val="24"/>
          <w:szCs w:val="24"/>
        </w:rPr>
        <w:lastRenderedPageBreak/>
        <w:t>ESTRUCTURA EMPRESARIAL DEL SECTOR:</w:t>
      </w:r>
    </w:p>
    <w:p w14:paraId="3BDA6FA0" w14:textId="77777777" w:rsidR="009F4130" w:rsidRDefault="009F4130" w:rsidP="00596D81">
      <w:pPr>
        <w:tabs>
          <w:tab w:val="left" w:pos="5295"/>
        </w:tabs>
      </w:pPr>
    </w:p>
    <w:p w14:paraId="45F92949" w14:textId="77777777" w:rsidR="009F4130" w:rsidRDefault="009F4130" w:rsidP="00596D81">
      <w:pPr>
        <w:tabs>
          <w:tab w:val="left" w:pos="5295"/>
        </w:tabs>
      </w:pPr>
    </w:p>
    <w:p w14:paraId="02B1BF66" w14:textId="77777777" w:rsidR="00596D81" w:rsidRDefault="009F4130" w:rsidP="00596D81">
      <w:pPr>
        <w:tabs>
          <w:tab w:val="left" w:pos="5295"/>
        </w:tabs>
      </w:pPr>
      <w:r>
        <w:rPr>
          <w:noProof/>
          <w:lang w:val="es-ES" w:eastAsia="es-ES"/>
        </w:rPr>
        <w:drawing>
          <wp:inline distT="0" distB="0" distL="0" distR="0" wp14:anchorId="353BED27" wp14:editId="5705BF9E">
            <wp:extent cx="6086475" cy="2619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022" t="22055" r="8446" b="38368"/>
                    <a:stretch/>
                  </pic:blipFill>
                  <pic:spPr bwMode="auto">
                    <a:xfrm>
                      <a:off x="0" y="0"/>
                      <a:ext cx="6091379" cy="2621485"/>
                    </a:xfrm>
                    <a:prstGeom prst="rect">
                      <a:avLst/>
                    </a:prstGeom>
                    <a:ln>
                      <a:noFill/>
                    </a:ln>
                    <a:extLst>
                      <a:ext uri="{53640926-AAD7-44d8-BBD7-CCE9431645EC}">
                        <a14:shadowObscured xmlns:a14="http://schemas.microsoft.com/office/drawing/2010/main"/>
                      </a:ext>
                    </a:extLst>
                  </pic:spPr>
                </pic:pic>
              </a:graphicData>
            </a:graphic>
          </wp:inline>
        </w:drawing>
      </w:r>
    </w:p>
    <w:p w14:paraId="7808526A" w14:textId="77777777" w:rsidR="009F4130" w:rsidRDefault="009F4130" w:rsidP="00596D81">
      <w:pPr>
        <w:tabs>
          <w:tab w:val="left" w:pos="5295"/>
        </w:tabs>
      </w:pPr>
      <w:r>
        <w:rPr>
          <w:noProof/>
          <w:lang w:val="es-ES" w:eastAsia="es-ES"/>
        </w:rPr>
        <w:drawing>
          <wp:inline distT="0" distB="0" distL="0" distR="0" wp14:anchorId="1294F10F" wp14:editId="76F08C0F">
            <wp:extent cx="6134100" cy="2762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2909" t="12085" r="9975" b="65257"/>
                    <a:stretch/>
                  </pic:blipFill>
                  <pic:spPr bwMode="auto">
                    <a:xfrm>
                      <a:off x="0" y="0"/>
                      <a:ext cx="6139039" cy="2764474"/>
                    </a:xfrm>
                    <a:prstGeom prst="rect">
                      <a:avLst/>
                    </a:prstGeom>
                    <a:ln>
                      <a:noFill/>
                    </a:ln>
                    <a:extLst>
                      <a:ext uri="{53640926-AAD7-44d8-BBD7-CCE9431645EC}">
                        <a14:shadowObscured xmlns:a14="http://schemas.microsoft.com/office/drawing/2010/main"/>
                      </a:ext>
                    </a:extLst>
                  </pic:spPr>
                </pic:pic>
              </a:graphicData>
            </a:graphic>
          </wp:inline>
        </w:drawing>
      </w:r>
    </w:p>
    <w:p w14:paraId="724EACB6" w14:textId="77777777" w:rsidR="009F4130" w:rsidRDefault="009F4130" w:rsidP="00596D81">
      <w:pPr>
        <w:tabs>
          <w:tab w:val="left" w:pos="5295"/>
        </w:tabs>
      </w:pPr>
    </w:p>
    <w:p w14:paraId="4F44AACB" w14:textId="77777777" w:rsidR="009F4130" w:rsidRDefault="007D4A6D" w:rsidP="00596D81">
      <w:pPr>
        <w:tabs>
          <w:tab w:val="left" w:pos="5295"/>
        </w:tabs>
      </w:pPr>
      <w:r>
        <w:t>Fuente: Análisis Editorial y gráfica Programa de Transformación productiva</w:t>
      </w:r>
    </w:p>
    <w:p w14:paraId="1858FE26" w14:textId="77777777" w:rsidR="009F4130" w:rsidRDefault="009F4130" w:rsidP="00596D81">
      <w:pPr>
        <w:tabs>
          <w:tab w:val="left" w:pos="5295"/>
        </w:tabs>
      </w:pPr>
    </w:p>
    <w:p w14:paraId="291AA776" w14:textId="77777777" w:rsidR="009F4130" w:rsidRDefault="009F4130" w:rsidP="00596D81">
      <w:pPr>
        <w:tabs>
          <w:tab w:val="left" w:pos="5295"/>
        </w:tabs>
      </w:pPr>
    </w:p>
    <w:p w14:paraId="7E97216C" w14:textId="77777777" w:rsidR="009F4130" w:rsidRDefault="009F4130" w:rsidP="00596D81">
      <w:pPr>
        <w:tabs>
          <w:tab w:val="left" w:pos="5295"/>
        </w:tabs>
      </w:pPr>
    </w:p>
    <w:p w14:paraId="06EA17FC" w14:textId="77777777" w:rsidR="009F4130" w:rsidRDefault="009F4130" w:rsidP="00596D81">
      <w:pPr>
        <w:tabs>
          <w:tab w:val="left" w:pos="5295"/>
        </w:tabs>
      </w:pPr>
      <w:r>
        <w:rPr>
          <w:noProof/>
          <w:lang w:val="es-ES" w:eastAsia="es-ES"/>
        </w:rPr>
        <w:lastRenderedPageBreak/>
        <w:drawing>
          <wp:inline distT="0" distB="0" distL="0" distR="0" wp14:anchorId="053A23D3" wp14:editId="227CF93F">
            <wp:extent cx="5810250" cy="4076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624" t="9971" r="5389" b="14501"/>
                    <a:stretch/>
                  </pic:blipFill>
                  <pic:spPr bwMode="auto">
                    <a:xfrm>
                      <a:off x="0" y="0"/>
                      <a:ext cx="5814930" cy="4079984"/>
                    </a:xfrm>
                    <a:prstGeom prst="rect">
                      <a:avLst/>
                    </a:prstGeom>
                    <a:ln>
                      <a:noFill/>
                    </a:ln>
                    <a:extLst>
                      <a:ext uri="{53640926-AAD7-44d8-BBD7-CCE9431645EC}">
                        <a14:shadowObscured xmlns:a14="http://schemas.microsoft.com/office/drawing/2010/main"/>
                      </a:ext>
                    </a:extLst>
                  </pic:spPr>
                </pic:pic>
              </a:graphicData>
            </a:graphic>
          </wp:inline>
        </w:drawing>
      </w:r>
    </w:p>
    <w:p w14:paraId="5DA6D9D0" w14:textId="77777777" w:rsidR="009F4130" w:rsidRDefault="009F4130" w:rsidP="00596D81">
      <w:pPr>
        <w:tabs>
          <w:tab w:val="left" w:pos="5295"/>
        </w:tabs>
      </w:pPr>
    </w:p>
    <w:p w14:paraId="64FEF466" w14:textId="77777777" w:rsidR="009F4130" w:rsidRDefault="007D4A6D" w:rsidP="00596D81">
      <w:pPr>
        <w:tabs>
          <w:tab w:val="left" w:pos="5295"/>
        </w:tabs>
      </w:pPr>
      <w:r>
        <w:t>Fuente: Análisis Editorial y gráfica Programa de Transformación productiva</w:t>
      </w:r>
    </w:p>
    <w:p w14:paraId="23F2E637" w14:textId="77777777" w:rsidR="009F4130" w:rsidRDefault="009F4130" w:rsidP="00596D81">
      <w:pPr>
        <w:tabs>
          <w:tab w:val="left" w:pos="5295"/>
        </w:tabs>
      </w:pPr>
      <w:r>
        <w:rPr>
          <w:noProof/>
          <w:lang w:val="es-ES" w:eastAsia="es-ES"/>
        </w:rPr>
        <w:lastRenderedPageBreak/>
        <w:drawing>
          <wp:inline distT="0" distB="0" distL="0" distR="0" wp14:anchorId="2F72A414" wp14:editId="5C0D63F6">
            <wp:extent cx="5638800" cy="3724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531" t="24169" r="11334" b="8157"/>
                    <a:stretch/>
                  </pic:blipFill>
                  <pic:spPr bwMode="auto">
                    <a:xfrm>
                      <a:off x="0" y="0"/>
                      <a:ext cx="5643344" cy="372727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8C0C643" wp14:editId="6682AF69">
            <wp:extent cx="5286375" cy="3133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230" t="14200" r="8956" b="53172"/>
                    <a:stretch/>
                  </pic:blipFill>
                  <pic:spPr bwMode="auto">
                    <a:xfrm>
                      <a:off x="0" y="0"/>
                      <a:ext cx="5290636" cy="3136251"/>
                    </a:xfrm>
                    <a:prstGeom prst="rect">
                      <a:avLst/>
                    </a:prstGeom>
                    <a:ln>
                      <a:noFill/>
                    </a:ln>
                    <a:extLst>
                      <a:ext uri="{53640926-AAD7-44d8-BBD7-CCE9431645EC}">
                        <a14:shadowObscured xmlns:a14="http://schemas.microsoft.com/office/drawing/2010/main"/>
                      </a:ext>
                    </a:extLst>
                  </pic:spPr>
                </pic:pic>
              </a:graphicData>
            </a:graphic>
          </wp:inline>
        </w:drawing>
      </w:r>
    </w:p>
    <w:p w14:paraId="38769ACE" w14:textId="77777777" w:rsidR="007D4A6D" w:rsidRDefault="007D4A6D" w:rsidP="009F4130">
      <w:pPr>
        <w:rPr>
          <w:noProof/>
          <w:lang w:eastAsia="es-CO"/>
        </w:rPr>
      </w:pPr>
    </w:p>
    <w:p w14:paraId="391DADF9" w14:textId="77777777" w:rsidR="007D4A6D" w:rsidRDefault="007D4A6D" w:rsidP="009F4130">
      <w:pPr>
        <w:rPr>
          <w:noProof/>
          <w:lang w:eastAsia="es-CO"/>
        </w:rPr>
      </w:pPr>
    </w:p>
    <w:p w14:paraId="42A7FAD4" w14:textId="77777777" w:rsidR="007D4A6D" w:rsidRDefault="007D4A6D" w:rsidP="009F4130">
      <w:pPr>
        <w:rPr>
          <w:noProof/>
          <w:lang w:eastAsia="es-CO"/>
        </w:rPr>
      </w:pPr>
    </w:p>
    <w:p w14:paraId="414E7AE5" w14:textId="77777777" w:rsidR="00C5618B" w:rsidRDefault="009F4130" w:rsidP="009F4130">
      <w:r>
        <w:rPr>
          <w:noProof/>
          <w:lang w:val="es-ES" w:eastAsia="es-ES"/>
        </w:rPr>
        <w:lastRenderedPageBreak/>
        <w:drawing>
          <wp:inline distT="0" distB="0" distL="0" distR="0" wp14:anchorId="3E903C64" wp14:editId="3E699BB9">
            <wp:extent cx="6896100" cy="3352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3249" t="11481" r="6068" b="25076"/>
                    <a:stretch/>
                  </pic:blipFill>
                  <pic:spPr bwMode="auto">
                    <a:xfrm>
                      <a:off x="0" y="0"/>
                      <a:ext cx="6901654" cy="3355500"/>
                    </a:xfrm>
                    <a:prstGeom prst="rect">
                      <a:avLst/>
                    </a:prstGeom>
                    <a:ln>
                      <a:noFill/>
                    </a:ln>
                    <a:extLst>
                      <a:ext uri="{53640926-AAD7-44d8-BBD7-CCE9431645EC}">
                        <a14:shadowObscured xmlns:a14="http://schemas.microsoft.com/office/drawing/2010/main"/>
                      </a:ext>
                    </a:extLst>
                  </pic:spPr>
                </pic:pic>
              </a:graphicData>
            </a:graphic>
          </wp:inline>
        </w:drawing>
      </w:r>
      <w:r w:rsidR="007D4A6D">
        <w:rPr>
          <w:rStyle w:val="Refdenotaalpie"/>
        </w:rPr>
        <w:footnoteReference w:id="8"/>
      </w:r>
    </w:p>
    <w:p w14:paraId="7ACD81E6"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1</w:t>
      </w:r>
      <w:r w:rsidR="00007C70">
        <w:rPr>
          <w:rFonts w:ascii="Arial" w:hAnsi="Arial" w:cs="Arial"/>
          <w:b/>
          <w:i/>
          <w:sz w:val="24"/>
          <w:szCs w:val="24"/>
        </w:rPr>
        <w:t>4</w:t>
      </w:r>
      <w:r w:rsidRPr="00902E53">
        <w:rPr>
          <w:rFonts w:ascii="Arial" w:hAnsi="Arial" w:cs="Arial"/>
          <w:b/>
          <w:i/>
          <w:sz w:val="24"/>
          <w:szCs w:val="24"/>
        </w:rPr>
        <w:t>.-</w:t>
      </w:r>
      <w:r w:rsidRPr="00902E53">
        <w:rPr>
          <w:rFonts w:ascii="Arial" w:hAnsi="Arial" w:cs="Arial"/>
          <w:b/>
          <w:i/>
          <w:sz w:val="24"/>
          <w:szCs w:val="24"/>
        </w:rPr>
        <w:tab/>
        <w:t>VALOR DEL CONTRATO Y FORMA DE PAGO.</w:t>
      </w:r>
    </w:p>
    <w:p w14:paraId="38FD452C" w14:textId="77777777" w:rsidR="00C5618B" w:rsidRPr="00902E53" w:rsidRDefault="00C5618B" w:rsidP="00C5618B">
      <w:pPr>
        <w:spacing w:after="0" w:line="240" w:lineRule="auto"/>
        <w:jc w:val="both"/>
        <w:rPr>
          <w:rFonts w:ascii="Arial" w:hAnsi="Arial" w:cs="Arial"/>
          <w:b/>
          <w:i/>
          <w:sz w:val="24"/>
          <w:szCs w:val="24"/>
        </w:rPr>
      </w:pPr>
    </w:p>
    <w:p w14:paraId="6753831F"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 xml:space="preserve">El valor del contrato se estima en la suma de </w:t>
      </w:r>
      <w:r w:rsidR="001D1170">
        <w:rPr>
          <w:rFonts w:ascii="Arial" w:hAnsi="Arial" w:cs="Arial"/>
          <w:sz w:val="24"/>
          <w:szCs w:val="24"/>
        </w:rPr>
        <w:t xml:space="preserve">DOSCIENTOS DOS </w:t>
      </w:r>
      <w:r w:rsidRPr="00902E53">
        <w:rPr>
          <w:rFonts w:ascii="Arial" w:hAnsi="Arial" w:cs="Arial"/>
          <w:sz w:val="24"/>
          <w:szCs w:val="24"/>
        </w:rPr>
        <w:t xml:space="preserve"> MILLONES  </w:t>
      </w:r>
      <w:r w:rsidR="001D1170">
        <w:rPr>
          <w:rFonts w:ascii="Arial" w:hAnsi="Arial" w:cs="Arial"/>
          <w:sz w:val="24"/>
          <w:szCs w:val="24"/>
        </w:rPr>
        <w:t xml:space="preserve">NOVESCIENTOS MIL </w:t>
      </w:r>
      <w:r w:rsidRPr="00902E53">
        <w:rPr>
          <w:rFonts w:ascii="Arial" w:hAnsi="Arial" w:cs="Arial"/>
          <w:sz w:val="24"/>
          <w:szCs w:val="24"/>
        </w:rPr>
        <w:t>PESOS M/L ($</w:t>
      </w:r>
      <w:r w:rsidR="001D1170">
        <w:rPr>
          <w:rFonts w:ascii="Arial" w:hAnsi="Arial" w:cs="Arial"/>
          <w:sz w:val="24"/>
          <w:szCs w:val="24"/>
        </w:rPr>
        <w:t>202.900.000</w:t>
      </w:r>
      <w:r w:rsidR="00402C3D">
        <w:rPr>
          <w:rFonts w:ascii="Arial" w:hAnsi="Arial" w:cs="Arial"/>
          <w:sz w:val="24"/>
          <w:szCs w:val="24"/>
        </w:rPr>
        <w:t>, oo</w:t>
      </w:r>
      <w:r w:rsidRPr="00902E53">
        <w:rPr>
          <w:rFonts w:ascii="Arial" w:hAnsi="Arial" w:cs="Arial"/>
          <w:sz w:val="24"/>
          <w:szCs w:val="24"/>
        </w:rPr>
        <w:t>), la forma de pa</w:t>
      </w:r>
      <w:r w:rsidR="00402C3D">
        <w:rPr>
          <w:rFonts w:ascii="Arial" w:hAnsi="Arial" w:cs="Arial"/>
          <w:sz w:val="24"/>
          <w:szCs w:val="24"/>
        </w:rPr>
        <w:t>go será contra entrega de facturas</w:t>
      </w:r>
      <w:r w:rsidRPr="00902E53">
        <w:rPr>
          <w:rFonts w:ascii="Arial" w:hAnsi="Arial" w:cs="Arial"/>
          <w:sz w:val="24"/>
          <w:szCs w:val="24"/>
        </w:rPr>
        <w:t xml:space="preserve"> debidamente avaladas por la SUPERVISIÓN</w:t>
      </w:r>
      <w:r w:rsidR="00402C3D">
        <w:rPr>
          <w:rFonts w:ascii="Arial" w:hAnsi="Arial" w:cs="Arial"/>
          <w:sz w:val="24"/>
          <w:szCs w:val="24"/>
        </w:rPr>
        <w:t xml:space="preserve"> del contrato y siempre y cuando el producto cumpla con todas las características y condiciones requeridas por la Universidad Tecnológica de Pereira, y el cumplimiento de los anexos requeridos a la factura (pago de parafiscales, cuenta de cobro,  Rut, y los que la Universidad requiera conforme a la Ley).</w:t>
      </w:r>
    </w:p>
    <w:p w14:paraId="09DA29CF" w14:textId="77777777" w:rsidR="00C5618B" w:rsidRPr="00902E53" w:rsidRDefault="00C5618B" w:rsidP="00C5618B">
      <w:pPr>
        <w:spacing w:after="0" w:line="240" w:lineRule="auto"/>
        <w:jc w:val="both"/>
        <w:rPr>
          <w:rFonts w:ascii="Arial" w:hAnsi="Arial" w:cs="Arial"/>
          <w:sz w:val="24"/>
          <w:szCs w:val="24"/>
        </w:rPr>
      </w:pPr>
    </w:p>
    <w:p w14:paraId="1182B31C"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1</w:t>
      </w:r>
      <w:r w:rsidR="00007C70">
        <w:rPr>
          <w:rFonts w:ascii="Arial" w:hAnsi="Arial" w:cs="Arial"/>
          <w:b/>
          <w:i/>
          <w:sz w:val="24"/>
          <w:szCs w:val="24"/>
        </w:rPr>
        <w:t>5</w:t>
      </w:r>
      <w:r w:rsidRPr="00902E53">
        <w:rPr>
          <w:rFonts w:ascii="Arial" w:hAnsi="Arial" w:cs="Arial"/>
          <w:b/>
          <w:i/>
          <w:sz w:val="24"/>
          <w:szCs w:val="24"/>
        </w:rPr>
        <w:t>.-</w:t>
      </w:r>
      <w:r w:rsidRPr="00902E53">
        <w:rPr>
          <w:rFonts w:ascii="Arial" w:hAnsi="Arial" w:cs="Arial"/>
          <w:b/>
          <w:i/>
          <w:sz w:val="24"/>
          <w:szCs w:val="24"/>
        </w:rPr>
        <w:tab/>
        <w:t xml:space="preserve">PERFIL Y EXPERIENCIA </w:t>
      </w:r>
    </w:p>
    <w:p w14:paraId="5E1DE288" w14:textId="77777777" w:rsidR="00C5618B" w:rsidRPr="00902E53" w:rsidRDefault="00C5618B" w:rsidP="00C5618B">
      <w:pPr>
        <w:spacing w:after="0" w:line="240" w:lineRule="auto"/>
        <w:jc w:val="both"/>
        <w:rPr>
          <w:rFonts w:ascii="Arial" w:hAnsi="Arial" w:cs="Arial"/>
          <w:b/>
          <w:i/>
          <w:sz w:val="24"/>
          <w:szCs w:val="24"/>
        </w:rPr>
      </w:pPr>
    </w:p>
    <w:p w14:paraId="3B885F70" w14:textId="77777777" w:rsidR="00C5618B" w:rsidRDefault="00F05F71" w:rsidP="00C5618B">
      <w:pPr>
        <w:spacing w:after="0" w:line="240" w:lineRule="auto"/>
        <w:jc w:val="both"/>
        <w:rPr>
          <w:rFonts w:ascii="Verdana" w:hAnsi="Verdana" w:cs="Calibri"/>
          <w:color w:val="000000"/>
          <w:sz w:val="24"/>
          <w:szCs w:val="24"/>
        </w:rPr>
      </w:pPr>
      <w:r>
        <w:rPr>
          <w:rFonts w:ascii="Arial" w:hAnsi="Arial" w:cs="Arial"/>
          <w:sz w:val="24"/>
          <w:szCs w:val="24"/>
        </w:rPr>
        <w:t xml:space="preserve">Para cumplir con el objeto del contrato ; se requiere de una </w:t>
      </w:r>
      <w:r w:rsidR="00C24C81">
        <w:rPr>
          <w:rFonts w:ascii="Arial" w:hAnsi="Arial" w:cs="Arial"/>
          <w:sz w:val="24"/>
          <w:szCs w:val="24"/>
        </w:rPr>
        <w:t xml:space="preserve">persona natural y/o jurídica; </w:t>
      </w:r>
      <w:r w:rsidR="00C24C81" w:rsidRPr="00C16D5A">
        <w:rPr>
          <w:rFonts w:ascii="Verdana" w:hAnsi="Verdana" w:cs="Calibri"/>
          <w:color w:val="000000"/>
          <w:sz w:val="24"/>
          <w:szCs w:val="24"/>
        </w:rPr>
        <w:t>cuyo</w:t>
      </w:r>
      <w:r w:rsidR="00C24C81">
        <w:rPr>
          <w:rFonts w:ascii="Verdana" w:hAnsi="Verdana" w:cs="Calibri"/>
          <w:color w:val="000000"/>
          <w:sz w:val="24"/>
          <w:szCs w:val="24"/>
        </w:rPr>
        <w:t xml:space="preserve"> certificado de cámara de comercio aparezca inscrito en su  </w:t>
      </w:r>
      <w:r w:rsidR="00C24C81" w:rsidRPr="00C16D5A">
        <w:rPr>
          <w:rFonts w:ascii="Verdana" w:hAnsi="Verdana" w:cs="Calibri"/>
          <w:color w:val="000000"/>
          <w:sz w:val="24"/>
          <w:szCs w:val="24"/>
        </w:rPr>
        <w:t xml:space="preserve"> objeto</w:t>
      </w:r>
      <w:r w:rsidR="00C24C81">
        <w:rPr>
          <w:rFonts w:ascii="Verdana" w:hAnsi="Verdana" w:cs="Calibri"/>
          <w:color w:val="000000"/>
          <w:sz w:val="24"/>
          <w:szCs w:val="24"/>
        </w:rPr>
        <w:t xml:space="preserve"> mercantil los</w:t>
      </w:r>
      <w:r w:rsidR="00C24C81" w:rsidRPr="00C16D5A">
        <w:rPr>
          <w:rFonts w:ascii="Verdana" w:hAnsi="Verdana" w:cs="Calibri"/>
          <w:color w:val="000000"/>
          <w:sz w:val="24"/>
          <w:szCs w:val="24"/>
        </w:rPr>
        <w:t xml:space="preserve"> servicio</w:t>
      </w:r>
      <w:r w:rsidR="00C24C81">
        <w:rPr>
          <w:rFonts w:ascii="Verdana" w:hAnsi="Verdana" w:cs="Calibri"/>
          <w:color w:val="000000"/>
          <w:sz w:val="24"/>
          <w:szCs w:val="24"/>
        </w:rPr>
        <w:t>s de Impresión digital y/o impresión litográfica</w:t>
      </w:r>
      <w:r w:rsidR="00C24C81" w:rsidRPr="00C16D5A">
        <w:rPr>
          <w:rFonts w:ascii="Verdana" w:hAnsi="Verdana" w:cs="Calibri"/>
          <w:color w:val="000000"/>
          <w:sz w:val="24"/>
          <w:szCs w:val="24"/>
        </w:rPr>
        <w:t xml:space="preserve"> requerido</w:t>
      </w:r>
      <w:r w:rsidR="00C24C81">
        <w:rPr>
          <w:rFonts w:ascii="Verdana" w:hAnsi="Verdana" w:cs="Calibri"/>
          <w:color w:val="000000"/>
          <w:sz w:val="24"/>
          <w:szCs w:val="24"/>
        </w:rPr>
        <w:t>s</w:t>
      </w:r>
      <w:r w:rsidR="00C24C81" w:rsidRPr="00C16D5A">
        <w:rPr>
          <w:rFonts w:ascii="Verdana" w:hAnsi="Verdana" w:cs="Calibri"/>
          <w:color w:val="000000"/>
          <w:sz w:val="24"/>
          <w:szCs w:val="24"/>
        </w:rPr>
        <w:t xml:space="preserve"> por la Universidad, que no tengan inhabilidades ni incompatibilidades para contratar, de acuerdo con la Constitución Nacional, la Ley y el Estatuto General de Contratación de la Universidad Tecnológica  (Acuerdo  05 de 2009); y La Ley 1474 de 2011 Estatuto Anticorrupción;  que no aparezcan reportadas en el Boletín de Responsables Fiscales de la Contraloría General de la República (artículo 60 de la Ley 610 de 2000); y que acrediten la experiencia mínima</w:t>
      </w:r>
      <w:r w:rsidR="00FA6E5E">
        <w:rPr>
          <w:rFonts w:ascii="Verdana" w:hAnsi="Verdana" w:cs="Calibri"/>
          <w:color w:val="000000"/>
          <w:sz w:val="24"/>
          <w:szCs w:val="24"/>
        </w:rPr>
        <w:t xml:space="preserve">. </w:t>
      </w:r>
      <w:r w:rsidR="00C24C81" w:rsidRPr="00C16D5A">
        <w:rPr>
          <w:rFonts w:ascii="Verdana" w:hAnsi="Verdana" w:cs="Calibri"/>
          <w:color w:val="000000"/>
          <w:sz w:val="24"/>
          <w:szCs w:val="24"/>
        </w:rPr>
        <w:t>Las personas jurídicas</w:t>
      </w:r>
      <w:r w:rsidR="00C24C81">
        <w:rPr>
          <w:rFonts w:ascii="Verdana" w:hAnsi="Verdana" w:cs="Calibri"/>
          <w:color w:val="000000"/>
          <w:sz w:val="24"/>
          <w:szCs w:val="24"/>
        </w:rPr>
        <w:t xml:space="preserve"> </w:t>
      </w:r>
      <w:r w:rsidR="00C24C81" w:rsidRPr="00C16D5A">
        <w:rPr>
          <w:rFonts w:ascii="Verdana" w:hAnsi="Verdana" w:cs="Calibri"/>
          <w:color w:val="000000"/>
          <w:sz w:val="24"/>
          <w:szCs w:val="24"/>
        </w:rPr>
        <w:t xml:space="preserve"> deben haberse constituido y ejercido el objeto social relacionado con el objeto de la presente licitación por </w:t>
      </w:r>
      <w:r w:rsidR="00C24C81" w:rsidRPr="00C16D5A">
        <w:rPr>
          <w:rFonts w:ascii="Verdana" w:hAnsi="Verdana" w:cs="Calibri"/>
          <w:color w:val="000000"/>
          <w:sz w:val="24"/>
          <w:szCs w:val="24"/>
        </w:rPr>
        <w:lastRenderedPageBreak/>
        <w:t xml:space="preserve">lo menos en los últimos </w:t>
      </w:r>
      <w:r w:rsidR="00C24C81" w:rsidRPr="00BC3914">
        <w:rPr>
          <w:rFonts w:ascii="Verdana" w:hAnsi="Verdana" w:cs="Calibri"/>
          <w:color w:val="000000"/>
          <w:sz w:val="24"/>
          <w:szCs w:val="24"/>
        </w:rPr>
        <w:t>tres (3) años</w:t>
      </w:r>
      <w:r w:rsidR="00C24C81" w:rsidRPr="00C16D5A">
        <w:rPr>
          <w:rFonts w:ascii="Verdana" w:hAnsi="Verdana" w:cs="Calibri"/>
          <w:color w:val="000000"/>
          <w:sz w:val="24"/>
          <w:szCs w:val="24"/>
        </w:rPr>
        <w:t xml:space="preserve"> antes de la fecha de apertura de este proceso y acreditar que el término de duración de la misma no sea inferior al plazo del contrato y un año más</w:t>
      </w:r>
      <w:r w:rsidR="00FA6E5E">
        <w:rPr>
          <w:rFonts w:ascii="Verdana" w:hAnsi="Verdana" w:cs="Calibri"/>
          <w:color w:val="000000"/>
          <w:sz w:val="24"/>
          <w:szCs w:val="24"/>
        </w:rPr>
        <w:t>.</w:t>
      </w:r>
    </w:p>
    <w:p w14:paraId="79C211F8" w14:textId="77777777" w:rsidR="00FA6E5E" w:rsidRPr="00902E53" w:rsidRDefault="00FA6E5E" w:rsidP="00C5618B">
      <w:pPr>
        <w:spacing w:after="0" w:line="240" w:lineRule="auto"/>
        <w:jc w:val="both"/>
        <w:rPr>
          <w:rFonts w:ascii="Arial" w:hAnsi="Arial" w:cs="Arial"/>
          <w:sz w:val="24"/>
          <w:szCs w:val="24"/>
        </w:rPr>
      </w:pPr>
    </w:p>
    <w:p w14:paraId="25383F79"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1</w:t>
      </w:r>
      <w:r w:rsidR="00007C70">
        <w:rPr>
          <w:rFonts w:ascii="Arial" w:hAnsi="Arial" w:cs="Arial"/>
          <w:b/>
          <w:i/>
          <w:sz w:val="24"/>
          <w:szCs w:val="24"/>
        </w:rPr>
        <w:t>6</w:t>
      </w:r>
      <w:r w:rsidRPr="00902E53">
        <w:rPr>
          <w:rFonts w:ascii="Arial" w:hAnsi="Arial" w:cs="Arial"/>
          <w:b/>
          <w:i/>
          <w:sz w:val="24"/>
          <w:szCs w:val="24"/>
        </w:rPr>
        <w:t>.-</w:t>
      </w:r>
      <w:r w:rsidRPr="00902E53">
        <w:rPr>
          <w:rFonts w:ascii="Arial" w:hAnsi="Arial" w:cs="Arial"/>
          <w:b/>
          <w:i/>
          <w:sz w:val="24"/>
          <w:szCs w:val="24"/>
        </w:rPr>
        <w:tab/>
        <w:t>PLAZO Y VIGENCIA</w:t>
      </w:r>
    </w:p>
    <w:p w14:paraId="79E7B97B" w14:textId="77777777" w:rsidR="00C5618B" w:rsidRPr="00902E53" w:rsidRDefault="00C5618B" w:rsidP="00C5618B">
      <w:pPr>
        <w:spacing w:after="0" w:line="240" w:lineRule="auto"/>
        <w:jc w:val="both"/>
        <w:rPr>
          <w:rFonts w:ascii="Arial" w:hAnsi="Arial" w:cs="Arial"/>
          <w:b/>
          <w:i/>
          <w:sz w:val="24"/>
          <w:szCs w:val="24"/>
        </w:rPr>
      </w:pPr>
    </w:p>
    <w:p w14:paraId="49C38A2F" w14:textId="77777777" w:rsidR="00C5618B" w:rsidRPr="00902E53" w:rsidRDefault="00427376" w:rsidP="00C5618B">
      <w:pPr>
        <w:spacing w:after="0" w:line="240" w:lineRule="auto"/>
        <w:jc w:val="both"/>
        <w:rPr>
          <w:rFonts w:ascii="Arial" w:hAnsi="Arial" w:cs="Arial"/>
          <w:sz w:val="24"/>
          <w:szCs w:val="24"/>
        </w:rPr>
      </w:pPr>
      <w:r>
        <w:rPr>
          <w:rFonts w:ascii="Arial" w:hAnsi="Arial" w:cs="Arial"/>
          <w:sz w:val="24"/>
          <w:szCs w:val="24"/>
        </w:rPr>
        <w:t xml:space="preserve">El Contrato </w:t>
      </w:r>
      <w:r w:rsidR="00C5618B" w:rsidRPr="00902E53">
        <w:rPr>
          <w:rFonts w:ascii="Arial" w:hAnsi="Arial" w:cs="Arial"/>
          <w:sz w:val="24"/>
          <w:szCs w:val="24"/>
        </w:rPr>
        <w:t xml:space="preserve">  tendrá una duración de  </w:t>
      </w:r>
      <w:r w:rsidR="00C5618B">
        <w:rPr>
          <w:rFonts w:ascii="Arial" w:hAnsi="Arial" w:cs="Arial"/>
          <w:sz w:val="24"/>
          <w:szCs w:val="24"/>
        </w:rPr>
        <w:t xml:space="preserve"> </w:t>
      </w:r>
      <w:r>
        <w:rPr>
          <w:rFonts w:ascii="Arial" w:hAnsi="Arial" w:cs="Arial"/>
          <w:sz w:val="24"/>
          <w:szCs w:val="24"/>
        </w:rPr>
        <w:t xml:space="preserve">Seis meses </w:t>
      </w:r>
      <w:r w:rsidR="00C5618B">
        <w:rPr>
          <w:rFonts w:ascii="Arial" w:hAnsi="Arial" w:cs="Arial"/>
          <w:sz w:val="24"/>
          <w:szCs w:val="24"/>
        </w:rPr>
        <w:t xml:space="preserve"> </w:t>
      </w:r>
      <w:r w:rsidR="00C5618B" w:rsidRPr="00902E53">
        <w:rPr>
          <w:rFonts w:ascii="Arial" w:hAnsi="Arial" w:cs="Arial"/>
          <w:sz w:val="24"/>
          <w:szCs w:val="24"/>
        </w:rPr>
        <w:t xml:space="preserve">contados a partir de la firma del acta de inicio y los recursos corresponden a la vigencia 2015. </w:t>
      </w:r>
    </w:p>
    <w:p w14:paraId="6D99197E" w14:textId="77777777" w:rsidR="00C5618B" w:rsidRPr="00902E53" w:rsidRDefault="00C5618B" w:rsidP="00C5618B">
      <w:pPr>
        <w:spacing w:after="0" w:line="240" w:lineRule="auto"/>
        <w:jc w:val="both"/>
        <w:rPr>
          <w:rFonts w:ascii="Arial" w:hAnsi="Arial" w:cs="Arial"/>
          <w:sz w:val="24"/>
          <w:szCs w:val="24"/>
        </w:rPr>
      </w:pPr>
    </w:p>
    <w:p w14:paraId="2573F09C" w14:textId="77777777" w:rsidR="00C5618B" w:rsidRPr="00902E53" w:rsidRDefault="00007C70" w:rsidP="00C5618B">
      <w:pPr>
        <w:spacing w:after="0" w:line="240" w:lineRule="auto"/>
        <w:jc w:val="both"/>
        <w:rPr>
          <w:rFonts w:ascii="Arial" w:hAnsi="Arial" w:cs="Arial"/>
          <w:b/>
          <w:i/>
          <w:sz w:val="24"/>
          <w:szCs w:val="24"/>
        </w:rPr>
      </w:pPr>
      <w:r>
        <w:rPr>
          <w:rFonts w:ascii="Arial" w:hAnsi="Arial" w:cs="Arial"/>
          <w:b/>
          <w:i/>
          <w:sz w:val="24"/>
          <w:szCs w:val="24"/>
        </w:rPr>
        <w:t>17</w:t>
      </w:r>
      <w:r w:rsidR="00C5618B" w:rsidRPr="00902E53">
        <w:rPr>
          <w:rFonts w:ascii="Arial" w:hAnsi="Arial" w:cs="Arial"/>
          <w:b/>
          <w:i/>
          <w:sz w:val="24"/>
          <w:szCs w:val="24"/>
        </w:rPr>
        <w:t>.-</w:t>
      </w:r>
      <w:r w:rsidR="00C5618B" w:rsidRPr="00902E53">
        <w:rPr>
          <w:rFonts w:ascii="Arial" w:hAnsi="Arial" w:cs="Arial"/>
          <w:b/>
          <w:i/>
          <w:sz w:val="24"/>
          <w:szCs w:val="24"/>
        </w:rPr>
        <w:tab/>
        <w:t>IMPUTACIÓN PRESUPUESTAL</w:t>
      </w:r>
    </w:p>
    <w:p w14:paraId="6BE251A2"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 xml:space="preserve">El proyecto será ejecutado con cargo al siguiente rubro presupuestal: </w:t>
      </w:r>
    </w:p>
    <w:tbl>
      <w:tblPr>
        <w:tblW w:w="10140" w:type="dxa"/>
        <w:tblInd w:w="-214" w:type="dxa"/>
        <w:tblCellMar>
          <w:left w:w="70" w:type="dxa"/>
          <w:right w:w="70" w:type="dxa"/>
        </w:tblCellMar>
        <w:tblLook w:val="04A0" w:firstRow="1" w:lastRow="0" w:firstColumn="1" w:lastColumn="0" w:noHBand="0" w:noVBand="1"/>
      </w:tblPr>
      <w:tblGrid>
        <w:gridCol w:w="7168"/>
        <w:gridCol w:w="2972"/>
      </w:tblGrid>
      <w:tr w:rsidR="00142B00" w:rsidRPr="00142B00" w14:paraId="7BD66494" w14:textId="77777777" w:rsidTr="00142B00">
        <w:trPr>
          <w:trHeight w:val="330"/>
        </w:trPr>
        <w:tc>
          <w:tcPr>
            <w:tcW w:w="5813" w:type="dxa"/>
            <w:tcBorders>
              <w:top w:val="double" w:sz="6" w:space="0" w:color="auto"/>
              <w:left w:val="double" w:sz="6" w:space="0" w:color="auto"/>
              <w:bottom w:val="nil"/>
              <w:right w:val="single" w:sz="4" w:space="0" w:color="auto"/>
            </w:tcBorders>
            <w:shd w:val="clear" w:color="000000" w:fill="95B3D7"/>
            <w:vAlign w:val="center"/>
            <w:hideMark/>
          </w:tcPr>
          <w:p w14:paraId="6462A032"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vMerge w:val="restart"/>
            <w:tcBorders>
              <w:top w:val="double" w:sz="6" w:space="0" w:color="auto"/>
              <w:left w:val="double" w:sz="6" w:space="0" w:color="auto"/>
              <w:bottom w:val="single" w:sz="4" w:space="0" w:color="000000"/>
              <w:right w:val="double" w:sz="6" w:space="0" w:color="auto"/>
            </w:tcBorders>
            <w:shd w:val="clear" w:color="000000" w:fill="95B3D7"/>
            <w:vAlign w:val="center"/>
            <w:hideMark/>
          </w:tcPr>
          <w:p w14:paraId="36A8912E"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LICITACIÓN DE IMPRESOS</w:t>
            </w:r>
          </w:p>
        </w:tc>
      </w:tr>
      <w:tr w:rsidR="00142B00" w:rsidRPr="00142B00" w14:paraId="53E43A71" w14:textId="77777777" w:rsidTr="00142B00">
        <w:trPr>
          <w:trHeight w:val="630"/>
        </w:trPr>
        <w:tc>
          <w:tcPr>
            <w:tcW w:w="5813" w:type="dxa"/>
            <w:tcBorders>
              <w:top w:val="nil"/>
              <w:left w:val="double" w:sz="6" w:space="0" w:color="auto"/>
              <w:bottom w:val="nil"/>
              <w:right w:val="single" w:sz="4" w:space="0" w:color="auto"/>
            </w:tcBorders>
            <w:shd w:val="clear" w:color="000000" w:fill="95B3D7"/>
            <w:vAlign w:val="center"/>
            <w:hideMark/>
          </w:tcPr>
          <w:p w14:paraId="6ADD7DEB"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DESCRIPCION</w:t>
            </w:r>
          </w:p>
        </w:tc>
        <w:tc>
          <w:tcPr>
            <w:tcW w:w="2410" w:type="dxa"/>
            <w:vMerge/>
            <w:tcBorders>
              <w:top w:val="double" w:sz="6" w:space="0" w:color="auto"/>
              <w:left w:val="double" w:sz="6" w:space="0" w:color="auto"/>
              <w:bottom w:val="single" w:sz="4" w:space="0" w:color="000000"/>
              <w:right w:val="double" w:sz="6" w:space="0" w:color="auto"/>
            </w:tcBorders>
            <w:vAlign w:val="center"/>
            <w:hideMark/>
          </w:tcPr>
          <w:p w14:paraId="4E349FD3" w14:textId="77777777" w:rsidR="00142B00" w:rsidRPr="00142B00" w:rsidRDefault="00142B00" w:rsidP="00142B00">
            <w:pPr>
              <w:spacing w:after="0" w:line="240" w:lineRule="auto"/>
              <w:rPr>
                <w:rFonts w:ascii="Arial" w:eastAsia="Times New Roman" w:hAnsi="Arial" w:cs="Arial"/>
                <w:b/>
                <w:bCs/>
                <w:sz w:val="24"/>
                <w:szCs w:val="24"/>
                <w:lang w:eastAsia="es-CO"/>
              </w:rPr>
            </w:pPr>
          </w:p>
        </w:tc>
      </w:tr>
      <w:tr w:rsidR="00142B00" w:rsidRPr="00142B00" w14:paraId="0ACA724D" w14:textId="77777777" w:rsidTr="00142B00">
        <w:trPr>
          <w:trHeight w:val="35"/>
        </w:trPr>
        <w:tc>
          <w:tcPr>
            <w:tcW w:w="5813" w:type="dxa"/>
            <w:tcBorders>
              <w:top w:val="nil"/>
              <w:left w:val="double" w:sz="6" w:space="0" w:color="auto"/>
              <w:bottom w:val="single" w:sz="4" w:space="0" w:color="auto"/>
              <w:right w:val="single" w:sz="4" w:space="0" w:color="auto"/>
            </w:tcBorders>
            <w:shd w:val="clear" w:color="000000" w:fill="95B3D7"/>
            <w:vAlign w:val="center"/>
            <w:hideMark/>
          </w:tcPr>
          <w:p w14:paraId="75A2E441"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vMerge/>
            <w:tcBorders>
              <w:top w:val="double" w:sz="6" w:space="0" w:color="auto"/>
              <w:left w:val="double" w:sz="6" w:space="0" w:color="auto"/>
              <w:bottom w:val="single" w:sz="4" w:space="0" w:color="000000"/>
              <w:right w:val="double" w:sz="6" w:space="0" w:color="auto"/>
            </w:tcBorders>
            <w:vAlign w:val="center"/>
            <w:hideMark/>
          </w:tcPr>
          <w:p w14:paraId="051B7E57" w14:textId="77777777" w:rsidR="00142B00" w:rsidRPr="00142B00" w:rsidRDefault="00142B00" w:rsidP="00142B00">
            <w:pPr>
              <w:spacing w:after="0" w:line="240" w:lineRule="auto"/>
              <w:rPr>
                <w:rFonts w:ascii="Arial" w:eastAsia="Times New Roman" w:hAnsi="Arial" w:cs="Arial"/>
                <w:b/>
                <w:bCs/>
                <w:sz w:val="24"/>
                <w:szCs w:val="24"/>
                <w:lang w:eastAsia="es-CO"/>
              </w:rPr>
            </w:pPr>
          </w:p>
        </w:tc>
      </w:tr>
      <w:tr w:rsidR="00142B00" w:rsidRPr="00142B00" w14:paraId="66130597" w14:textId="77777777" w:rsidTr="00142B00">
        <w:trPr>
          <w:trHeight w:val="435"/>
        </w:trPr>
        <w:tc>
          <w:tcPr>
            <w:tcW w:w="5813" w:type="dxa"/>
            <w:tcBorders>
              <w:top w:val="nil"/>
              <w:left w:val="double" w:sz="6" w:space="0" w:color="auto"/>
              <w:bottom w:val="nil"/>
              <w:right w:val="single" w:sz="4" w:space="0" w:color="auto"/>
            </w:tcBorders>
            <w:shd w:val="clear" w:color="000000" w:fill="FFFFFF"/>
            <w:vAlign w:val="center"/>
            <w:hideMark/>
          </w:tcPr>
          <w:p w14:paraId="138FAB46" w14:textId="77777777" w:rsidR="00142B00" w:rsidRPr="00142B00" w:rsidRDefault="00142B00" w:rsidP="00142B00">
            <w:pPr>
              <w:spacing w:after="0" w:line="240" w:lineRule="auto"/>
              <w:jc w:val="center"/>
              <w:rPr>
                <w:rFonts w:ascii="Arial" w:eastAsia="Times New Roman" w:hAnsi="Arial" w:cs="Arial"/>
                <w:b/>
                <w:bCs/>
                <w:sz w:val="24"/>
                <w:szCs w:val="24"/>
                <w:u w:val="single"/>
                <w:lang w:eastAsia="es-CO"/>
              </w:rPr>
            </w:pPr>
            <w:r w:rsidRPr="00142B00">
              <w:rPr>
                <w:rFonts w:ascii="Arial" w:eastAsia="Times New Roman" w:hAnsi="Arial" w:cs="Arial"/>
                <w:b/>
                <w:bCs/>
                <w:sz w:val="24"/>
                <w:szCs w:val="24"/>
                <w:u w:val="single"/>
                <w:lang w:eastAsia="es-CO"/>
              </w:rPr>
              <w:t>INVERSIÓN</w:t>
            </w:r>
          </w:p>
        </w:tc>
        <w:tc>
          <w:tcPr>
            <w:tcW w:w="2410" w:type="dxa"/>
            <w:tcBorders>
              <w:top w:val="nil"/>
              <w:left w:val="single" w:sz="4" w:space="0" w:color="auto"/>
              <w:bottom w:val="nil"/>
              <w:right w:val="double" w:sz="6" w:space="0" w:color="auto"/>
            </w:tcBorders>
            <w:shd w:val="clear" w:color="000000" w:fill="FFFFFF"/>
            <w:vAlign w:val="center"/>
            <w:hideMark/>
          </w:tcPr>
          <w:p w14:paraId="09AA51DB"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w:t>
            </w:r>
          </w:p>
        </w:tc>
      </w:tr>
      <w:tr w:rsidR="00142B00" w:rsidRPr="00142B00" w14:paraId="67DBC2B3"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02CA5331"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26E6306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D99E006"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74C9315A" w14:textId="77777777" w:rsidR="00142B00" w:rsidRPr="00142B00" w:rsidRDefault="00142B00" w:rsidP="00142B00">
            <w:pPr>
              <w:spacing w:after="0" w:line="240" w:lineRule="auto"/>
              <w:ind w:firstLineChars="1000" w:firstLine="24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65775236"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1B892FD7"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03340A12"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7E72F761"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74341885"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78FD0F5D" w14:textId="77777777" w:rsidR="00142B00" w:rsidRPr="00142B00" w:rsidRDefault="00142B00" w:rsidP="00142B00">
            <w:pPr>
              <w:spacing w:after="0" w:line="240" w:lineRule="auto"/>
              <w:ind w:firstLineChars="400" w:firstLine="96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1F434ED6"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8E7FC22"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0D9D89AD"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6FB75FED"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A02ADAD"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26C09A11" w14:textId="77777777" w:rsidR="00142B00" w:rsidRPr="00142B00" w:rsidRDefault="00142B00" w:rsidP="00142B00">
            <w:pPr>
              <w:spacing w:after="0" w:line="240" w:lineRule="auto"/>
              <w:ind w:firstLineChars="1000" w:firstLine="24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45E33F5D"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0523FD91"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tcPr>
          <w:p w14:paraId="13CD85FD"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p>
        </w:tc>
        <w:tc>
          <w:tcPr>
            <w:tcW w:w="2410" w:type="dxa"/>
            <w:tcBorders>
              <w:top w:val="nil"/>
              <w:left w:val="single" w:sz="4" w:space="0" w:color="auto"/>
              <w:bottom w:val="nil"/>
              <w:right w:val="double" w:sz="6" w:space="0" w:color="auto"/>
            </w:tcBorders>
            <w:shd w:val="clear" w:color="000000" w:fill="FFFFFF"/>
            <w:vAlign w:val="center"/>
            <w:hideMark/>
          </w:tcPr>
          <w:p w14:paraId="4E9A00F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C9A6608" w14:textId="77777777" w:rsidTr="00142B00">
        <w:trPr>
          <w:trHeight w:val="80"/>
        </w:trPr>
        <w:tc>
          <w:tcPr>
            <w:tcW w:w="5813" w:type="dxa"/>
            <w:tcBorders>
              <w:top w:val="nil"/>
              <w:left w:val="double" w:sz="6" w:space="0" w:color="auto"/>
              <w:bottom w:val="nil"/>
              <w:right w:val="single" w:sz="4" w:space="0" w:color="auto"/>
            </w:tcBorders>
            <w:shd w:val="clear" w:color="000000" w:fill="FFFFFF"/>
            <w:vAlign w:val="center"/>
            <w:hideMark/>
          </w:tcPr>
          <w:p w14:paraId="50C3647D" w14:textId="77777777" w:rsidR="00142B00" w:rsidRPr="00142B00" w:rsidRDefault="00142B00" w:rsidP="00142B00">
            <w:pPr>
              <w:spacing w:after="0" w:line="240" w:lineRule="auto"/>
              <w:ind w:firstLineChars="1000" w:firstLine="240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72F2EDD1"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7F1A174A" w14:textId="77777777" w:rsidTr="00142B00">
        <w:trPr>
          <w:trHeight w:val="630"/>
        </w:trPr>
        <w:tc>
          <w:tcPr>
            <w:tcW w:w="5813" w:type="dxa"/>
            <w:tcBorders>
              <w:top w:val="nil"/>
              <w:left w:val="double" w:sz="6" w:space="0" w:color="auto"/>
              <w:bottom w:val="nil"/>
              <w:right w:val="single" w:sz="4" w:space="0" w:color="auto"/>
            </w:tcBorders>
            <w:shd w:val="clear" w:color="000000" w:fill="D9D9D9"/>
            <w:vAlign w:val="center"/>
            <w:hideMark/>
          </w:tcPr>
          <w:p w14:paraId="7A492B87" w14:textId="77777777" w:rsidR="00142B00" w:rsidRPr="00142B00" w:rsidRDefault="00791257" w:rsidP="00D77C39">
            <w:pPr>
              <w:spacing w:after="0" w:line="240" w:lineRule="auto"/>
              <w:ind w:firstLineChars="400" w:firstLine="880"/>
              <w:rPr>
                <w:rFonts w:ascii="Arial" w:eastAsia="Times New Roman" w:hAnsi="Arial" w:cs="Arial"/>
                <w:b/>
                <w:bCs/>
                <w:sz w:val="24"/>
                <w:szCs w:val="24"/>
                <w:lang w:eastAsia="es-CO"/>
              </w:rPr>
            </w:pPr>
            <w:hyperlink r:id="rId30" w:history="1">
              <w:r w:rsidR="00142B00" w:rsidRPr="00142B00">
                <w:rPr>
                  <w:rFonts w:ascii="Arial" w:eastAsia="Times New Roman" w:hAnsi="Arial" w:cs="Arial"/>
                  <w:b/>
                  <w:bCs/>
                  <w:sz w:val="24"/>
                  <w:szCs w:val="24"/>
                  <w:lang w:eastAsia="es-CO"/>
                </w:rPr>
                <w:t>410-705-2-1 convocatorias internas y externas - financiación proyectos</w:t>
              </w:r>
            </w:hyperlink>
          </w:p>
        </w:tc>
        <w:tc>
          <w:tcPr>
            <w:tcW w:w="2410" w:type="dxa"/>
            <w:tcBorders>
              <w:top w:val="nil"/>
              <w:left w:val="single" w:sz="4" w:space="0" w:color="auto"/>
              <w:bottom w:val="nil"/>
              <w:right w:val="double" w:sz="6" w:space="0" w:color="auto"/>
            </w:tcBorders>
            <w:shd w:val="clear" w:color="000000" w:fill="D9D9D9"/>
            <w:vAlign w:val="center"/>
            <w:hideMark/>
          </w:tcPr>
          <w:p w14:paraId="6417C62A"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2ED6E2F"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26FC7083"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3D752A8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5.000.000</w:t>
            </w:r>
          </w:p>
        </w:tc>
      </w:tr>
      <w:tr w:rsidR="00142B00" w:rsidRPr="00142B00" w14:paraId="16ABED14"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79A8E58D"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5F7B4250"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D37945A"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5CB2CEF6"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410-705-2-3 políticas de fomento IIE</w:t>
            </w:r>
          </w:p>
        </w:tc>
        <w:tc>
          <w:tcPr>
            <w:tcW w:w="2410" w:type="dxa"/>
            <w:tcBorders>
              <w:top w:val="nil"/>
              <w:left w:val="single" w:sz="4" w:space="0" w:color="auto"/>
              <w:bottom w:val="nil"/>
              <w:right w:val="double" w:sz="6" w:space="0" w:color="auto"/>
            </w:tcBorders>
            <w:shd w:val="clear" w:color="000000" w:fill="D9D9D9"/>
            <w:vAlign w:val="center"/>
            <w:hideMark/>
          </w:tcPr>
          <w:p w14:paraId="52BAA422"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ED358E1"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38431F08"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020A43B0"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7.000.000</w:t>
            </w:r>
          </w:p>
        </w:tc>
      </w:tr>
      <w:tr w:rsidR="00142B00" w:rsidRPr="00142B00" w14:paraId="088048AC"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6D059471"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0A1CA8B1"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E83CF24"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3C70B511"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510-705-2-1 educabilidad</w:t>
            </w:r>
          </w:p>
        </w:tc>
        <w:tc>
          <w:tcPr>
            <w:tcW w:w="2410" w:type="dxa"/>
            <w:tcBorders>
              <w:top w:val="nil"/>
              <w:left w:val="single" w:sz="4" w:space="0" w:color="auto"/>
              <w:bottom w:val="nil"/>
              <w:right w:val="double" w:sz="6" w:space="0" w:color="auto"/>
            </w:tcBorders>
            <w:shd w:val="clear" w:color="000000" w:fill="D9D9D9"/>
            <w:vAlign w:val="center"/>
            <w:hideMark/>
          </w:tcPr>
          <w:p w14:paraId="4ADF2B10"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1A612C3"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51AE791C"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2D6909B4"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D37EDF3"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4B2A8A8C"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3A11F02E"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7A778ABB"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45B069EE"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510-705-2-2 aprendibilidad</w:t>
            </w:r>
          </w:p>
        </w:tc>
        <w:tc>
          <w:tcPr>
            <w:tcW w:w="2410" w:type="dxa"/>
            <w:tcBorders>
              <w:top w:val="nil"/>
              <w:left w:val="single" w:sz="4" w:space="0" w:color="auto"/>
              <w:bottom w:val="nil"/>
              <w:right w:val="double" w:sz="6" w:space="0" w:color="auto"/>
            </w:tcBorders>
            <w:shd w:val="clear" w:color="000000" w:fill="D9D9D9"/>
            <w:vAlign w:val="center"/>
            <w:hideMark/>
          </w:tcPr>
          <w:p w14:paraId="1BDCA375"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AB9C2A7"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57120FDC"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6AF7425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B2FCEDF"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336D44A1"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01EEA4AA"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D3A5EF9"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342014EF"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510-705-2-4 enseñabilidad</w:t>
            </w:r>
          </w:p>
        </w:tc>
        <w:tc>
          <w:tcPr>
            <w:tcW w:w="2410" w:type="dxa"/>
            <w:tcBorders>
              <w:top w:val="nil"/>
              <w:left w:val="single" w:sz="4" w:space="0" w:color="auto"/>
              <w:bottom w:val="nil"/>
              <w:right w:val="double" w:sz="6" w:space="0" w:color="auto"/>
            </w:tcBorders>
            <w:shd w:val="clear" w:color="000000" w:fill="D9D9D9"/>
            <w:vAlign w:val="center"/>
            <w:hideMark/>
          </w:tcPr>
          <w:p w14:paraId="4DCFF016"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84C897F"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035A4E47"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3A79A8C6"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3.000.000</w:t>
            </w:r>
          </w:p>
        </w:tc>
      </w:tr>
      <w:tr w:rsidR="00142B00" w:rsidRPr="00142B00" w14:paraId="07CF0CE5"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5B43B79C"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4FE7B9C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4A3727AE"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2D2E5B80"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510-705-2-5 cobertura</w:t>
            </w:r>
          </w:p>
        </w:tc>
        <w:tc>
          <w:tcPr>
            <w:tcW w:w="2410" w:type="dxa"/>
            <w:tcBorders>
              <w:top w:val="nil"/>
              <w:left w:val="single" w:sz="4" w:space="0" w:color="auto"/>
              <w:bottom w:val="nil"/>
              <w:right w:val="double" w:sz="6" w:space="0" w:color="auto"/>
            </w:tcBorders>
            <w:shd w:val="clear" w:color="000000" w:fill="D9D9D9"/>
            <w:vAlign w:val="center"/>
            <w:hideMark/>
          </w:tcPr>
          <w:p w14:paraId="6678FAB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BF2FEC4"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40FA18F3"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559BFAD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92EE7EB"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14249E4A"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lastRenderedPageBreak/>
              <w:t> </w:t>
            </w:r>
          </w:p>
        </w:tc>
        <w:tc>
          <w:tcPr>
            <w:tcW w:w="2410" w:type="dxa"/>
            <w:tcBorders>
              <w:top w:val="nil"/>
              <w:left w:val="single" w:sz="4" w:space="0" w:color="auto"/>
              <w:bottom w:val="nil"/>
              <w:right w:val="double" w:sz="6" w:space="0" w:color="auto"/>
            </w:tcBorders>
            <w:shd w:val="clear" w:color="000000" w:fill="FFFFFF"/>
            <w:vAlign w:val="center"/>
            <w:hideMark/>
          </w:tcPr>
          <w:p w14:paraId="5BD944BD"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37EA22C"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5783F35E"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520-705-2-3 paisaje cultural cafetero</w:t>
            </w:r>
          </w:p>
        </w:tc>
        <w:tc>
          <w:tcPr>
            <w:tcW w:w="2410" w:type="dxa"/>
            <w:tcBorders>
              <w:top w:val="nil"/>
              <w:left w:val="single" w:sz="4" w:space="0" w:color="auto"/>
              <w:bottom w:val="nil"/>
              <w:right w:val="double" w:sz="6" w:space="0" w:color="auto"/>
            </w:tcBorders>
            <w:shd w:val="clear" w:color="000000" w:fill="D9D9D9"/>
            <w:vAlign w:val="center"/>
            <w:hideMark/>
          </w:tcPr>
          <w:p w14:paraId="7C1C448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019BADEE"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0C2060CF"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512E8B1D"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4.600.000</w:t>
            </w:r>
          </w:p>
        </w:tc>
      </w:tr>
      <w:tr w:rsidR="00142B00" w:rsidRPr="00142B00" w14:paraId="1B34549D"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4C6C477F"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70FFAA4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442D2C6E" w14:textId="77777777" w:rsidTr="00142B00">
        <w:trPr>
          <w:trHeight w:val="630"/>
        </w:trPr>
        <w:tc>
          <w:tcPr>
            <w:tcW w:w="5813" w:type="dxa"/>
            <w:tcBorders>
              <w:top w:val="nil"/>
              <w:left w:val="double" w:sz="6" w:space="0" w:color="auto"/>
              <w:bottom w:val="nil"/>
              <w:right w:val="single" w:sz="4" w:space="0" w:color="auto"/>
            </w:tcBorders>
            <w:shd w:val="clear" w:color="000000" w:fill="D9D9D9"/>
            <w:vAlign w:val="center"/>
            <w:hideMark/>
          </w:tcPr>
          <w:p w14:paraId="419ED763"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520-705-2-5 plataforma natural del territorio para el desarrollo sostenible</w:t>
            </w:r>
          </w:p>
        </w:tc>
        <w:tc>
          <w:tcPr>
            <w:tcW w:w="2410" w:type="dxa"/>
            <w:tcBorders>
              <w:top w:val="nil"/>
              <w:left w:val="single" w:sz="4" w:space="0" w:color="auto"/>
              <w:bottom w:val="nil"/>
              <w:right w:val="double" w:sz="6" w:space="0" w:color="auto"/>
            </w:tcBorders>
            <w:shd w:val="clear" w:color="000000" w:fill="D9D9D9"/>
            <w:vAlign w:val="center"/>
            <w:hideMark/>
          </w:tcPr>
          <w:p w14:paraId="05B9CE54"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5E34D38"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140E4F7B"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040BDB2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880.000</w:t>
            </w:r>
          </w:p>
        </w:tc>
      </w:tr>
      <w:tr w:rsidR="00142B00" w:rsidRPr="00142B00" w14:paraId="54A421B0"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0C164652"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4D947D9F"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70165A9D"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37AD507A"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520-705-3-1 aprestamiento institucional</w:t>
            </w:r>
          </w:p>
        </w:tc>
        <w:tc>
          <w:tcPr>
            <w:tcW w:w="2410" w:type="dxa"/>
            <w:tcBorders>
              <w:top w:val="nil"/>
              <w:left w:val="single" w:sz="4" w:space="0" w:color="auto"/>
              <w:bottom w:val="nil"/>
              <w:right w:val="double" w:sz="6" w:space="0" w:color="auto"/>
            </w:tcBorders>
            <w:shd w:val="clear" w:color="000000" w:fill="D9D9D9"/>
            <w:vAlign w:val="center"/>
            <w:hideMark/>
          </w:tcPr>
          <w:p w14:paraId="0EF5359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03A5403"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249F3B0A"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0BA8A7CE"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779DB99"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38B5F08D"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36DA158F"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B7373DC"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48EA75D1"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520-705-3-4 movilización social</w:t>
            </w:r>
          </w:p>
        </w:tc>
        <w:tc>
          <w:tcPr>
            <w:tcW w:w="2410" w:type="dxa"/>
            <w:tcBorders>
              <w:top w:val="nil"/>
              <w:left w:val="single" w:sz="4" w:space="0" w:color="auto"/>
              <w:bottom w:val="nil"/>
              <w:right w:val="double" w:sz="6" w:space="0" w:color="auto"/>
            </w:tcBorders>
            <w:shd w:val="clear" w:color="000000" w:fill="D9D9D9"/>
            <w:vAlign w:val="center"/>
            <w:hideMark/>
          </w:tcPr>
          <w:p w14:paraId="65B6A8B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1E8CC8CA"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073090AC"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6D2AD07A"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7034C586"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19FFB996" w14:textId="77777777" w:rsidR="00142B00" w:rsidRPr="00142B00" w:rsidRDefault="00142B00" w:rsidP="00142B00">
            <w:pPr>
              <w:spacing w:after="0" w:line="240" w:lineRule="auto"/>
              <w:ind w:firstLineChars="600" w:firstLine="14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027F7EE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1F507F9" w14:textId="77777777" w:rsidTr="00142B00">
        <w:trPr>
          <w:trHeight w:val="300"/>
        </w:trPr>
        <w:tc>
          <w:tcPr>
            <w:tcW w:w="5813" w:type="dxa"/>
            <w:tcBorders>
              <w:top w:val="single" w:sz="4" w:space="0" w:color="auto"/>
              <w:left w:val="double" w:sz="6" w:space="0" w:color="auto"/>
              <w:bottom w:val="nil"/>
              <w:right w:val="single" w:sz="4" w:space="0" w:color="auto"/>
            </w:tcBorders>
            <w:shd w:val="clear" w:color="000000" w:fill="95B3D7"/>
            <w:vAlign w:val="center"/>
            <w:hideMark/>
          </w:tcPr>
          <w:p w14:paraId="338AA2D0"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single" w:sz="4" w:space="0" w:color="auto"/>
              <w:left w:val="single" w:sz="4" w:space="0" w:color="auto"/>
              <w:bottom w:val="nil"/>
              <w:right w:val="double" w:sz="6" w:space="0" w:color="auto"/>
            </w:tcBorders>
            <w:shd w:val="clear" w:color="000000" w:fill="95B3D7"/>
            <w:vAlign w:val="center"/>
            <w:hideMark/>
          </w:tcPr>
          <w:p w14:paraId="6894DD2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947E5B7" w14:textId="77777777" w:rsidTr="00142B00">
        <w:trPr>
          <w:trHeight w:val="315"/>
        </w:trPr>
        <w:tc>
          <w:tcPr>
            <w:tcW w:w="5813" w:type="dxa"/>
            <w:tcBorders>
              <w:top w:val="nil"/>
              <w:left w:val="double" w:sz="6" w:space="0" w:color="auto"/>
              <w:bottom w:val="nil"/>
              <w:right w:val="single" w:sz="4" w:space="0" w:color="auto"/>
            </w:tcBorders>
            <w:shd w:val="clear" w:color="000000" w:fill="95B3D7"/>
            <w:vAlign w:val="center"/>
            <w:hideMark/>
          </w:tcPr>
          <w:p w14:paraId="203F9707"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TOTAL INVERSION</w:t>
            </w:r>
          </w:p>
        </w:tc>
        <w:tc>
          <w:tcPr>
            <w:tcW w:w="2410" w:type="dxa"/>
            <w:tcBorders>
              <w:top w:val="nil"/>
              <w:left w:val="single" w:sz="4" w:space="0" w:color="auto"/>
              <w:bottom w:val="nil"/>
              <w:right w:val="double" w:sz="6" w:space="0" w:color="auto"/>
            </w:tcBorders>
            <w:shd w:val="clear" w:color="000000" w:fill="95B3D7"/>
            <w:vAlign w:val="center"/>
            <w:hideMark/>
          </w:tcPr>
          <w:p w14:paraId="4291AA87"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20.480.000</w:t>
            </w:r>
          </w:p>
        </w:tc>
      </w:tr>
      <w:tr w:rsidR="00142B00" w:rsidRPr="00142B00" w14:paraId="45C10629" w14:textId="77777777" w:rsidTr="00142B00">
        <w:trPr>
          <w:trHeight w:val="330"/>
        </w:trPr>
        <w:tc>
          <w:tcPr>
            <w:tcW w:w="5813" w:type="dxa"/>
            <w:tcBorders>
              <w:top w:val="nil"/>
              <w:left w:val="double" w:sz="6" w:space="0" w:color="auto"/>
              <w:bottom w:val="double" w:sz="6" w:space="0" w:color="auto"/>
              <w:right w:val="single" w:sz="4" w:space="0" w:color="auto"/>
            </w:tcBorders>
            <w:shd w:val="clear" w:color="000000" w:fill="95B3D7"/>
            <w:vAlign w:val="center"/>
            <w:hideMark/>
          </w:tcPr>
          <w:p w14:paraId="0644942C"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w:t>
            </w:r>
          </w:p>
        </w:tc>
        <w:tc>
          <w:tcPr>
            <w:tcW w:w="2410" w:type="dxa"/>
            <w:tcBorders>
              <w:top w:val="nil"/>
              <w:left w:val="single" w:sz="4" w:space="0" w:color="auto"/>
              <w:bottom w:val="double" w:sz="6" w:space="0" w:color="auto"/>
              <w:right w:val="double" w:sz="6" w:space="0" w:color="auto"/>
            </w:tcBorders>
            <w:shd w:val="clear" w:color="000000" w:fill="95B3D7"/>
            <w:vAlign w:val="center"/>
            <w:hideMark/>
          </w:tcPr>
          <w:p w14:paraId="0FF504A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FE542E6" w14:textId="77777777" w:rsidTr="00142B00">
        <w:trPr>
          <w:trHeight w:val="315"/>
        </w:trPr>
        <w:tc>
          <w:tcPr>
            <w:tcW w:w="5813" w:type="dxa"/>
            <w:tcBorders>
              <w:top w:val="nil"/>
              <w:left w:val="nil"/>
              <w:bottom w:val="nil"/>
              <w:right w:val="nil"/>
            </w:tcBorders>
            <w:shd w:val="clear" w:color="000000" w:fill="FFFFFF"/>
            <w:vAlign w:val="center"/>
            <w:hideMark/>
          </w:tcPr>
          <w:p w14:paraId="19163E45"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nil"/>
              <w:bottom w:val="nil"/>
              <w:right w:val="nil"/>
            </w:tcBorders>
            <w:shd w:val="clear" w:color="000000" w:fill="FFFFFF"/>
            <w:vAlign w:val="center"/>
            <w:hideMark/>
          </w:tcPr>
          <w:p w14:paraId="055F9BB6"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0FE9729" w14:textId="77777777" w:rsidTr="00142B00">
        <w:trPr>
          <w:trHeight w:val="315"/>
        </w:trPr>
        <w:tc>
          <w:tcPr>
            <w:tcW w:w="5813" w:type="dxa"/>
            <w:tcBorders>
              <w:top w:val="nil"/>
              <w:left w:val="nil"/>
              <w:bottom w:val="nil"/>
              <w:right w:val="nil"/>
            </w:tcBorders>
            <w:shd w:val="clear" w:color="000000" w:fill="FFFFFF"/>
            <w:vAlign w:val="center"/>
            <w:hideMark/>
          </w:tcPr>
          <w:p w14:paraId="59444AB8"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nil"/>
              <w:bottom w:val="nil"/>
              <w:right w:val="nil"/>
            </w:tcBorders>
            <w:shd w:val="clear" w:color="000000" w:fill="FFFFFF"/>
            <w:vAlign w:val="center"/>
            <w:hideMark/>
          </w:tcPr>
          <w:p w14:paraId="2BF35487"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0101935B" w14:textId="77777777" w:rsidTr="00142B00">
        <w:trPr>
          <w:trHeight w:val="330"/>
        </w:trPr>
        <w:tc>
          <w:tcPr>
            <w:tcW w:w="5813" w:type="dxa"/>
            <w:tcBorders>
              <w:top w:val="double" w:sz="6" w:space="0" w:color="auto"/>
              <w:left w:val="double" w:sz="6" w:space="0" w:color="auto"/>
              <w:bottom w:val="nil"/>
              <w:right w:val="single" w:sz="4" w:space="0" w:color="auto"/>
            </w:tcBorders>
            <w:shd w:val="clear" w:color="000000" w:fill="95B3D7"/>
            <w:vAlign w:val="center"/>
            <w:hideMark/>
          </w:tcPr>
          <w:p w14:paraId="31F9CAC0"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vMerge w:val="restart"/>
            <w:tcBorders>
              <w:top w:val="double" w:sz="6" w:space="0" w:color="auto"/>
              <w:left w:val="double" w:sz="6" w:space="0" w:color="auto"/>
              <w:bottom w:val="single" w:sz="4" w:space="0" w:color="000000"/>
              <w:right w:val="double" w:sz="6" w:space="0" w:color="auto"/>
            </w:tcBorders>
            <w:shd w:val="clear" w:color="000000" w:fill="95B3D7"/>
            <w:vAlign w:val="center"/>
            <w:hideMark/>
          </w:tcPr>
          <w:p w14:paraId="56E3ECD5"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LICITACIÓN DE IMPRESOS</w:t>
            </w:r>
          </w:p>
        </w:tc>
      </w:tr>
      <w:tr w:rsidR="00142B00" w:rsidRPr="00142B00" w14:paraId="47745E44" w14:textId="77777777" w:rsidTr="00142B00">
        <w:trPr>
          <w:trHeight w:val="630"/>
        </w:trPr>
        <w:tc>
          <w:tcPr>
            <w:tcW w:w="5813" w:type="dxa"/>
            <w:tcBorders>
              <w:top w:val="nil"/>
              <w:left w:val="double" w:sz="6" w:space="0" w:color="auto"/>
              <w:bottom w:val="nil"/>
              <w:right w:val="single" w:sz="4" w:space="0" w:color="auto"/>
            </w:tcBorders>
            <w:shd w:val="clear" w:color="000000" w:fill="95B3D7"/>
            <w:vAlign w:val="center"/>
            <w:hideMark/>
          </w:tcPr>
          <w:p w14:paraId="347EB3B8"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DESCRIPCION</w:t>
            </w:r>
          </w:p>
        </w:tc>
        <w:tc>
          <w:tcPr>
            <w:tcW w:w="2410" w:type="dxa"/>
            <w:vMerge/>
            <w:tcBorders>
              <w:top w:val="double" w:sz="6" w:space="0" w:color="auto"/>
              <w:left w:val="double" w:sz="6" w:space="0" w:color="auto"/>
              <w:bottom w:val="single" w:sz="4" w:space="0" w:color="000000"/>
              <w:right w:val="double" w:sz="6" w:space="0" w:color="auto"/>
            </w:tcBorders>
            <w:vAlign w:val="center"/>
            <w:hideMark/>
          </w:tcPr>
          <w:p w14:paraId="7BC17362" w14:textId="77777777" w:rsidR="00142B00" w:rsidRPr="00142B00" w:rsidRDefault="00142B00" w:rsidP="00142B00">
            <w:pPr>
              <w:spacing w:after="0" w:line="240" w:lineRule="auto"/>
              <w:rPr>
                <w:rFonts w:ascii="Arial" w:eastAsia="Times New Roman" w:hAnsi="Arial" w:cs="Arial"/>
                <w:b/>
                <w:bCs/>
                <w:sz w:val="24"/>
                <w:szCs w:val="24"/>
                <w:lang w:eastAsia="es-CO"/>
              </w:rPr>
            </w:pPr>
          </w:p>
        </w:tc>
      </w:tr>
      <w:tr w:rsidR="00142B00" w:rsidRPr="00142B00" w14:paraId="0B11182B" w14:textId="77777777" w:rsidTr="00142B00">
        <w:trPr>
          <w:trHeight w:val="315"/>
        </w:trPr>
        <w:tc>
          <w:tcPr>
            <w:tcW w:w="5813" w:type="dxa"/>
            <w:tcBorders>
              <w:top w:val="nil"/>
              <w:left w:val="double" w:sz="6" w:space="0" w:color="auto"/>
              <w:bottom w:val="single" w:sz="4" w:space="0" w:color="auto"/>
              <w:right w:val="single" w:sz="4" w:space="0" w:color="auto"/>
            </w:tcBorders>
            <w:shd w:val="clear" w:color="000000" w:fill="95B3D7"/>
            <w:vAlign w:val="center"/>
            <w:hideMark/>
          </w:tcPr>
          <w:p w14:paraId="565128E6"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vMerge/>
            <w:tcBorders>
              <w:top w:val="double" w:sz="6" w:space="0" w:color="auto"/>
              <w:left w:val="double" w:sz="6" w:space="0" w:color="auto"/>
              <w:bottom w:val="single" w:sz="4" w:space="0" w:color="000000"/>
              <w:right w:val="double" w:sz="6" w:space="0" w:color="auto"/>
            </w:tcBorders>
            <w:vAlign w:val="center"/>
            <w:hideMark/>
          </w:tcPr>
          <w:p w14:paraId="029AE35D" w14:textId="77777777" w:rsidR="00142B00" w:rsidRPr="00142B00" w:rsidRDefault="00142B00" w:rsidP="00142B00">
            <w:pPr>
              <w:spacing w:after="0" w:line="240" w:lineRule="auto"/>
              <w:rPr>
                <w:rFonts w:ascii="Arial" w:eastAsia="Times New Roman" w:hAnsi="Arial" w:cs="Arial"/>
                <w:b/>
                <w:bCs/>
                <w:sz w:val="24"/>
                <w:szCs w:val="24"/>
                <w:lang w:eastAsia="es-CO"/>
              </w:rPr>
            </w:pPr>
          </w:p>
        </w:tc>
      </w:tr>
      <w:tr w:rsidR="00142B00" w:rsidRPr="00142B00" w14:paraId="5A596D8D" w14:textId="77777777" w:rsidTr="00142B00">
        <w:trPr>
          <w:trHeight w:val="405"/>
        </w:trPr>
        <w:tc>
          <w:tcPr>
            <w:tcW w:w="5813" w:type="dxa"/>
            <w:tcBorders>
              <w:top w:val="nil"/>
              <w:left w:val="double" w:sz="6" w:space="0" w:color="auto"/>
              <w:bottom w:val="nil"/>
              <w:right w:val="single" w:sz="4" w:space="0" w:color="auto"/>
            </w:tcBorders>
            <w:shd w:val="clear" w:color="000000" w:fill="FFFFFF"/>
            <w:vAlign w:val="center"/>
            <w:hideMark/>
          </w:tcPr>
          <w:p w14:paraId="29D8D1A3" w14:textId="77777777" w:rsidR="00142B00" w:rsidRPr="00142B00" w:rsidRDefault="00142B00" w:rsidP="00142B00">
            <w:pPr>
              <w:spacing w:after="0" w:line="240" w:lineRule="auto"/>
              <w:jc w:val="center"/>
              <w:rPr>
                <w:rFonts w:ascii="Arial" w:eastAsia="Times New Roman" w:hAnsi="Arial" w:cs="Arial"/>
                <w:b/>
                <w:bCs/>
                <w:sz w:val="24"/>
                <w:szCs w:val="24"/>
                <w:u w:val="single"/>
                <w:lang w:eastAsia="es-CO"/>
              </w:rPr>
            </w:pPr>
            <w:r w:rsidRPr="00142B00">
              <w:rPr>
                <w:rFonts w:ascii="Arial" w:eastAsia="Times New Roman" w:hAnsi="Arial" w:cs="Arial"/>
                <w:b/>
                <w:bCs/>
                <w:sz w:val="24"/>
                <w:szCs w:val="24"/>
                <w:u w:val="single"/>
                <w:lang w:eastAsia="es-CO"/>
              </w:rPr>
              <w:t>FUNCIONAMIENTO</w:t>
            </w:r>
          </w:p>
        </w:tc>
        <w:tc>
          <w:tcPr>
            <w:tcW w:w="2410" w:type="dxa"/>
            <w:tcBorders>
              <w:top w:val="nil"/>
              <w:left w:val="single" w:sz="4" w:space="0" w:color="auto"/>
              <w:bottom w:val="nil"/>
              <w:right w:val="double" w:sz="6" w:space="0" w:color="auto"/>
            </w:tcBorders>
            <w:shd w:val="clear" w:color="000000" w:fill="FFFFFF"/>
            <w:vAlign w:val="center"/>
            <w:hideMark/>
          </w:tcPr>
          <w:p w14:paraId="7DEF2488"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w:t>
            </w:r>
          </w:p>
        </w:tc>
      </w:tr>
      <w:tr w:rsidR="00142B00" w:rsidRPr="00142B00" w14:paraId="51F9EECB"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33CCB149"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247 impresos y publicaciones</w:t>
            </w:r>
          </w:p>
        </w:tc>
        <w:tc>
          <w:tcPr>
            <w:tcW w:w="2410" w:type="dxa"/>
            <w:tcBorders>
              <w:top w:val="nil"/>
              <w:left w:val="single" w:sz="4" w:space="0" w:color="auto"/>
              <w:bottom w:val="nil"/>
              <w:right w:val="double" w:sz="6" w:space="0" w:color="auto"/>
            </w:tcBorders>
            <w:shd w:val="clear" w:color="000000" w:fill="D9D9D9"/>
            <w:vAlign w:val="center"/>
            <w:hideMark/>
          </w:tcPr>
          <w:p w14:paraId="4EBA090C"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0D26B568"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7C4ACEFD"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5CF3B9AB"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84.420.000</w:t>
            </w:r>
          </w:p>
        </w:tc>
      </w:tr>
      <w:tr w:rsidR="00142B00" w:rsidRPr="00142B00" w14:paraId="2903C7D8"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210A19EB" w14:textId="77777777" w:rsidR="00142B00" w:rsidRPr="00142B00" w:rsidRDefault="00142B00" w:rsidP="00142B00">
            <w:pPr>
              <w:spacing w:after="0" w:line="240" w:lineRule="auto"/>
              <w:ind w:firstLineChars="1000" w:firstLine="240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1B911C9F"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9888B8E"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11167945" w14:textId="77777777" w:rsidR="00142B00" w:rsidRPr="00142B00" w:rsidRDefault="00142B00" w:rsidP="00791257">
            <w:pPr>
              <w:spacing w:after="0" w:line="240" w:lineRule="auto"/>
              <w:ind w:firstLineChars="400" w:firstLine="1039"/>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247 impresos y publicaciones</w:t>
            </w:r>
          </w:p>
        </w:tc>
        <w:tc>
          <w:tcPr>
            <w:tcW w:w="2410" w:type="dxa"/>
            <w:tcBorders>
              <w:top w:val="nil"/>
              <w:left w:val="single" w:sz="4" w:space="0" w:color="auto"/>
              <w:bottom w:val="nil"/>
              <w:right w:val="double" w:sz="6" w:space="0" w:color="auto"/>
            </w:tcBorders>
            <w:shd w:val="clear" w:color="000000" w:fill="D9D9D9"/>
            <w:vAlign w:val="center"/>
            <w:hideMark/>
          </w:tcPr>
          <w:p w14:paraId="263710B4"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0CC83C1"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765E88F8"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CDP 358 - Publicaciones y bibliografía</w:t>
            </w:r>
          </w:p>
        </w:tc>
        <w:tc>
          <w:tcPr>
            <w:tcW w:w="2410" w:type="dxa"/>
            <w:tcBorders>
              <w:top w:val="nil"/>
              <w:left w:val="single" w:sz="4" w:space="0" w:color="auto"/>
              <w:bottom w:val="nil"/>
              <w:right w:val="double" w:sz="6" w:space="0" w:color="auto"/>
            </w:tcBorders>
            <w:shd w:val="clear" w:color="000000" w:fill="FFFFFF"/>
            <w:vAlign w:val="center"/>
            <w:hideMark/>
          </w:tcPr>
          <w:p w14:paraId="23B98FC0"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18.000.000</w:t>
            </w:r>
          </w:p>
        </w:tc>
      </w:tr>
      <w:tr w:rsidR="00142B00" w:rsidRPr="00142B00" w14:paraId="26210867"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60E75622" w14:textId="77777777" w:rsidR="00142B00" w:rsidRPr="00142B00" w:rsidRDefault="00142B00" w:rsidP="00142B00">
            <w:pPr>
              <w:spacing w:after="0" w:line="240" w:lineRule="auto"/>
              <w:ind w:firstLineChars="1000" w:firstLine="240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25E03A15"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14E6A68" w14:textId="77777777" w:rsidTr="00142B00">
        <w:trPr>
          <w:trHeight w:val="315"/>
        </w:trPr>
        <w:tc>
          <w:tcPr>
            <w:tcW w:w="5813" w:type="dxa"/>
            <w:tcBorders>
              <w:top w:val="nil"/>
              <w:left w:val="double" w:sz="6" w:space="0" w:color="auto"/>
              <w:bottom w:val="nil"/>
              <w:right w:val="single" w:sz="4" w:space="0" w:color="auto"/>
            </w:tcBorders>
            <w:shd w:val="clear" w:color="000000" w:fill="D9D9D9"/>
            <w:vAlign w:val="center"/>
            <w:hideMark/>
          </w:tcPr>
          <w:p w14:paraId="5C4C29EA" w14:textId="77777777" w:rsidR="00142B00" w:rsidRPr="00142B00" w:rsidRDefault="00791257" w:rsidP="00D77C39">
            <w:pPr>
              <w:spacing w:after="0" w:line="240" w:lineRule="auto"/>
              <w:ind w:firstLineChars="400" w:firstLine="880"/>
              <w:rPr>
                <w:rFonts w:ascii="Arial" w:eastAsia="Times New Roman" w:hAnsi="Arial" w:cs="Arial"/>
                <w:b/>
                <w:bCs/>
                <w:sz w:val="24"/>
                <w:szCs w:val="24"/>
                <w:lang w:eastAsia="es-CO"/>
              </w:rPr>
            </w:pPr>
            <w:hyperlink r:id="rId31" w:history="1">
              <w:r w:rsidR="00142B00" w:rsidRPr="00142B00">
                <w:rPr>
                  <w:rFonts w:ascii="Arial" w:eastAsia="Times New Roman" w:hAnsi="Arial" w:cs="Arial"/>
                  <w:b/>
                  <w:bCs/>
                  <w:sz w:val="24"/>
                  <w:szCs w:val="24"/>
                  <w:lang w:eastAsia="es-CO"/>
                </w:rPr>
                <w:t>511 proyectos</w:t>
              </w:r>
            </w:hyperlink>
          </w:p>
        </w:tc>
        <w:tc>
          <w:tcPr>
            <w:tcW w:w="2410" w:type="dxa"/>
            <w:tcBorders>
              <w:top w:val="nil"/>
              <w:left w:val="single" w:sz="4" w:space="0" w:color="auto"/>
              <w:bottom w:val="nil"/>
              <w:right w:val="double" w:sz="6" w:space="0" w:color="auto"/>
            </w:tcBorders>
            <w:shd w:val="clear" w:color="000000" w:fill="D9D9D9"/>
            <w:vAlign w:val="center"/>
            <w:hideMark/>
          </w:tcPr>
          <w:p w14:paraId="70F0CF52"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380ED42B"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18550E19" w14:textId="77777777" w:rsidR="00142B00" w:rsidRPr="00142B00" w:rsidRDefault="00142B00" w:rsidP="00142B00">
            <w:pPr>
              <w:spacing w:after="0" w:line="240" w:lineRule="auto"/>
              <w:ind w:firstLineChars="500" w:firstLine="1200"/>
              <w:rPr>
                <w:rFonts w:ascii="Arial" w:eastAsia="Times New Roman" w:hAnsi="Arial" w:cs="Arial"/>
                <w:sz w:val="24"/>
                <w:szCs w:val="24"/>
                <w:lang w:eastAsia="es-CO"/>
              </w:rPr>
            </w:pPr>
            <w:r w:rsidRPr="00142B00">
              <w:rPr>
                <w:rFonts w:ascii="Arial" w:eastAsia="Times New Roman" w:hAnsi="Arial" w:cs="Arial"/>
                <w:sz w:val="24"/>
                <w:szCs w:val="24"/>
                <w:lang w:eastAsia="es-CO"/>
              </w:rPr>
              <w:t xml:space="preserve">CDP 65 - impresos </w:t>
            </w:r>
          </w:p>
        </w:tc>
        <w:tc>
          <w:tcPr>
            <w:tcW w:w="2410" w:type="dxa"/>
            <w:tcBorders>
              <w:top w:val="nil"/>
              <w:left w:val="single" w:sz="4" w:space="0" w:color="auto"/>
              <w:bottom w:val="nil"/>
              <w:right w:val="double" w:sz="6" w:space="0" w:color="auto"/>
            </w:tcBorders>
            <w:shd w:val="clear" w:color="000000" w:fill="FFFFFF"/>
            <w:vAlign w:val="center"/>
            <w:hideMark/>
          </w:tcPr>
          <w:p w14:paraId="120A814B"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80.000.000</w:t>
            </w:r>
          </w:p>
        </w:tc>
      </w:tr>
      <w:tr w:rsidR="00142B00" w:rsidRPr="00142B00" w14:paraId="564DB9A6" w14:textId="77777777" w:rsidTr="00142B00">
        <w:trPr>
          <w:trHeight w:val="300"/>
        </w:trPr>
        <w:tc>
          <w:tcPr>
            <w:tcW w:w="5813" w:type="dxa"/>
            <w:tcBorders>
              <w:top w:val="nil"/>
              <w:left w:val="double" w:sz="6" w:space="0" w:color="auto"/>
              <w:bottom w:val="nil"/>
              <w:right w:val="single" w:sz="4" w:space="0" w:color="auto"/>
            </w:tcBorders>
            <w:shd w:val="clear" w:color="000000" w:fill="FFFFFF"/>
            <w:vAlign w:val="center"/>
            <w:hideMark/>
          </w:tcPr>
          <w:p w14:paraId="2BEE38C2" w14:textId="77777777" w:rsidR="00142B00" w:rsidRPr="00142B00" w:rsidRDefault="00142B00" w:rsidP="00142B00">
            <w:pPr>
              <w:spacing w:after="0" w:line="240" w:lineRule="auto"/>
              <w:ind w:firstLineChars="800" w:firstLine="192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single" w:sz="4" w:space="0" w:color="auto"/>
              <w:bottom w:val="nil"/>
              <w:right w:val="double" w:sz="6" w:space="0" w:color="auto"/>
            </w:tcBorders>
            <w:shd w:val="clear" w:color="000000" w:fill="FFFFFF"/>
            <w:vAlign w:val="center"/>
            <w:hideMark/>
          </w:tcPr>
          <w:p w14:paraId="6D043AB9"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2F0DD087" w14:textId="77777777" w:rsidTr="00142B00">
        <w:trPr>
          <w:trHeight w:val="300"/>
        </w:trPr>
        <w:tc>
          <w:tcPr>
            <w:tcW w:w="5813" w:type="dxa"/>
            <w:tcBorders>
              <w:top w:val="single" w:sz="4" w:space="0" w:color="auto"/>
              <w:left w:val="double" w:sz="6" w:space="0" w:color="auto"/>
              <w:bottom w:val="nil"/>
              <w:right w:val="single" w:sz="4" w:space="0" w:color="auto"/>
            </w:tcBorders>
            <w:shd w:val="clear" w:color="000000" w:fill="95B3D7"/>
            <w:vAlign w:val="center"/>
            <w:hideMark/>
          </w:tcPr>
          <w:p w14:paraId="7ED80B9D"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single" w:sz="4" w:space="0" w:color="auto"/>
              <w:left w:val="single" w:sz="4" w:space="0" w:color="auto"/>
              <w:bottom w:val="nil"/>
              <w:right w:val="double" w:sz="6" w:space="0" w:color="auto"/>
            </w:tcBorders>
            <w:shd w:val="clear" w:color="000000" w:fill="95B3D7"/>
            <w:vAlign w:val="center"/>
            <w:hideMark/>
          </w:tcPr>
          <w:p w14:paraId="41427EF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4D6D771C" w14:textId="77777777" w:rsidTr="00142B00">
        <w:trPr>
          <w:trHeight w:val="315"/>
        </w:trPr>
        <w:tc>
          <w:tcPr>
            <w:tcW w:w="5813" w:type="dxa"/>
            <w:tcBorders>
              <w:top w:val="nil"/>
              <w:left w:val="double" w:sz="6" w:space="0" w:color="auto"/>
              <w:bottom w:val="nil"/>
              <w:right w:val="single" w:sz="4" w:space="0" w:color="auto"/>
            </w:tcBorders>
            <w:shd w:val="clear" w:color="000000" w:fill="95B3D7"/>
            <w:vAlign w:val="center"/>
            <w:hideMark/>
          </w:tcPr>
          <w:p w14:paraId="40059C1E"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TOTAL FUNCIONAMIENTO</w:t>
            </w:r>
          </w:p>
        </w:tc>
        <w:tc>
          <w:tcPr>
            <w:tcW w:w="2410" w:type="dxa"/>
            <w:tcBorders>
              <w:top w:val="nil"/>
              <w:left w:val="single" w:sz="4" w:space="0" w:color="auto"/>
              <w:bottom w:val="nil"/>
              <w:right w:val="double" w:sz="6" w:space="0" w:color="auto"/>
            </w:tcBorders>
            <w:shd w:val="clear" w:color="000000" w:fill="95B3D7"/>
            <w:vAlign w:val="center"/>
            <w:hideMark/>
          </w:tcPr>
          <w:p w14:paraId="3242F2E8"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182.420.000</w:t>
            </w:r>
          </w:p>
        </w:tc>
      </w:tr>
      <w:tr w:rsidR="00142B00" w:rsidRPr="00142B00" w14:paraId="248AFE54" w14:textId="77777777" w:rsidTr="00142B00">
        <w:trPr>
          <w:trHeight w:val="330"/>
        </w:trPr>
        <w:tc>
          <w:tcPr>
            <w:tcW w:w="5813" w:type="dxa"/>
            <w:tcBorders>
              <w:top w:val="nil"/>
              <w:left w:val="double" w:sz="6" w:space="0" w:color="auto"/>
              <w:bottom w:val="double" w:sz="6" w:space="0" w:color="auto"/>
              <w:right w:val="single" w:sz="4" w:space="0" w:color="auto"/>
            </w:tcBorders>
            <w:shd w:val="clear" w:color="000000" w:fill="95B3D7"/>
            <w:vAlign w:val="center"/>
            <w:hideMark/>
          </w:tcPr>
          <w:p w14:paraId="7B7F5C4A"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w:t>
            </w:r>
          </w:p>
        </w:tc>
        <w:tc>
          <w:tcPr>
            <w:tcW w:w="2410" w:type="dxa"/>
            <w:tcBorders>
              <w:top w:val="nil"/>
              <w:left w:val="single" w:sz="4" w:space="0" w:color="auto"/>
              <w:bottom w:val="double" w:sz="6" w:space="0" w:color="auto"/>
              <w:right w:val="double" w:sz="6" w:space="0" w:color="auto"/>
            </w:tcBorders>
            <w:shd w:val="clear" w:color="000000" w:fill="95B3D7"/>
            <w:vAlign w:val="center"/>
            <w:hideMark/>
          </w:tcPr>
          <w:p w14:paraId="60046B08"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096BC09F" w14:textId="77777777" w:rsidTr="00142B00">
        <w:trPr>
          <w:trHeight w:val="330"/>
        </w:trPr>
        <w:tc>
          <w:tcPr>
            <w:tcW w:w="5813" w:type="dxa"/>
            <w:tcBorders>
              <w:top w:val="nil"/>
              <w:left w:val="nil"/>
              <w:bottom w:val="nil"/>
              <w:right w:val="nil"/>
            </w:tcBorders>
            <w:shd w:val="clear" w:color="000000" w:fill="FFFFFF"/>
            <w:vAlign w:val="center"/>
            <w:hideMark/>
          </w:tcPr>
          <w:p w14:paraId="034BAFFD"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nil"/>
              <w:bottom w:val="nil"/>
              <w:right w:val="nil"/>
            </w:tcBorders>
            <w:shd w:val="clear" w:color="000000" w:fill="FFFFFF"/>
            <w:vAlign w:val="center"/>
            <w:hideMark/>
          </w:tcPr>
          <w:p w14:paraId="09AB3DBA"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w:t>
            </w:r>
          </w:p>
        </w:tc>
      </w:tr>
      <w:tr w:rsidR="00142B00" w:rsidRPr="00142B00" w14:paraId="37EC9367" w14:textId="77777777" w:rsidTr="00142B00">
        <w:trPr>
          <w:trHeight w:val="300"/>
        </w:trPr>
        <w:tc>
          <w:tcPr>
            <w:tcW w:w="5813" w:type="dxa"/>
            <w:tcBorders>
              <w:top w:val="nil"/>
              <w:left w:val="nil"/>
              <w:bottom w:val="nil"/>
              <w:right w:val="nil"/>
            </w:tcBorders>
            <w:shd w:val="clear" w:color="000000" w:fill="FFFFFF"/>
            <w:vAlign w:val="center"/>
            <w:hideMark/>
          </w:tcPr>
          <w:p w14:paraId="05C95924"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nil"/>
              <w:left w:val="nil"/>
              <w:bottom w:val="nil"/>
              <w:right w:val="nil"/>
            </w:tcBorders>
            <w:shd w:val="clear" w:color="000000" w:fill="FFFFFF"/>
            <w:vAlign w:val="center"/>
            <w:hideMark/>
          </w:tcPr>
          <w:p w14:paraId="186D65F1"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6DAF9FEC" w14:textId="77777777" w:rsidTr="00142B00">
        <w:trPr>
          <w:trHeight w:val="300"/>
        </w:trPr>
        <w:tc>
          <w:tcPr>
            <w:tcW w:w="5813" w:type="dxa"/>
            <w:tcBorders>
              <w:top w:val="single" w:sz="4" w:space="0" w:color="auto"/>
              <w:left w:val="double" w:sz="6" w:space="0" w:color="auto"/>
              <w:bottom w:val="nil"/>
              <w:right w:val="single" w:sz="4" w:space="0" w:color="auto"/>
            </w:tcBorders>
            <w:shd w:val="clear" w:color="000000" w:fill="95B3D7"/>
            <w:vAlign w:val="center"/>
            <w:hideMark/>
          </w:tcPr>
          <w:p w14:paraId="09DF9E3E" w14:textId="77777777" w:rsidR="00142B00" w:rsidRPr="00142B00" w:rsidRDefault="00142B00" w:rsidP="00142B00">
            <w:pPr>
              <w:spacing w:after="0" w:line="240" w:lineRule="auto"/>
              <w:ind w:firstLineChars="100" w:firstLine="240"/>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c>
          <w:tcPr>
            <w:tcW w:w="2410" w:type="dxa"/>
            <w:tcBorders>
              <w:top w:val="single" w:sz="4" w:space="0" w:color="auto"/>
              <w:left w:val="single" w:sz="4" w:space="0" w:color="auto"/>
              <w:bottom w:val="nil"/>
              <w:right w:val="double" w:sz="6" w:space="0" w:color="auto"/>
            </w:tcBorders>
            <w:shd w:val="clear" w:color="000000" w:fill="95B3D7"/>
            <w:vAlign w:val="center"/>
            <w:hideMark/>
          </w:tcPr>
          <w:p w14:paraId="62C654C9"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r w:rsidR="00142B00" w:rsidRPr="00142B00" w14:paraId="5502EA88" w14:textId="77777777" w:rsidTr="00142B00">
        <w:trPr>
          <w:trHeight w:val="315"/>
        </w:trPr>
        <w:tc>
          <w:tcPr>
            <w:tcW w:w="5813" w:type="dxa"/>
            <w:tcBorders>
              <w:top w:val="nil"/>
              <w:left w:val="double" w:sz="6" w:space="0" w:color="auto"/>
              <w:bottom w:val="nil"/>
              <w:right w:val="single" w:sz="4" w:space="0" w:color="auto"/>
            </w:tcBorders>
            <w:shd w:val="clear" w:color="000000" w:fill="95B3D7"/>
            <w:vAlign w:val="center"/>
            <w:hideMark/>
          </w:tcPr>
          <w:p w14:paraId="05971913"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 xml:space="preserve">TOTAL </w:t>
            </w:r>
          </w:p>
        </w:tc>
        <w:tc>
          <w:tcPr>
            <w:tcW w:w="2410" w:type="dxa"/>
            <w:tcBorders>
              <w:top w:val="nil"/>
              <w:left w:val="single" w:sz="4" w:space="0" w:color="auto"/>
              <w:bottom w:val="nil"/>
              <w:right w:val="double" w:sz="6" w:space="0" w:color="auto"/>
            </w:tcBorders>
            <w:shd w:val="clear" w:color="000000" w:fill="95B3D7"/>
            <w:vAlign w:val="center"/>
            <w:hideMark/>
          </w:tcPr>
          <w:p w14:paraId="10A99697" w14:textId="77777777" w:rsidR="00142B00" w:rsidRPr="00142B00" w:rsidRDefault="00142B00" w:rsidP="00142B00">
            <w:pPr>
              <w:spacing w:after="0" w:line="240" w:lineRule="auto"/>
              <w:jc w:val="center"/>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t>202.900.000</w:t>
            </w:r>
          </w:p>
        </w:tc>
      </w:tr>
      <w:tr w:rsidR="00142B00" w:rsidRPr="00142B00" w14:paraId="34E5F0C1" w14:textId="77777777" w:rsidTr="00142B00">
        <w:trPr>
          <w:trHeight w:val="330"/>
        </w:trPr>
        <w:tc>
          <w:tcPr>
            <w:tcW w:w="5813" w:type="dxa"/>
            <w:tcBorders>
              <w:top w:val="nil"/>
              <w:left w:val="double" w:sz="6" w:space="0" w:color="auto"/>
              <w:bottom w:val="double" w:sz="6" w:space="0" w:color="auto"/>
              <w:right w:val="single" w:sz="4" w:space="0" w:color="auto"/>
            </w:tcBorders>
            <w:shd w:val="clear" w:color="000000" w:fill="95B3D7"/>
            <w:vAlign w:val="center"/>
            <w:hideMark/>
          </w:tcPr>
          <w:p w14:paraId="6BEC4EC7" w14:textId="77777777" w:rsidR="00142B00" w:rsidRPr="00142B00" w:rsidRDefault="00142B00" w:rsidP="00791257">
            <w:pPr>
              <w:spacing w:after="0" w:line="240" w:lineRule="auto"/>
              <w:ind w:firstLineChars="100" w:firstLine="260"/>
              <w:rPr>
                <w:rFonts w:ascii="Arial" w:eastAsia="Times New Roman" w:hAnsi="Arial" w:cs="Arial"/>
                <w:b/>
                <w:bCs/>
                <w:sz w:val="24"/>
                <w:szCs w:val="24"/>
                <w:lang w:eastAsia="es-CO"/>
              </w:rPr>
            </w:pPr>
            <w:r w:rsidRPr="00142B00">
              <w:rPr>
                <w:rFonts w:ascii="Arial" w:eastAsia="Times New Roman" w:hAnsi="Arial" w:cs="Arial"/>
                <w:b/>
                <w:bCs/>
                <w:sz w:val="24"/>
                <w:szCs w:val="24"/>
                <w:lang w:eastAsia="es-CO"/>
              </w:rPr>
              <w:lastRenderedPageBreak/>
              <w:t> </w:t>
            </w:r>
          </w:p>
        </w:tc>
        <w:tc>
          <w:tcPr>
            <w:tcW w:w="2410" w:type="dxa"/>
            <w:tcBorders>
              <w:top w:val="nil"/>
              <w:left w:val="single" w:sz="4" w:space="0" w:color="auto"/>
              <w:bottom w:val="double" w:sz="6" w:space="0" w:color="auto"/>
              <w:right w:val="double" w:sz="6" w:space="0" w:color="auto"/>
            </w:tcBorders>
            <w:shd w:val="clear" w:color="000000" w:fill="95B3D7"/>
            <w:vAlign w:val="center"/>
            <w:hideMark/>
          </w:tcPr>
          <w:p w14:paraId="63970D4B" w14:textId="77777777" w:rsidR="00142B00" w:rsidRPr="00142B00" w:rsidRDefault="00142B00" w:rsidP="00142B00">
            <w:pPr>
              <w:spacing w:after="0" w:line="240" w:lineRule="auto"/>
              <w:jc w:val="center"/>
              <w:rPr>
                <w:rFonts w:ascii="Arial" w:eastAsia="Times New Roman" w:hAnsi="Arial" w:cs="Arial"/>
                <w:sz w:val="24"/>
                <w:szCs w:val="24"/>
                <w:lang w:eastAsia="es-CO"/>
              </w:rPr>
            </w:pPr>
            <w:r w:rsidRPr="00142B00">
              <w:rPr>
                <w:rFonts w:ascii="Arial" w:eastAsia="Times New Roman" w:hAnsi="Arial" w:cs="Arial"/>
                <w:sz w:val="24"/>
                <w:szCs w:val="24"/>
                <w:lang w:eastAsia="es-CO"/>
              </w:rPr>
              <w:t> </w:t>
            </w:r>
          </w:p>
        </w:tc>
      </w:tr>
    </w:tbl>
    <w:p w14:paraId="7451F546" w14:textId="77777777" w:rsidR="00C5618B" w:rsidRPr="00902E53" w:rsidRDefault="00C5618B" w:rsidP="00C5618B">
      <w:pPr>
        <w:spacing w:after="0" w:line="240" w:lineRule="auto"/>
        <w:jc w:val="both"/>
        <w:rPr>
          <w:rFonts w:ascii="Arial" w:hAnsi="Arial" w:cs="Arial"/>
          <w:sz w:val="24"/>
          <w:szCs w:val="24"/>
        </w:rPr>
      </w:pPr>
    </w:p>
    <w:p w14:paraId="073B847B" w14:textId="77777777" w:rsidR="00C5618B" w:rsidRPr="00902E53" w:rsidRDefault="00C5618B" w:rsidP="00C5618B">
      <w:pPr>
        <w:spacing w:after="0" w:line="240" w:lineRule="auto"/>
        <w:jc w:val="both"/>
        <w:rPr>
          <w:rFonts w:ascii="Arial" w:hAnsi="Arial" w:cs="Arial"/>
          <w:sz w:val="24"/>
          <w:szCs w:val="24"/>
        </w:rPr>
      </w:pPr>
    </w:p>
    <w:p w14:paraId="11561484" w14:textId="77777777" w:rsidR="00C5618B" w:rsidRPr="00902E53" w:rsidRDefault="00007C70" w:rsidP="00C5618B">
      <w:pPr>
        <w:spacing w:after="0" w:line="240" w:lineRule="auto"/>
        <w:jc w:val="both"/>
        <w:rPr>
          <w:rFonts w:ascii="Arial" w:hAnsi="Arial" w:cs="Arial"/>
          <w:b/>
          <w:i/>
          <w:sz w:val="24"/>
          <w:szCs w:val="24"/>
        </w:rPr>
      </w:pPr>
      <w:r>
        <w:rPr>
          <w:rFonts w:ascii="Arial" w:hAnsi="Arial" w:cs="Arial"/>
          <w:b/>
          <w:i/>
          <w:sz w:val="24"/>
          <w:szCs w:val="24"/>
        </w:rPr>
        <w:t>18</w:t>
      </w:r>
      <w:r w:rsidR="00C5618B" w:rsidRPr="00902E53">
        <w:rPr>
          <w:rFonts w:ascii="Arial" w:hAnsi="Arial" w:cs="Arial"/>
          <w:b/>
          <w:i/>
          <w:sz w:val="24"/>
          <w:szCs w:val="24"/>
        </w:rPr>
        <w:t>.-</w:t>
      </w:r>
      <w:r w:rsidR="00C5618B" w:rsidRPr="00902E53">
        <w:rPr>
          <w:rFonts w:ascii="Arial" w:hAnsi="Arial" w:cs="Arial"/>
          <w:i/>
          <w:sz w:val="24"/>
          <w:szCs w:val="24"/>
        </w:rPr>
        <w:tab/>
      </w:r>
      <w:r w:rsidR="00C5618B" w:rsidRPr="00902E53">
        <w:rPr>
          <w:rFonts w:ascii="Arial" w:hAnsi="Arial" w:cs="Arial"/>
          <w:sz w:val="24"/>
          <w:szCs w:val="24"/>
        </w:rPr>
        <w:t xml:space="preserve"> </w:t>
      </w:r>
      <w:r w:rsidR="00C5618B" w:rsidRPr="00902E53">
        <w:rPr>
          <w:rFonts w:ascii="Arial" w:hAnsi="Arial" w:cs="Arial"/>
          <w:b/>
          <w:i/>
          <w:sz w:val="24"/>
          <w:szCs w:val="24"/>
        </w:rPr>
        <w:t>LUGAR DE EJECUCIÓN</w:t>
      </w:r>
    </w:p>
    <w:p w14:paraId="2E5DB76A" w14:textId="77777777" w:rsidR="00C5618B" w:rsidRDefault="00C5618B" w:rsidP="00C5618B">
      <w:pPr>
        <w:spacing w:after="0" w:line="240" w:lineRule="auto"/>
        <w:jc w:val="both"/>
        <w:rPr>
          <w:rFonts w:ascii="Arial" w:hAnsi="Arial" w:cs="Arial"/>
          <w:b/>
          <w:i/>
          <w:sz w:val="24"/>
          <w:szCs w:val="24"/>
        </w:rPr>
      </w:pPr>
    </w:p>
    <w:p w14:paraId="5C521E78"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 xml:space="preserve"> Universidad Tecnológica de Pereira</w:t>
      </w:r>
    </w:p>
    <w:p w14:paraId="5567CDF0"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Municipio de Pereira</w:t>
      </w:r>
    </w:p>
    <w:p w14:paraId="0A54630E"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 xml:space="preserve">Departamento: Risaralda </w:t>
      </w:r>
    </w:p>
    <w:p w14:paraId="6268D505" w14:textId="77777777" w:rsidR="00C5618B" w:rsidRPr="00902E53" w:rsidRDefault="00C5618B" w:rsidP="00C5618B">
      <w:pPr>
        <w:spacing w:after="0" w:line="240" w:lineRule="auto"/>
        <w:jc w:val="both"/>
        <w:rPr>
          <w:rFonts w:ascii="Arial" w:hAnsi="Arial" w:cs="Arial"/>
          <w:snapToGrid w:val="0"/>
          <w:sz w:val="24"/>
          <w:szCs w:val="24"/>
        </w:rPr>
      </w:pPr>
    </w:p>
    <w:p w14:paraId="6AC0FED9" w14:textId="77777777" w:rsidR="00C5618B" w:rsidRPr="00902E53" w:rsidRDefault="00007C70" w:rsidP="00C5618B">
      <w:pPr>
        <w:spacing w:after="0" w:line="240" w:lineRule="auto"/>
        <w:jc w:val="both"/>
        <w:rPr>
          <w:rFonts w:ascii="Arial" w:hAnsi="Arial" w:cs="Arial"/>
          <w:b/>
          <w:i/>
          <w:snapToGrid w:val="0"/>
          <w:sz w:val="24"/>
          <w:szCs w:val="24"/>
        </w:rPr>
      </w:pPr>
      <w:r>
        <w:rPr>
          <w:rFonts w:ascii="Arial" w:hAnsi="Arial" w:cs="Arial"/>
          <w:b/>
          <w:i/>
          <w:snapToGrid w:val="0"/>
          <w:sz w:val="24"/>
          <w:szCs w:val="24"/>
        </w:rPr>
        <w:t>19</w:t>
      </w:r>
      <w:r w:rsidR="00C5618B" w:rsidRPr="00902E53">
        <w:rPr>
          <w:rFonts w:ascii="Arial" w:hAnsi="Arial" w:cs="Arial"/>
          <w:b/>
          <w:i/>
          <w:snapToGrid w:val="0"/>
          <w:sz w:val="24"/>
          <w:szCs w:val="24"/>
        </w:rPr>
        <w:t>.- SUPERVISION</w:t>
      </w:r>
    </w:p>
    <w:p w14:paraId="08FDC977" w14:textId="77777777" w:rsidR="00C5618B" w:rsidRPr="00902E53" w:rsidRDefault="00C5618B" w:rsidP="00C5618B">
      <w:pPr>
        <w:spacing w:after="0" w:line="240" w:lineRule="auto"/>
        <w:jc w:val="both"/>
        <w:rPr>
          <w:rFonts w:ascii="Arial" w:hAnsi="Arial" w:cs="Arial"/>
          <w:b/>
          <w:i/>
          <w:snapToGrid w:val="0"/>
          <w:sz w:val="24"/>
          <w:szCs w:val="24"/>
        </w:rPr>
      </w:pPr>
    </w:p>
    <w:p w14:paraId="0B268CA9" w14:textId="77777777" w:rsidR="00C5618B" w:rsidRPr="00902E53" w:rsidRDefault="00427376" w:rsidP="00C5618B">
      <w:pPr>
        <w:spacing w:after="0" w:line="240" w:lineRule="auto"/>
        <w:jc w:val="both"/>
        <w:rPr>
          <w:rFonts w:ascii="Arial" w:hAnsi="Arial" w:cs="Arial"/>
          <w:sz w:val="24"/>
          <w:szCs w:val="24"/>
        </w:rPr>
      </w:pPr>
      <w:r>
        <w:rPr>
          <w:rFonts w:ascii="Arial" w:hAnsi="Arial" w:cs="Arial"/>
          <w:sz w:val="24"/>
          <w:szCs w:val="24"/>
        </w:rPr>
        <w:t xml:space="preserve">Se sugiere a un </w:t>
      </w:r>
      <w:r w:rsidR="00C5618B" w:rsidRPr="00902E53">
        <w:rPr>
          <w:rFonts w:ascii="Arial" w:hAnsi="Arial" w:cs="Arial"/>
          <w:sz w:val="24"/>
          <w:szCs w:val="24"/>
        </w:rPr>
        <w:t xml:space="preserve"> colaborador de</w:t>
      </w:r>
      <w:r>
        <w:rPr>
          <w:rFonts w:ascii="Arial" w:hAnsi="Arial" w:cs="Arial"/>
          <w:sz w:val="24"/>
          <w:szCs w:val="24"/>
        </w:rPr>
        <w:t>l Centro de Recursos informáticos CRIE</w:t>
      </w:r>
      <w:r w:rsidR="00C5618B" w:rsidRPr="00902E53">
        <w:rPr>
          <w:rFonts w:ascii="Arial" w:hAnsi="Arial" w:cs="Arial"/>
          <w:sz w:val="24"/>
          <w:szCs w:val="24"/>
        </w:rPr>
        <w:t>.</w:t>
      </w:r>
    </w:p>
    <w:p w14:paraId="60EEEC3C" w14:textId="77777777" w:rsidR="00C5618B" w:rsidRPr="00902E53" w:rsidRDefault="00C5618B" w:rsidP="00C5618B">
      <w:pPr>
        <w:spacing w:after="0" w:line="240" w:lineRule="auto"/>
        <w:jc w:val="both"/>
        <w:rPr>
          <w:rFonts w:ascii="Arial" w:hAnsi="Arial" w:cs="Arial"/>
          <w:sz w:val="24"/>
          <w:szCs w:val="24"/>
        </w:rPr>
      </w:pPr>
    </w:p>
    <w:p w14:paraId="48E9A685" w14:textId="77777777" w:rsidR="00C5618B"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2</w:t>
      </w:r>
      <w:r w:rsidR="00007C70">
        <w:rPr>
          <w:rFonts w:ascii="Arial" w:hAnsi="Arial" w:cs="Arial"/>
          <w:b/>
          <w:i/>
          <w:sz w:val="24"/>
          <w:szCs w:val="24"/>
        </w:rPr>
        <w:t>0</w:t>
      </w:r>
      <w:r w:rsidRPr="00902E53">
        <w:rPr>
          <w:rFonts w:ascii="Arial" w:hAnsi="Arial" w:cs="Arial"/>
          <w:b/>
          <w:i/>
          <w:sz w:val="24"/>
          <w:szCs w:val="24"/>
        </w:rPr>
        <w:t>.- CRONOGRAMA.</w:t>
      </w:r>
    </w:p>
    <w:p w14:paraId="46A6054C"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418"/>
        <w:gridCol w:w="3402"/>
        <w:gridCol w:w="1417"/>
      </w:tblGrid>
      <w:tr w:rsidR="00142B00" w:rsidRPr="00142B00" w14:paraId="52B30A16" w14:textId="77777777" w:rsidTr="00142B00">
        <w:tc>
          <w:tcPr>
            <w:tcW w:w="2409" w:type="dxa"/>
          </w:tcPr>
          <w:p w14:paraId="6A260B4D" w14:textId="77777777" w:rsidR="00142B00" w:rsidRPr="00142B00" w:rsidRDefault="00142B00" w:rsidP="00142B00">
            <w:pPr>
              <w:spacing w:after="0" w:line="240" w:lineRule="auto"/>
              <w:ind w:left="284"/>
              <w:jc w:val="both"/>
              <w:rPr>
                <w:rFonts w:ascii="Times New Roman" w:eastAsia="MS Mincho" w:hAnsi="Times New Roman"/>
                <w:b/>
                <w:sz w:val="20"/>
                <w:szCs w:val="20"/>
                <w:lang w:val="es-ES" w:eastAsia="es-ES"/>
              </w:rPr>
            </w:pPr>
            <w:r w:rsidRPr="00142B00">
              <w:rPr>
                <w:rFonts w:ascii="Times New Roman" w:eastAsia="MS Mincho" w:hAnsi="Times New Roman"/>
                <w:b/>
                <w:sz w:val="20"/>
                <w:szCs w:val="20"/>
                <w:lang w:val="es-ES" w:eastAsia="es-ES"/>
              </w:rPr>
              <w:t xml:space="preserve">PASOS </w:t>
            </w:r>
          </w:p>
        </w:tc>
        <w:tc>
          <w:tcPr>
            <w:tcW w:w="1418" w:type="dxa"/>
          </w:tcPr>
          <w:p w14:paraId="508C68E1" w14:textId="77777777" w:rsidR="00142B00" w:rsidRPr="00142B00" w:rsidRDefault="00142B00" w:rsidP="00142B00">
            <w:pPr>
              <w:spacing w:after="0" w:line="240" w:lineRule="auto"/>
              <w:ind w:left="284"/>
              <w:jc w:val="both"/>
              <w:rPr>
                <w:rFonts w:ascii="Times New Roman" w:eastAsia="MS Mincho" w:hAnsi="Times New Roman"/>
                <w:b/>
                <w:sz w:val="20"/>
                <w:szCs w:val="20"/>
                <w:lang w:val="es-ES" w:eastAsia="es-ES"/>
              </w:rPr>
            </w:pPr>
            <w:r w:rsidRPr="00142B00">
              <w:rPr>
                <w:rFonts w:ascii="Times New Roman" w:eastAsia="MS Mincho" w:hAnsi="Times New Roman"/>
                <w:b/>
                <w:sz w:val="20"/>
                <w:szCs w:val="20"/>
                <w:lang w:val="es-ES" w:eastAsia="es-ES"/>
              </w:rPr>
              <w:t>FECHA</w:t>
            </w:r>
          </w:p>
        </w:tc>
        <w:tc>
          <w:tcPr>
            <w:tcW w:w="3402" w:type="dxa"/>
          </w:tcPr>
          <w:p w14:paraId="35A06CC3" w14:textId="77777777" w:rsidR="00142B00" w:rsidRPr="00142B00" w:rsidRDefault="00142B00" w:rsidP="00142B00">
            <w:pPr>
              <w:spacing w:after="0" w:line="240" w:lineRule="auto"/>
              <w:ind w:left="284"/>
              <w:jc w:val="both"/>
              <w:rPr>
                <w:rFonts w:ascii="Times New Roman" w:eastAsia="MS Mincho" w:hAnsi="Times New Roman"/>
                <w:b/>
                <w:sz w:val="20"/>
                <w:szCs w:val="20"/>
                <w:lang w:val="es-ES" w:eastAsia="es-ES"/>
              </w:rPr>
            </w:pPr>
            <w:r w:rsidRPr="00142B00">
              <w:rPr>
                <w:rFonts w:ascii="Times New Roman" w:eastAsia="MS Mincho" w:hAnsi="Times New Roman"/>
                <w:b/>
                <w:sz w:val="20"/>
                <w:szCs w:val="20"/>
                <w:lang w:val="es-ES" w:eastAsia="es-ES"/>
              </w:rPr>
              <w:t>MEDIO</w:t>
            </w:r>
          </w:p>
        </w:tc>
        <w:tc>
          <w:tcPr>
            <w:tcW w:w="1417" w:type="dxa"/>
          </w:tcPr>
          <w:p w14:paraId="66793354" w14:textId="77777777" w:rsidR="00142B00" w:rsidRPr="00142B00" w:rsidRDefault="00142B00" w:rsidP="00142B00">
            <w:pPr>
              <w:spacing w:after="0" w:line="240" w:lineRule="auto"/>
              <w:ind w:left="284"/>
              <w:jc w:val="both"/>
              <w:rPr>
                <w:rFonts w:ascii="Times New Roman" w:eastAsia="MS Mincho" w:hAnsi="Times New Roman"/>
                <w:b/>
                <w:sz w:val="20"/>
                <w:szCs w:val="20"/>
                <w:lang w:val="es-ES" w:eastAsia="es-ES"/>
              </w:rPr>
            </w:pPr>
            <w:r w:rsidRPr="00142B00">
              <w:rPr>
                <w:rFonts w:ascii="Times New Roman" w:eastAsia="MS Mincho" w:hAnsi="Times New Roman"/>
                <w:b/>
                <w:sz w:val="20"/>
                <w:szCs w:val="20"/>
                <w:lang w:val="es-ES" w:eastAsia="es-ES"/>
              </w:rPr>
              <w:t>HORA</w:t>
            </w:r>
          </w:p>
        </w:tc>
      </w:tr>
      <w:tr w:rsidR="00142B00" w:rsidRPr="00142B00" w14:paraId="60D1C6BF" w14:textId="77777777" w:rsidTr="00142B00">
        <w:trPr>
          <w:trHeight w:val="825"/>
        </w:trPr>
        <w:tc>
          <w:tcPr>
            <w:tcW w:w="2409" w:type="dxa"/>
          </w:tcPr>
          <w:p w14:paraId="3996CF66"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Publicación pliegos </w:t>
            </w:r>
          </w:p>
        </w:tc>
        <w:tc>
          <w:tcPr>
            <w:tcW w:w="1418" w:type="dxa"/>
          </w:tcPr>
          <w:p w14:paraId="699F5AFD" w14:textId="77777777" w:rsidR="00142B00" w:rsidRPr="00142B00" w:rsidRDefault="00142B00" w:rsidP="00D77C39">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JUNIO </w:t>
            </w:r>
            <w:r w:rsidR="00D77C39">
              <w:rPr>
                <w:rFonts w:ascii="Times New Roman" w:eastAsia="MS Mincho" w:hAnsi="Times New Roman"/>
                <w:sz w:val="20"/>
                <w:szCs w:val="20"/>
                <w:lang w:val="es-ES" w:eastAsia="es-ES"/>
              </w:rPr>
              <w:t>5</w:t>
            </w:r>
            <w:r w:rsidRPr="00142B00">
              <w:rPr>
                <w:rFonts w:ascii="Times New Roman" w:eastAsia="MS Mincho" w:hAnsi="Times New Roman"/>
                <w:sz w:val="20"/>
                <w:szCs w:val="20"/>
                <w:lang w:val="es-ES" w:eastAsia="es-ES"/>
              </w:rPr>
              <w:t xml:space="preserve"> DE 2015</w:t>
            </w:r>
          </w:p>
        </w:tc>
        <w:tc>
          <w:tcPr>
            <w:tcW w:w="3402" w:type="dxa"/>
          </w:tcPr>
          <w:p w14:paraId="21727B12"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Aviso en Prensa y PAGINA WEB </w:t>
            </w:r>
            <w:proofErr w:type="spellStart"/>
            <w:r w:rsidRPr="00142B00">
              <w:rPr>
                <w:rFonts w:ascii="Times New Roman" w:eastAsia="MS Mincho" w:hAnsi="Times New Roman"/>
                <w:sz w:val="20"/>
                <w:szCs w:val="20"/>
                <w:lang w:val="es-ES" w:eastAsia="es-ES"/>
              </w:rPr>
              <w:t>UTP:</w:t>
            </w:r>
            <w:hyperlink r:id="rId32" w:history="1">
              <w:r w:rsidRPr="00142B00">
                <w:rPr>
                  <w:rFonts w:ascii="Times New Roman" w:eastAsia="MS Mincho" w:hAnsi="Times New Roman"/>
                  <w:color w:val="244061"/>
                  <w:sz w:val="20"/>
                  <w:szCs w:val="20"/>
                  <w:u w:val="single"/>
                  <w:lang w:val="es-ES" w:eastAsia="es-ES"/>
                </w:rPr>
                <w:t>www.utp.edu.co</w:t>
              </w:r>
              <w:proofErr w:type="spellEnd"/>
            </w:hyperlink>
            <w:r w:rsidRPr="00142B00">
              <w:rPr>
                <w:rFonts w:ascii="Times New Roman" w:eastAsia="MS Mincho" w:hAnsi="Times New Roman"/>
                <w:color w:val="244061"/>
                <w:sz w:val="20"/>
                <w:szCs w:val="20"/>
                <w:u w:val="single"/>
                <w:lang w:val="es-ES" w:eastAsia="es-ES"/>
              </w:rPr>
              <w:t xml:space="preserve"> /convocatorias y licitaciones</w:t>
            </w:r>
            <w:r w:rsidRPr="00142B00">
              <w:rPr>
                <w:rFonts w:ascii="Times New Roman" w:eastAsia="MS Mincho" w:hAnsi="Times New Roman"/>
                <w:sz w:val="20"/>
                <w:szCs w:val="20"/>
                <w:lang w:val="es-ES" w:eastAsia="es-ES"/>
              </w:rPr>
              <w:t xml:space="preserve"> </w:t>
            </w:r>
          </w:p>
          <w:p w14:paraId="3FE82F3D"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c>
        <w:tc>
          <w:tcPr>
            <w:tcW w:w="1417" w:type="dxa"/>
          </w:tcPr>
          <w:p w14:paraId="49691EDC"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8:00 a. m</w:t>
            </w:r>
          </w:p>
        </w:tc>
      </w:tr>
      <w:tr w:rsidR="00142B00" w:rsidRPr="00142B00" w14:paraId="0A21892F" w14:textId="77777777" w:rsidTr="00142B00">
        <w:tc>
          <w:tcPr>
            <w:tcW w:w="2409" w:type="dxa"/>
          </w:tcPr>
          <w:p w14:paraId="6AC26BA5"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Preguntas relacionadas con el pliego</w:t>
            </w:r>
          </w:p>
        </w:tc>
        <w:tc>
          <w:tcPr>
            <w:tcW w:w="1418" w:type="dxa"/>
          </w:tcPr>
          <w:p w14:paraId="3FA8861D" w14:textId="77777777" w:rsidR="00142B00" w:rsidRPr="00142B00" w:rsidRDefault="00D77C39" w:rsidP="00142B00">
            <w:pPr>
              <w:spacing w:after="0" w:line="240" w:lineRule="auto"/>
              <w:ind w:left="284"/>
              <w:jc w:val="both"/>
              <w:rPr>
                <w:rFonts w:ascii="Times New Roman" w:eastAsia="MS Mincho" w:hAnsi="Times New Roman"/>
                <w:sz w:val="20"/>
                <w:szCs w:val="20"/>
                <w:lang w:val="es-ES" w:eastAsia="es-ES"/>
              </w:rPr>
            </w:pPr>
            <w:r>
              <w:rPr>
                <w:rFonts w:ascii="Times New Roman" w:eastAsia="MS Mincho" w:hAnsi="Times New Roman"/>
                <w:sz w:val="20"/>
                <w:szCs w:val="20"/>
                <w:lang w:val="es-ES" w:eastAsia="es-ES"/>
              </w:rPr>
              <w:t>9-10-11</w:t>
            </w:r>
            <w:r w:rsidR="00142B00" w:rsidRPr="00142B00">
              <w:rPr>
                <w:rFonts w:ascii="Times New Roman" w:eastAsia="MS Mincho" w:hAnsi="Times New Roman"/>
                <w:sz w:val="20"/>
                <w:szCs w:val="20"/>
                <w:lang w:val="es-ES" w:eastAsia="es-ES"/>
              </w:rPr>
              <w:t xml:space="preserve"> de JUNIO</w:t>
            </w:r>
          </w:p>
        </w:tc>
        <w:tc>
          <w:tcPr>
            <w:tcW w:w="3402" w:type="dxa"/>
          </w:tcPr>
          <w:p w14:paraId="3F2DD2F6" w14:textId="77777777" w:rsidR="00142B00" w:rsidRPr="00142B00" w:rsidRDefault="00142B00" w:rsidP="00142B00">
            <w:pPr>
              <w:spacing w:after="0" w:line="240" w:lineRule="auto"/>
              <w:ind w:left="284"/>
              <w:jc w:val="both"/>
              <w:rPr>
                <w:rFonts w:ascii="Times New Roman" w:eastAsia="MS Mincho" w:hAnsi="Times New Roman"/>
                <w:b/>
                <w:color w:val="244061"/>
                <w:sz w:val="20"/>
                <w:szCs w:val="20"/>
                <w:lang w:val="es-ES" w:eastAsia="es-ES"/>
              </w:rPr>
            </w:pPr>
            <w:r w:rsidRPr="00142B00">
              <w:rPr>
                <w:rFonts w:ascii="Times New Roman" w:eastAsia="MS Mincho" w:hAnsi="Times New Roman"/>
                <w:b/>
                <w:sz w:val="20"/>
                <w:szCs w:val="20"/>
                <w:lang w:val="es-ES" w:eastAsia="es-ES"/>
              </w:rPr>
              <w:t>Correos electrónicos</w:t>
            </w:r>
            <w:r w:rsidRPr="00142B00">
              <w:rPr>
                <w:rFonts w:ascii="Times New Roman" w:eastAsia="MS Mincho" w:hAnsi="Times New Roman"/>
                <w:b/>
                <w:color w:val="244061"/>
                <w:sz w:val="20"/>
                <w:szCs w:val="20"/>
                <w:lang w:val="es-ES" w:eastAsia="es-ES"/>
              </w:rPr>
              <w:t>:</w:t>
            </w:r>
          </w:p>
          <w:p w14:paraId="5C030BB2" w14:textId="77777777" w:rsidR="00142B00" w:rsidRPr="00142B00" w:rsidRDefault="00142B00" w:rsidP="00142B00">
            <w:pPr>
              <w:spacing w:after="0" w:line="240" w:lineRule="auto"/>
              <w:ind w:left="284"/>
              <w:jc w:val="both"/>
              <w:rPr>
                <w:rFonts w:ascii="Times New Roman" w:eastAsia="MS Mincho" w:hAnsi="Times New Roman"/>
                <w:color w:val="244061"/>
                <w:sz w:val="20"/>
                <w:szCs w:val="20"/>
                <w:u w:val="single"/>
                <w:lang w:val="es-ES" w:eastAsia="es-ES"/>
              </w:rPr>
            </w:pPr>
            <w:r w:rsidRPr="00142B00">
              <w:rPr>
                <w:rFonts w:ascii="Times New Roman" w:eastAsia="MS Mincho" w:hAnsi="Times New Roman"/>
                <w:color w:val="244061"/>
                <w:sz w:val="20"/>
                <w:szCs w:val="20"/>
                <w:u w:val="single"/>
                <w:lang w:val="es-ES" w:eastAsia="es-ES"/>
              </w:rPr>
              <w:t xml:space="preserve"> </w:t>
            </w:r>
          </w:p>
        </w:tc>
        <w:tc>
          <w:tcPr>
            <w:tcW w:w="1417" w:type="dxa"/>
          </w:tcPr>
          <w:p w14:paraId="7BE48DD1"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Hasta las 5:00 pm</w:t>
            </w:r>
          </w:p>
        </w:tc>
      </w:tr>
      <w:tr w:rsidR="00142B00" w:rsidRPr="00142B00" w14:paraId="46942D5C" w14:textId="77777777" w:rsidTr="00142B00">
        <w:tc>
          <w:tcPr>
            <w:tcW w:w="2409" w:type="dxa"/>
          </w:tcPr>
          <w:p w14:paraId="43988619" w14:textId="77777777" w:rsidR="00142B00" w:rsidRPr="00142B00" w:rsidRDefault="00142B00" w:rsidP="00142B00">
            <w:pPr>
              <w:spacing w:after="0" w:line="240" w:lineRule="auto"/>
              <w:ind w:left="284"/>
              <w:jc w:val="both"/>
              <w:rPr>
                <w:rFonts w:eastAsia="MS Mincho"/>
                <w:lang w:val="es-ES" w:eastAsia="es-ES"/>
              </w:rPr>
            </w:pPr>
            <w:r w:rsidRPr="00142B00">
              <w:rPr>
                <w:rFonts w:eastAsia="MS Mincho"/>
                <w:lang w:val="es-ES" w:eastAsia="es-ES"/>
              </w:rPr>
              <w:t xml:space="preserve">Publicación de Adendas con Respuestas a las </w:t>
            </w:r>
          </w:p>
          <w:p w14:paraId="4D5D457F"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dudas presentadas</w:t>
            </w:r>
          </w:p>
        </w:tc>
        <w:tc>
          <w:tcPr>
            <w:tcW w:w="1418" w:type="dxa"/>
          </w:tcPr>
          <w:p w14:paraId="0E3FFFDE" w14:textId="77777777" w:rsidR="00142B00" w:rsidRPr="00142B00" w:rsidRDefault="00142B00" w:rsidP="00D77C39">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1</w:t>
            </w:r>
            <w:r w:rsidR="00D77C39">
              <w:rPr>
                <w:rFonts w:ascii="Times New Roman" w:eastAsia="MS Mincho" w:hAnsi="Times New Roman"/>
                <w:sz w:val="20"/>
                <w:szCs w:val="20"/>
                <w:lang w:val="es-ES" w:eastAsia="es-ES"/>
              </w:rPr>
              <w:t>2</w:t>
            </w:r>
            <w:r w:rsidRPr="00142B00">
              <w:rPr>
                <w:rFonts w:ascii="Times New Roman" w:eastAsia="MS Mincho" w:hAnsi="Times New Roman"/>
                <w:sz w:val="20"/>
                <w:szCs w:val="20"/>
                <w:lang w:val="es-ES" w:eastAsia="es-ES"/>
              </w:rPr>
              <w:t xml:space="preserve"> de Mayo</w:t>
            </w:r>
          </w:p>
        </w:tc>
        <w:tc>
          <w:tcPr>
            <w:tcW w:w="3402" w:type="dxa"/>
          </w:tcPr>
          <w:p w14:paraId="48479C3F" w14:textId="77777777" w:rsidR="00142B00" w:rsidRPr="00142B00" w:rsidRDefault="00142B00" w:rsidP="00142B00">
            <w:pPr>
              <w:spacing w:after="0" w:line="240" w:lineRule="auto"/>
              <w:ind w:left="284"/>
              <w:jc w:val="both"/>
              <w:rPr>
                <w:rFonts w:ascii="Times New Roman" w:eastAsia="MS Mincho" w:hAnsi="Times New Roman"/>
                <w:color w:val="244061"/>
                <w:sz w:val="20"/>
                <w:szCs w:val="20"/>
                <w:u w:val="single"/>
                <w:lang w:val="es-ES" w:eastAsia="es-ES"/>
              </w:rPr>
            </w:pPr>
            <w:r w:rsidRPr="00142B00">
              <w:rPr>
                <w:rFonts w:ascii="Times New Roman" w:eastAsia="MS Mincho" w:hAnsi="Times New Roman"/>
                <w:sz w:val="20"/>
                <w:szCs w:val="20"/>
                <w:lang w:val="es-ES" w:eastAsia="es-ES"/>
              </w:rPr>
              <w:t xml:space="preserve">PAGINA WEB UTP:  </w:t>
            </w:r>
            <w:hyperlink r:id="rId33" w:history="1">
              <w:r w:rsidRPr="00142B00">
                <w:rPr>
                  <w:rFonts w:ascii="Times New Roman" w:eastAsia="MS Mincho" w:hAnsi="Times New Roman"/>
                  <w:color w:val="244061"/>
                  <w:sz w:val="20"/>
                  <w:szCs w:val="20"/>
                  <w:u w:val="single"/>
                  <w:lang w:val="es-ES" w:eastAsia="es-ES"/>
                </w:rPr>
                <w:t>www.utp.edu.co</w:t>
              </w:r>
            </w:hyperlink>
            <w:r w:rsidRPr="00142B00">
              <w:rPr>
                <w:rFonts w:ascii="Times New Roman" w:eastAsia="MS Mincho" w:hAnsi="Times New Roman"/>
                <w:color w:val="244061"/>
                <w:sz w:val="20"/>
                <w:szCs w:val="20"/>
                <w:u w:val="single"/>
                <w:lang w:val="es-ES" w:eastAsia="es-ES"/>
              </w:rPr>
              <w:t xml:space="preserve"> /convocatorias y licitaciones</w:t>
            </w:r>
          </w:p>
        </w:tc>
        <w:tc>
          <w:tcPr>
            <w:tcW w:w="1417" w:type="dxa"/>
          </w:tcPr>
          <w:p w14:paraId="7E420A5A"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A las 5:00 pm</w:t>
            </w:r>
          </w:p>
        </w:tc>
      </w:tr>
      <w:tr w:rsidR="00142B00" w:rsidRPr="00142B00" w14:paraId="7699E8E0" w14:textId="77777777" w:rsidTr="00142B00">
        <w:tc>
          <w:tcPr>
            <w:tcW w:w="2409" w:type="dxa"/>
          </w:tcPr>
          <w:p w14:paraId="3D9CF644"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Audiencia </w:t>
            </w:r>
            <w:proofErr w:type="spellStart"/>
            <w:r w:rsidRPr="00142B00">
              <w:rPr>
                <w:rFonts w:ascii="Times New Roman" w:eastAsia="MS Mincho" w:hAnsi="Times New Roman"/>
                <w:sz w:val="20"/>
                <w:szCs w:val="20"/>
                <w:lang w:val="es-ES" w:eastAsia="es-ES"/>
              </w:rPr>
              <w:t>Püblica</w:t>
            </w:r>
            <w:proofErr w:type="spellEnd"/>
          </w:p>
        </w:tc>
        <w:tc>
          <w:tcPr>
            <w:tcW w:w="1418" w:type="dxa"/>
          </w:tcPr>
          <w:p w14:paraId="49A0725C" w14:textId="77777777" w:rsidR="00142B00" w:rsidRPr="00142B00" w:rsidRDefault="00142B00" w:rsidP="00D77C39">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1</w:t>
            </w:r>
            <w:r w:rsidR="00D77C39">
              <w:rPr>
                <w:rFonts w:ascii="Times New Roman" w:eastAsia="MS Mincho" w:hAnsi="Times New Roman"/>
                <w:sz w:val="20"/>
                <w:szCs w:val="20"/>
                <w:lang w:val="es-ES" w:eastAsia="es-ES"/>
              </w:rPr>
              <w:t>6</w:t>
            </w:r>
            <w:r w:rsidRPr="00142B00">
              <w:rPr>
                <w:rFonts w:ascii="Times New Roman" w:eastAsia="MS Mincho" w:hAnsi="Times New Roman"/>
                <w:sz w:val="20"/>
                <w:szCs w:val="20"/>
                <w:lang w:val="es-ES" w:eastAsia="es-ES"/>
              </w:rPr>
              <w:t xml:space="preserve"> de Junio</w:t>
            </w:r>
          </w:p>
        </w:tc>
        <w:tc>
          <w:tcPr>
            <w:tcW w:w="3402" w:type="dxa"/>
          </w:tcPr>
          <w:p w14:paraId="2B4FFD3A" w14:textId="77777777" w:rsidR="00142B00" w:rsidRPr="00142B00" w:rsidRDefault="00142B00" w:rsidP="00142B00">
            <w:pPr>
              <w:spacing w:after="0" w:line="240" w:lineRule="auto"/>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Centro de visitantes (Jardín Botánico UTP). </w:t>
            </w:r>
          </w:p>
        </w:tc>
        <w:tc>
          <w:tcPr>
            <w:tcW w:w="1417" w:type="dxa"/>
          </w:tcPr>
          <w:p w14:paraId="36B270B0"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8:30 </w:t>
            </w:r>
            <w:proofErr w:type="spellStart"/>
            <w:r w:rsidRPr="00142B00">
              <w:rPr>
                <w:rFonts w:ascii="Times New Roman" w:eastAsia="MS Mincho" w:hAnsi="Times New Roman"/>
                <w:sz w:val="20"/>
                <w:szCs w:val="20"/>
                <w:lang w:val="es-ES" w:eastAsia="es-ES"/>
              </w:rPr>
              <w:t>a.m</w:t>
            </w:r>
            <w:proofErr w:type="spellEnd"/>
          </w:p>
        </w:tc>
      </w:tr>
      <w:tr w:rsidR="00142B00" w:rsidRPr="00142B00" w14:paraId="3F9703C4" w14:textId="77777777" w:rsidTr="00142B00">
        <w:tc>
          <w:tcPr>
            <w:tcW w:w="2409" w:type="dxa"/>
          </w:tcPr>
          <w:p w14:paraId="0987CA85"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Publicación resultados </w:t>
            </w:r>
          </w:p>
        </w:tc>
        <w:tc>
          <w:tcPr>
            <w:tcW w:w="1418" w:type="dxa"/>
          </w:tcPr>
          <w:p w14:paraId="39710E95" w14:textId="77777777" w:rsidR="00142B00" w:rsidRPr="00142B00" w:rsidRDefault="00142B00" w:rsidP="00D77C39">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1</w:t>
            </w:r>
            <w:r w:rsidR="00D77C39">
              <w:rPr>
                <w:rFonts w:ascii="Times New Roman" w:eastAsia="MS Mincho" w:hAnsi="Times New Roman"/>
                <w:sz w:val="20"/>
                <w:szCs w:val="20"/>
                <w:lang w:val="es-ES" w:eastAsia="es-ES"/>
              </w:rPr>
              <w:t>7</w:t>
            </w:r>
            <w:r w:rsidRPr="00142B00">
              <w:rPr>
                <w:rFonts w:ascii="Times New Roman" w:eastAsia="MS Mincho" w:hAnsi="Times New Roman"/>
                <w:sz w:val="20"/>
                <w:szCs w:val="20"/>
                <w:lang w:val="es-ES" w:eastAsia="es-ES"/>
              </w:rPr>
              <w:t xml:space="preserve">  de Junio</w:t>
            </w:r>
          </w:p>
        </w:tc>
        <w:tc>
          <w:tcPr>
            <w:tcW w:w="3402" w:type="dxa"/>
          </w:tcPr>
          <w:p w14:paraId="414941CC" w14:textId="77777777" w:rsidR="00142B00" w:rsidRPr="00142B00" w:rsidRDefault="00142B00" w:rsidP="00142B00">
            <w:pPr>
              <w:spacing w:after="0" w:line="240" w:lineRule="auto"/>
              <w:ind w:left="284"/>
              <w:jc w:val="both"/>
              <w:rPr>
                <w:rFonts w:ascii="Times New Roman" w:eastAsia="MS Mincho" w:hAnsi="Times New Roman"/>
                <w:sz w:val="20"/>
                <w:szCs w:val="20"/>
                <w:u w:val="single"/>
                <w:lang w:val="es-ES" w:eastAsia="es-ES"/>
              </w:rPr>
            </w:pPr>
            <w:r w:rsidRPr="00142B00">
              <w:rPr>
                <w:rFonts w:ascii="Times New Roman" w:eastAsia="MS Mincho" w:hAnsi="Times New Roman"/>
                <w:color w:val="244061"/>
                <w:sz w:val="20"/>
                <w:szCs w:val="20"/>
                <w:u w:val="single"/>
                <w:lang w:val="es-ES" w:eastAsia="es-ES"/>
              </w:rPr>
              <w:t>www.utp.edu.co /convocatorias y licitaciones</w:t>
            </w:r>
          </w:p>
        </w:tc>
        <w:tc>
          <w:tcPr>
            <w:tcW w:w="1417" w:type="dxa"/>
          </w:tcPr>
          <w:p w14:paraId="326DF684"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9:30 am</w:t>
            </w:r>
          </w:p>
        </w:tc>
      </w:tr>
      <w:tr w:rsidR="00142B00" w:rsidRPr="00142B00" w14:paraId="0425B1FC" w14:textId="77777777" w:rsidTr="00142B00">
        <w:tc>
          <w:tcPr>
            <w:tcW w:w="2409" w:type="dxa"/>
          </w:tcPr>
          <w:p w14:paraId="1F783991"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 xml:space="preserve">Tramites contrato </w:t>
            </w:r>
          </w:p>
        </w:tc>
        <w:tc>
          <w:tcPr>
            <w:tcW w:w="1418" w:type="dxa"/>
          </w:tcPr>
          <w:p w14:paraId="62452E77" w14:textId="77777777" w:rsidR="00142B00" w:rsidRPr="00142B00" w:rsidRDefault="00142B00" w:rsidP="00D77C39">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Desde  1</w:t>
            </w:r>
            <w:r w:rsidR="00D77C39">
              <w:rPr>
                <w:rFonts w:ascii="Times New Roman" w:eastAsia="MS Mincho" w:hAnsi="Times New Roman"/>
                <w:sz w:val="20"/>
                <w:szCs w:val="20"/>
                <w:lang w:val="es-ES" w:eastAsia="es-ES"/>
              </w:rPr>
              <w:t>8</w:t>
            </w:r>
            <w:r w:rsidRPr="00142B00">
              <w:rPr>
                <w:rFonts w:ascii="Times New Roman" w:eastAsia="MS Mincho" w:hAnsi="Times New Roman"/>
                <w:sz w:val="20"/>
                <w:szCs w:val="20"/>
                <w:lang w:val="es-ES" w:eastAsia="es-ES"/>
              </w:rPr>
              <w:t>-2</w:t>
            </w:r>
            <w:r w:rsidR="00D77C39">
              <w:rPr>
                <w:rFonts w:ascii="Times New Roman" w:eastAsia="MS Mincho" w:hAnsi="Times New Roman"/>
                <w:sz w:val="20"/>
                <w:szCs w:val="20"/>
                <w:lang w:val="es-ES" w:eastAsia="es-ES"/>
              </w:rPr>
              <w:t>4</w:t>
            </w:r>
            <w:r w:rsidRPr="00142B00">
              <w:rPr>
                <w:rFonts w:ascii="Times New Roman" w:eastAsia="MS Mincho" w:hAnsi="Times New Roman"/>
                <w:sz w:val="20"/>
                <w:szCs w:val="20"/>
                <w:lang w:val="es-ES" w:eastAsia="es-ES"/>
              </w:rPr>
              <w:t xml:space="preserve"> de Junio </w:t>
            </w:r>
          </w:p>
        </w:tc>
        <w:tc>
          <w:tcPr>
            <w:tcW w:w="3402" w:type="dxa"/>
          </w:tcPr>
          <w:p w14:paraId="13146D51"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c>
        <w:tc>
          <w:tcPr>
            <w:tcW w:w="1417" w:type="dxa"/>
          </w:tcPr>
          <w:p w14:paraId="11B266FD"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c>
      </w:tr>
      <w:tr w:rsidR="00142B00" w:rsidRPr="00142B00" w14:paraId="6189536C" w14:textId="77777777" w:rsidTr="00142B00">
        <w:tc>
          <w:tcPr>
            <w:tcW w:w="2409" w:type="dxa"/>
          </w:tcPr>
          <w:p w14:paraId="3529BB42"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r w:rsidRPr="00142B00">
              <w:rPr>
                <w:rFonts w:ascii="Times New Roman" w:eastAsia="MS Mincho" w:hAnsi="Times New Roman"/>
                <w:sz w:val="20"/>
                <w:szCs w:val="20"/>
                <w:lang w:val="es-ES" w:eastAsia="es-ES"/>
              </w:rPr>
              <w:t>Inicio contrato</w:t>
            </w:r>
          </w:p>
        </w:tc>
        <w:tc>
          <w:tcPr>
            <w:tcW w:w="1418" w:type="dxa"/>
          </w:tcPr>
          <w:p w14:paraId="1D019AFC" w14:textId="77777777" w:rsidR="00142B00" w:rsidRPr="00142B00" w:rsidRDefault="00142B00" w:rsidP="00142B00">
            <w:pPr>
              <w:spacing w:after="0" w:line="240" w:lineRule="auto"/>
              <w:jc w:val="both"/>
              <w:rPr>
                <w:rFonts w:eastAsia="MS Mincho"/>
                <w:sz w:val="20"/>
                <w:szCs w:val="20"/>
                <w:lang w:val="es-ES" w:eastAsia="es-ES"/>
              </w:rPr>
            </w:pPr>
            <w:r w:rsidRPr="00142B00">
              <w:rPr>
                <w:rFonts w:eastAsia="MS Mincho"/>
                <w:sz w:val="20"/>
                <w:szCs w:val="20"/>
                <w:lang w:val="es-ES" w:eastAsia="es-ES"/>
              </w:rPr>
              <w:t xml:space="preserve">Una vez esté suscrito   y perfeccionado </w:t>
            </w:r>
          </w:p>
        </w:tc>
        <w:tc>
          <w:tcPr>
            <w:tcW w:w="3402" w:type="dxa"/>
          </w:tcPr>
          <w:p w14:paraId="61A37E60"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c>
        <w:tc>
          <w:tcPr>
            <w:tcW w:w="1417" w:type="dxa"/>
          </w:tcPr>
          <w:p w14:paraId="583417FE" w14:textId="77777777" w:rsidR="00142B00" w:rsidRPr="00142B00" w:rsidRDefault="00142B00" w:rsidP="00142B00">
            <w:pPr>
              <w:spacing w:after="0" w:line="240" w:lineRule="auto"/>
              <w:ind w:left="284"/>
              <w:jc w:val="both"/>
              <w:rPr>
                <w:rFonts w:ascii="Times New Roman" w:eastAsia="MS Mincho" w:hAnsi="Times New Roman"/>
                <w:sz w:val="20"/>
                <w:szCs w:val="20"/>
                <w:lang w:val="es-ES" w:eastAsia="es-ES"/>
              </w:rPr>
            </w:pPr>
          </w:p>
        </w:tc>
      </w:tr>
    </w:tbl>
    <w:p w14:paraId="6C524281" w14:textId="77777777" w:rsidR="00142B00" w:rsidRPr="00142B00" w:rsidRDefault="00142B00" w:rsidP="00C5618B">
      <w:pPr>
        <w:spacing w:after="0" w:line="240" w:lineRule="auto"/>
        <w:jc w:val="both"/>
        <w:rPr>
          <w:rFonts w:ascii="Arial" w:hAnsi="Arial" w:cs="Arial"/>
          <w:b/>
          <w:i/>
          <w:sz w:val="24"/>
          <w:szCs w:val="24"/>
          <w:lang w:val="es-ES"/>
        </w:rPr>
      </w:pPr>
    </w:p>
    <w:p w14:paraId="2ACE3AC3" w14:textId="77777777" w:rsidR="00142B00" w:rsidRPr="00902E53" w:rsidRDefault="00142B00" w:rsidP="00C5618B">
      <w:pPr>
        <w:spacing w:after="0" w:line="240" w:lineRule="auto"/>
        <w:jc w:val="both"/>
        <w:rPr>
          <w:rFonts w:ascii="Arial" w:hAnsi="Arial" w:cs="Arial"/>
          <w:b/>
          <w:i/>
          <w:sz w:val="24"/>
          <w:szCs w:val="24"/>
        </w:rPr>
      </w:pPr>
    </w:p>
    <w:p w14:paraId="44B113E5" w14:textId="77777777" w:rsidR="00C5618B" w:rsidRPr="00902E53" w:rsidRDefault="00C5618B" w:rsidP="00C5618B">
      <w:pPr>
        <w:spacing w:after="0" w:line="240" w:lineRule="auto"/>
        <w:jc w:val="both"/>
        <w:rPr>
          <w:rFonts w:ascii="Arial" w:hAnsi="Arial" w:cs="Arial"/>
          <w:snapToGrid w:val="0"/>
          <w:sz w:val="24"/>
          <w:szCs w:val="24"/>
        </w:rPr>
      </w:pPr>
    </w:p>
    <w:p w14:paraId="585515DA" w14:textId="77777777" w:rsidR="00C5618B" w:rsidRPr="00902E53" w:rsidRDefault="00C5618B" w:rsidP="00C5618B">
      <w:pPr>
        <w:spacing w:after="0" w:line="240" w:lineRule="auto"/>
        <w:jc w:val="both"/>
        <w:rPr>
          <w:rFonts w:ascii="Arial" w:hAnsi="Arial" w:cs="Arial"/>
          <w:b/>
          <w:i/>
          <w:snapToGrid w:val="0"/>
          <w:sz w:val="24"/>
          <w:szCs w:val="24"/>
        </w:rPr>
      </w:pPr>
      <w:r w:rsidRPr="00902E53">
        <w:rPr>
          <w:rFonts w:ascii="Arial" w:hAnsi="Arial" w:cs="Arial"/>
          <w:b/>
          <w:i/>
          <w:snapToGrid w:val="0"/>
          <w:sz w:val="24"/>
          <w:szCs w:val="24"/>
        </w:rPr>
        <w:t>2</w:t>
      </w:r>
      <w:r w:rsidR="00007C70">
        <w:rPr>
          <w:rFonts w:ascii="Arial" w:hAnsi="Arial" w:cs="Arial"/>
          <w:b/>
          <w:i/>
          <w:snapToGrid w:val="0"/>
          <w:sz w:val="24"/>
          <w:szCs w:val="24"/>
        </w:rPr>
        <w:t>1</w:t>
      </w:r>
      <w:r w:rsidRPr="00902E53">
        <w:rPr>
          <w:rFonts w:ascii="Arial" w:hAnsi="Arial" w:cs="Arial"/>
          <w:b/>
          <w:i/>
          <w:snapToGrid w:val="0"/>
          <w:sz w:val="24"/>
          <w:szCs w:val="24"/>
        </w:rPr>
        <w:t>.-</w:t>
      </w:r>
      <w:r w:rsidRPr="00902E53">
        <w:rPr>
          <w:rFonts w:ascii="Arial" w:hAnsi="Arial" w:cs="Arial"/>
          <w:b/>
          <w:i/>
          <w:snapToGrid w:val="0"/>
          <w:sz w:val="24"/>
          <w:szCs w:val="24"/>
        </w:rPr>
        <w:tab/>
        <w:t>FUNDAMENTO JURÍDICO</w:t>
      </w:r>
    </w:p>
    <w:p w14:paraId="533427FB" w14:textId="77777777" w:rsidR="00C5618B" w:rsidRPr="00902E53" w:rsidRDefault="00C5618B" w:rsidP="00C5618B">
      <w:pPr>
        <w:spacing w:after="0" w:line="240" w:lineRule="auto"/>
        <w:jc w:val="both"/>
        <w:rPr>
          <w:rFonts w:ascii="Arial" w:hAnsi="Arial" w:cs="Arial"/>
          <w:b/>
          <w:i/>
          <w:snapToGrid w:val="0"/>
          <w:sz w:val="24"/>
          <w:szCs w:val="24"/>
        </w:rPr>
      </w:pPr>
    </w:p>
    <w:p w14:paraId="12EEB595" w14:textId="77777777" w:rsidR="00C5618B" w:rsidRPr="00902E53" w:rsidRDefault="00C5618B" w:rsidP="00C5618B">
      <w:pPr>
        <w:spacing w:after="0" w:line="240" w:lineRule="auto"/>
        <w:jc w:val="both"/>
        <w:rPr>
          <w:rFonts w:ascii="Arial" w:hAnsi="Arial" w:cs="Arial"/>
          <w:i/>
          <w:sz w:val="24"/>
          <w:szCs w:val="24"/>
        </w:rPr>
      </w:pPr>
      <w:r w:rsidRPr="00902E53">
        <w:rPr>
          <w:rFonts w:ascii="Arial" w:hAnsi="Arial" w:cs="Arial"/>
          <w:sz w:val="24"/>
          <w:szCs w:val="24"/>
        </w:rPr>
        <w:t xml:space="preserve">Con base en la Constitución Política de Colombia; el estado tutela varios principios rectores de la  educación Superior según los cuales se  garantiza la autonomía universitaria, las universidades podrán darse sus directivas y regirse por sus propios estatutos, de acuerdo con la ley. El Estado facilitará mecanismos financieros que hagan posible el acceso de todas las personas aptas a la educación superior. Ley 30 de 1992 "Por la cual se organiza el servicio público de la educación superior", en  el  Artículo 28 establece  La autonomía universitaria consagrada en la Constitución Política de Colombia y de conformidad con la presente Ley;  y a la luz de dicha autonomía el parágrafo g) del artículo 29 de la Ley 30 de 1992  determina la autonomía por su campo de acción y  las </w:t>
      </w:r>
      <w:r w:rsidRPr="00902E53">
        <w:rPr>
          <w:rFonts w:ascii="Arial" w:hAnsi="Arial" w:cs="Arial"/>
          <w:sz w:val="24"/>
          <w:szCs w:val="24"/>
        </w:rPr>
        <w:lastRenderedPageBreak/>
        <w:t>Universidades podrán  “</w:t>
      </w:r>
      <w:r w:rsidRPr="00902E53">
        <w:rPr>
          <w:rFonts w:ascii="Arial" w:hAnsi="Arial" w:cs="Arial"/>
          <w:i/>
          <w:sz w:val="24"/>
          <w:szCs w:val="24"/>
        </w:rPr>
        <w:t>Arbitrar y aplicar sus recursos para el cumplimiento de su misión social y de su función institucional”.</w:t>
      </w:r>
    </w:p>
    <w:p w14:paraId="6AB8D018" w14:textId="77777777" w:rsidR="00C5618B" w:rsidRPr="00902E53" w:rsidRDefault="00C5618B" w:rsidP="00C5618B">
      <w:pPr>
        <w:spacing w:after="0" w:line="240" w:lineRule="auto"/>
        <w:jc w:val="both"/>
        <w:rPr>
          <w:rFonts w:ascii="Arial" w:hAnsi="Arial" w:cs="Arial"/>
          <w:i/>
          <w:sz w:val="24"/>
          <w:szCs w:val="24"/>
        </w:rPr>
      </w:pPr>
    </w:p>
    <w:p w14:paraId="4F14270C"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De otra parte el TITULO TERCERO de la Ley 30 de 1992 describe el régimen especial de las Universidades del Estado atribuyéndoles a su Naturaleza Jurídica la calidad de constituirse en  entes universitarios autónomos y tendrán las siguientes características: Personería jurídica, autonomía académica, administrativa y financiera, patrimonio independiente y podrán elaborar y manejar su presupuesto de acuerdo con las funciones que le corresponden.</w:t>
      </w:r>
    </w:p>
    <w:p w14:paraId="532ADAA3" w14:textId="77777777" w:rsidR="00C5618B" w:rsidRPr="00902E53" w:rsidRDefault="00C5618B" w:rsidP="00C5618B">
      <w:pPr>
        <w:spacing w:after="0" w:line="240" w:lineRule="auto"/>
        <w:jc w:val="both"/>
        <w:rPr>
          <w:rFonts w:ascii="Arial" w:hAnsi="Arial" w:cs="Arial"/>
          <w:sz w:val="24"/>
          <w:szCs w:val="24"/>
        </w:rPr>
      </w:pPr>
    </w:p>
    <w:p w14:paraId="2E1292E8"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El carácter especial del régimen de las universidades estatales u oficiales comprenderá la organización y elección de directivas, del personal docente y administrativo, el sistema de las universidades estatales u oficiales, el régimen financiero y el régimen de contratación.</w:t>
      </w:r>
    </w:p>
    <w:p w14:paraId="199A9325" w14:textId="77777777" w:rsidR="00C5618B" w:rsidRPr="00902E53" w:rsidRDefault="00C5618B" w:rsidP="00C5618B">
      <w:pPr>
        <w:spacing w:after="0" w:line="240" w:lineRule="auto"/>
        <w:jc w:val="both"/>
        <w:rPr>
          <w:rFonts w:ascii="Arial" w:hAnsi="Arial" w:cs="Arial"/>
          <w:sz w:val="24"/>
          <w:szCs w:val="24"/>
        </w:rPr>
      </w:pPr>
    </w:p>
    <w:p w14:paraId="5A0BA325" w14:textId="77777777" w:rsidR="00C5618B" w:rsidRPr="00427376" w:rsidRDefault="00C5618B" w:rsidP="00C5618B">
      <w:pPr>
        <w:spacing w:after="0" w:line="240" w:lineRule="auto"/>
        <w:jc w:val="both"/>
        <w:rPr>
          <w:rFonts w:ascii="Arial" w:hAnsi="Arial" w:cs="Arial"/>
          <w:i/>
          <w:sz w:val="24"/>
          <w:szCs w:val="24"/>
        </w:rPr>
      </w:pPr>
      <w:r w:rsidRPr="00902E53">
        <w:rPr>
          <w:rFonts w:ascii="Arial" w:hAnsi="Arial" w:cs="Arial"/>
          <w:sz w:val="24"/>
          <w:szCs w:val="24"/>
        </w:rPr>
        <w:t>En cuanto a su régimen financiero el Régimen Constitucional al describirlo en su  Artículo 84: reza: El</w:t>
      </w:r>
      <w:r w:rsidRPr="00902E53">
        <w:rPr>
          <w:rFonts w:ascii="Arial" w:hAnsi="Arial" w:cs="Arial"/>
          <w:i/>
          <w:sz w:val="24"/>
          <w:szCs w:val="24"/>
        </w:rPr>
        <w:t xml:space="preserve"> gasto público en la educació</w:t>
      </w:r>
      <w:r w:rsidR="00427376">
        <w:rPr>
          <w:rFonts w:ascii="Arial" w:hAnsi="Arial" w:cs="Arial"/>
          <w:i/>
          <w:sz w:val="24"/>
          <w:szCs w:val="24"/>
        </w:rPr>
        <w:t xml:space="preserve">n hace parte del gasto público </w:t>
      </w:r>
      <w:r w:rsidRPr="00902E53">
        <w:rPr>
          <w:rFonts w:ascii="Arial" w:hAnsi="Arial" w:cs="Arial"/>
          <w:i/>
          <w:sz w:val="24"/>
          <w:szCs w:val="24"/>
        </w:rPr>
        <w:t>social de acuerdo con lo dispuesto en los artículos 350 y 366 de la Constitución Política de Colombia.</w:t>
      </w:r>
    </w:p>
    <w:p w14:paraId="0B7E9ED5"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En cuanto al  régimen de contratación y control fiscal, el  Artículo 93 de la Ley 30 de 1992 establece que: “</w:t>
      </w:r>
      <w:r w:rsidRPr="00902E53">
        <w:rPr>
          <w:rFonts w:ascii="Arial" w:hAnsi="Arial" w:cs="Arial"/>
          <w:i/>
          <w:sz w:val="24"/>
          <w:szCs w:val="24"/>
        </w:rPr>
        <w:t>Salvo las excepciones consagradas en la presente ley, los contratos que para el cumplimiento de sus funciones celebren las universidades estatales u oficiales, se regirán por las normas del derecho privado y sus efectos estarán sujetos a las normas civiles y comerciales, según la naturaleza de los contratos”</w:t>
      </w:r>
      <w:r w:rsidRPr="00902E53">
        <w:rPr>
          <w:rFonts w:ascii="Arial" w:hAnsi="Arial" w:cs="Arial"/>
          <w:sz w:val="24"/>
          <w:szCs w:val="24"/>
        </w:rPr>
        <w:t>.</w:t>
      </w:r>
    </w:p>
    <w:p w14:paraId="13A0036F" w14:textId="77777777" w:rsidR="00427376" w:rsidRDefault="00C5618B" w:rsidP="00C5618B">
      <w:pPr>
        <w:shd w:val="clear" w:color="auto" w:fill="FFFFFF"/>
        <w:spacing w:before="150" w:after="0" w:line="240" w:lineRule="auto"/>
        <w:jc w:val="both"/>
        <w:rPr>
          <w:rFonts w:ascii="Arial" w:eastAsia="Times New Roman" w:hAnsi="Arial" w:cs="Arial"/>
          <w:sz w:val="24"/>
          <w:szCs w:val="24"/>
          <w:lang w:eastAsia="es-CO"/>
        </w:rPr>
      </w:pPr>
      <w:r w:rsidRPr="00902E53">
        <w:rPr>
          <w:rFonts w:ascii="Arial" w:eastAsia="Times New Roman" w:hAnsi="Arial" w:cs="Arial"/>
          <w:sz w:val="24"/>
          <w:szCs w:val="24"/>
          <w:lang w:eastAsia="es-CO"/>
        </w:rPr>
        <w:t xml:space="preserve">La Universidad  tecnológica de Pereira  se crea por medio de la Ley 41 de 1958, como máxima expresión cultural y patrimonio de la región y como una entidad de carácter oficial seccional. Posteriormente, se decreta como un establecimiento de carácter académico del orden nacional, con personería jurídica, AUTONOMIA administrativa y patrimonio independiente, adscrito al Ministerio de Educación Nacional. </w:t>
      </w:r>
    </w:p>
    <w:p w14:paraId="7CB079AF" w14:textId="77777777" w:rsidR="00C5618B" w:rsidRPr="00902E53" w:rsidRDefault="00C5618B" w:rsidP="00C5618B">
      <w:pPr>
        <w:shd w:val="clear" w:color="auto" w:fill="FFFFFF"/>
        <w:spacing w:before="150" w:after="0" w:line="240" w:lineRule="auto"/>
        <w:jc w:val="both"/>
        <w:rPr>
          <w:rFonts w:ascii="Arial" w:eastAsia="Times New Roman" w:hAnsi="Arial" w:cs="Arial"/>
          <w:sz w:val="24"/>
          <w:szCs w:val="24"/>
          <w:lang w:eastAsia="es-CO"/>
        </w:rPr>
      </w:pPr>
      <w:r w:rsidRPr="00902E53">
        <w:rPr>
          <w:rFonts w:ascii="Arial" w:eastAsia="Times New Roman" w:hAnsi="Arial" w:cs="Arial"/>
          <w:sz w:val="24"/>
          <w:szCs w:val="24"/>
          <w:lang w:eastAsia="es-CO"/>
        </w:rPr>
        <w:t xml:space="preserve">Se trata de </w:t>
      </w:r>
      <w:r w:rsidRPr="00902E53">
        <w:rPr>
          <w:rFonts w:ascii="Arial" w:eastAsia="Times New Roman" w:hAnsi="Arial" w:cs="Arial"/>
          <w:color w:val="000000"/>
          <w:sz w:val="24"/>
          <w:szCs w:val="24"/>
          <w:highlight w:val="white"/>
          <w:lang w:eastAsia="es-CO"/>
        </w:rPr>
        <w:t xml:space="preserve">un proceso de contratación </w:t>
      </w:r>
      <w:r w:rsidR="00427376">
        <w:rPr>
          <w:rFonts w:ascii="Arial" w:eastAsia="Times New Roman" w:hAnsi="Arial" w:cs="Arial"/>
          <w:color w:val="000000"/>
          <w:sz w:val="24"/>
          <w:szCs w:val="24"/>
          <w:lang w:eastAsia="es-CO"/>
        </w:rPr>
        <w:t>con modalidad de selección a través de  licitación pública</w:t>
      </w:r>
      <w:r w:rsidRPr="00902E53">
        <w:rPr>
          <w:rFonts w:ascii="Arial" w:eastAsia="Times New Roman" w:hAnsi="Arial" w:cs="Arial"/>
          <w:sz w:val="24"/>
          <w:szCs w:val="24"/>
          <w:lang w:eastAsia="es-CO"/>
        </w:rPr>
        <w:t xml:space="preserve"> con base en  el estatuto de contratación de la Universidad Tecnológica de </w:t>
      </w:r>
      <w:r w:rsidR="00427376" w:rsidRPr="00902E53">
        <w:rPr>
          <w:rFonts w:ascii="Arial" w:eastAsia="Times New Roman" w:hAnsi="Arial" w:cs="Arial"/>
          <w:sz w:val="24"/>
          <w:szCs w:val="24"/>
          <w:lang w:eastAsia="es-CO"/>
        </w:rPr>
        <w:t>Pereira;</w:t>
      </w:r>
      <w:r w:rsidR="00427376">
        <w:rPr>
          <w:rFonts w:ascii="Arial" w:eastAsia="Times New Roman" w:hAnsi="Arial" w:cs="Arial"/>
          <w:sz w:val="24"/>
          <w:szCs w:val="24"/>
          <w:lang w:eastAsia="es-CO"/>
        </w:rPr>
        <w:t xml:space="preserve"> según el cual  </w:t>
      </w:r>
      <w:r w:rsidR="00D77C39">
        <w:rPr>
          <w:rFonts w:ascii="Arial" w:eastAsia="Times New Roman" w:hAnsi="Arial" w:cs="Arial"/>
          <w:sz w:val="24"/>
          <w:szCs w:val="24"/>
          <w:lang w:eastAsia="es-CO"/>
        </w:rPr>
        <w:t>el artículo</w:t>
      </w:r>
      <w:r w:rsidR="00427376">
        <w:rPr>
          <w:rFonts w:ascii="Arial" w:eastAsia="Times New Roman" w:hAnsi="Arial" w:cs="Arial"/>
          <w:sz w:val="24"/>
          <w:szCs w:val="24"/>
          <w:lang w:eastAsia="es-CO"/>
        </w:rPr>
        <w:t xml:space="preserve"> </w:t>
      </w:r>
      <w:r w:rsidR="00D77C39">
        <w:rPr>
          <w:rFonts w:ascii="Arial" w:eastAsia="Times New Roman" w:hAnsi="Arial" w:cs="Arial"/>
          <w:sz w:val="24"/>
          <w:szCs w:val="24"/>
          <w:lang w:eastAsia="es-CO"/>
        </w:rPr>
        <w:t>34, 36 y ss</w:t>
      </w:r>
      <w:r w:rsidRPr="00902E53">
        <w:rPr>
          <w:rFonts w:ascii="Arial" w:eastAsia="Times New Roman" w:hAnsi="Arial" w:cs="Arial"/>
          <w:color w:val="000000"/>
          <w:sz w:val="24"/>
          <w:szCs w:val="24"/>
          <w:highlight w:val="white"/>
          <w:lang w:eastAsia="es-CO"/>
        </w:rPr>
        <w:t xml:space="preserve"> del Manual de Contratación de la Universidad  Tecnológica de Pereira. (Acuerdo 05 de 27 de febrero de 2009)</w:t>
      </w:r>
      <w:r w:rsidRPr="00902E53">
        <w:rPr>
          <w:rFonts w:ascii="Arial" w:eastAsia="Times New Roman" w:hAnsi="Arial" w:cs="Arial"/>
          <w:color w:val="000000"/>
          <w:sz w:val="24"/>
          <w:szCs w:val="24"/>
          <w:lang w:eastAsia="es-CO"/>
        </w:rPr>
        <w:t>.</w:t>
      </w:r>
    </w:p>
    <w:p w14:paraId="19392FE7" w14:textId="77777777" w:rsidR="00C5618B" w:rsidRPr="006A145A" w:rsidRDefault="00C5618B" w:rsidP="00C5618B">
      <w:pPr>
        <w:spacing w:after="0" w:line="240" w:lineRule="auto"/>
        <w:jc w:val="both"/>
        <w:rPr>
          <w:rFonts w:ascii="Arial" w:hAnsi="Arial" w:cs="Arial"/>
          <w:sz w:val="24"/>
          <w:szCs w:val="24"/>
        </w:rPr>
      </w:pPr>
    </w:p>
    <w:p w14:paraId="41EF782D" w14:textId="77777777" w:rsidR="00C5618B" w:rsidRPr="00902E53" w:rsidRDefault="00C5618B" w:rsidP="00C5618B">
      <w:pPr>
        <w:spacing w:after="0" w:line="240" w:lineRule="auto"/>
        <w:jc w:val="both"/>
        <w:rPr>
          <w:rFonts w:ascii="Arial" w:hAnsi="Arial" w:cs="Arial"/>
          <w:snapToGrid w:val="0"/>
          <w:sz w:val="24"/>
          <w:szCs w:val="24"/>
        </w:rPr>
      </w:pPr>
    </w:p>
    <w:p w14:paraId="1AE22639" w14:textId="77777777" w:rsidR="00C5618B" w:rsidRPr="00902E53" w:rsidRDefault="00C5618B" w:rsidP="00C5618B">
      <w:pPr>
        <w:spacing w:after="0" w:line="240" w:lineRule="auto"/>
        <w:jc w:val="both"/>
        <w:rPr>
          <w:rFonts w:ascii="Arial" w:hAnsi="Arial" w:cs="Arial"/>
          <w:b/>
          <w:i/>
          <w:snapToGrid w:val="0"/>
          <w:sz w:val="24"/>
          <w:szCs w:val="24"/>
        </w:rPr>
      </w:pPr>
    </w:p>
    <w:p w14:paraId="70E1244F" w14:textId="77777777" w:rsidR="00011060" w:rsidRPr="00902E53" w:rsidRDefault="00C5618B" w:rsidP="00C5618B">
      <w:pPr>
        <w:spacing w:after="0" w:line="240" w:lineRule="auto"/>
        <w:jc w:val="both"/>
        <w:rPr>
          <w:rFonts w:ascii="Arial" w:hAnsi="Arial" w:cs="Arial"/>
          <w:b/>
          <w:i/>
          <w:snapToGrid w:val="0"/>
          <w:sz w:val="24"/>
          <w:szCs w:val="24"/>
        </w:rPr>
      </w:pPr>
      <w:r w:rsidRPr="00902E53">
        <w:rPr>
          <w:rFonts w:ascii="Arial" w:hAnsi="Arial" w:cs="Arial"/>
          <w:b/>
          <w:i/>
          <w:snapToGrid w:val="0"/>
          <w:sz w:val="24"/>
          <w:szCs w:val="24"/>
        </w:rPr>
        <w:t>2</w:t>
      </w:r>
      <w:r w:rsidR="00007C70">
        <w:rPr>
          <w:rFonts w:ascii="Arial" w:hAnsi="Arial" w:cs="Arial"/>
          <w:b/>
          <w:i/>
          <w:snapToGrid w:val="0"/>
          <w:sz w:val="24"/>
          <w:szCs w:val="24"/>
        </w:rPr>
        <w:t>2</w:t>
      </w:r>
      <w:r w:rsidRPr="00902E53">
        <w:rPr>
          <w:rFonts w:ascii="Arial" w:hAnsi="Arial" w:cs="Arial"/>
          <w:b/>
          <w:i/>
          <w:snapToGrid w:val="0"/>
          <w:sz w:val="24"/>
          <w:szCs w:val="24"/>
        </w:rPr>
        <w:t>.-</w:t>
      </w:r>
      <w:r w:rsidRPr="00902E53">
        <w:rPr>
          <w:rFonts w:ascii="Arial" w:hAnsi="Arial" w:cs="Arial"/>
          <w:snapToGrid w:val="0"/>
          <w:sz w:val="24"/>
          <w:szCs w:val="24"/>
        </w:rPr>
        <w:tab/>
        <w:t xml:space="preserve"> </w:t>
      </w:r>
      <w:r w:rsidRPr="00902E53">
        <w:rPr>
          <w:rFonts w:ascii="Arial" w:hAnsi="Arial" w:cs="Arial"/>
          <w:b/>
          <w:i/>
          <w:snapToGrid w:val="0"/>
          <w:sz w:val="24"/>
          <w:szCs w:val="24"/>
        </w:rPr>
        <w:t xml:space="preserve">TIPIFICACIÓN, ESTIMACIÓN Y ASIGNACIÓN DE RIESGOS </w:t>
      </w:r>
    </w:p>
    <w:p w14:paraId="083ACF1B" w14:textId="77777777" w:rsidR="00C5618B" w:rsidRPr="00902E53" w:rsidRDefault="00C5618B" w:rsidP="00C5618B">
      <w:pPr>
        <w:spacing w:after="0" w:line="240" w:lineRule="auto"/>
        <w:jc w:val="both"/>
        <w:rPr>
          <w:rFonts w:ascii="Arial" w:hAnsi="Arial" w:cs="Arial"/>
          <w:b/>
          <w:i/>
          <w:snapToGrid w:val="0"/>
          <w:sz w:val="24"/>
          <w:szCs w:val="24"/>
        </w:rPr>
      </w:pPr>
      <w:r w:rsidRPr="00902E53">
        <w:rPr>
          <w:rFonts w:ascii="Arial" w:hAnsi="Arial" w:cs="Arial"/>
          <w:b/>
          <w:i/>
          <w:snapToGrid w:val="0"/>
          <w:sz w:val="24"/>
          <w:szCs w:val="24"/>
        </w:rPr>
        <w:t>PREVISIBLES:</w:t>
      </w:r>
    </w:p>
    <w:p w14:paraId="53280192" w14:textId="77777777" w:rsidR="00C5618B" w:rsidRPr="00902E53" w:rsidRDefault="00C5618B" w:rsidP="00C5618B">
      <w:pPr>
        <w:spacing w:after="0" w:line="240" w:lineRule="auto"/>
        <w:jc w:val="both"/>
        <w:rPr>
          <w:rFonts w:ascii="Arial" w:hAnsi="Arial" w:cs="Arial"/>
          <w:snapToGrid w:val="0"/>
          <w:sz w:val="24"/>
          <w:szCs w:val="24"/>
        </w:rPr>
      </w:pPr>
    </w:p>
    <w:p w14:paraId="40D111CF" w14:textId="77777777" w:rsidR="00C5618B" w:rsidRPr="00902E53" w:rsidRDefault="00C5618B" w:rsidP="00C5618B">
      <w:pPr>
        <w:spacing w:after="0" w:line="240" w:lineRule="auto"/>
        <w:jc w:val="both"/>
        <w:rPr>
          <w:rFonts w:ascii="Arial" w:hAnsi="Arial" w:cs="Arial"/>
          <w:snapToGrid w:val="0"/>
          <w:sz w:val="24"/>
          <w:szCs w:val="24"/>
        </w:rPr>
      </w:pPr>
      <w:bookmarkStart w:id="0" w:name="RANGE!A1:P26"/>
      <w:bookmarkEnd w:id="0"/>
    </w:p>
    <w:p w14:paraId="2FA50EE3" w14:textId="77777777" w:rsidR="00C5618B" w:rsidRPr="00902E53" w:rsidRDefault="00C5618B" w:rsidP="00C5618B">
      <w:pPr>
        <w:spacing w:after="0" w:line="240" w:lineRule="auto"/>
        <w:jc w:val="both"/>
        <w:rPr>
          <w:rFonts w:ascii="Arial" w:hAnsi="Arial" w:cs="Arial"/>
          <w:snapToGrid w:val="0"/>
          <w:sz w:val="24"/>
          <w:szCs w:val="24"/>
        </w:rPr>
      </w:pPr>
    </w:p>
    <w:p w14:paraId="6A38E863" w14:textId="77777777" w:rsidR="00C5618B" w:rsidRPr="00902E53" w:rsidRDefault="00C5618B" w:rsidP="00C5618B">
      <w:pPr>
        <w:spacing w:after="0" w:line="240" w:lineRule="auto"/>
        <w:jc w:val="both"/>
        <w:rPr>
          <w:rFonts w:ascii="Arial" w:hAnsi="Arial" w:cs="Arial"/>
          <w:snapToGrid w:val="0"/>
          <w:sz w:val="24"/>
          <w:szCs w:val="24"/>
        </w:rPr>
      </w:pPr>
    </w:p>
    <w:p w14:paraId="24381A93" w14:textId="77777777" w:rsidR="00C5618B" w:rsidRPr="00902E53" w:rsidRDefault="00C5618B" w:rsidP="00C5618B">
      <w:pPr>
        <w:spacing w:after="0" w:line="240" w:lineRule="auto"/>
        <w:jc w:val="both"/>
        <w:rPr>
          <w:rFonts w:ascii="Arial" w:hAnsi="Arial" w:cs="Arial"/>
          <w:snapToGrid w:val="0"/>
          <w:sz w:val="24"/>
          <w:szCs w:val="24"/>
        </w:rPr>
      </w:pPr>
    </w:p>
    <w:p w14:paraId="17602F81" w14:textId="77777777" w:rsidR="00C5618B" w:rsidRPr="00902E53" w:rsidRDefault="00C5618B" w:rsidP="00C5618B">
      <w:pPr>
        <w:spacing w:after="0" w:line="240" w:lineRule="auto"/>
        <w:jc w:val="both"/>
        <w:rPr>
          <w:rFonts w:ascii="Arial" w:hAnsi="Arial" w:cs="Arial"/>
          <w:b/>
          <w:bCs/>
          <w:i/>
          <w:color w:val="000000"/>
          <w:sz w:val="24"/>
          <w:szCs w:val="24"/>
        </w:rPr>
      </w:pPr>
      <w:r w:rsidRPr="00902E53">
        <w:rPr>
          <w:rFonts w:ascii="Arial" w:hAnsi="Arial" w:cs="Arial"/>
          <w:b/>
          <w:bCs/>
          <w:i/>
          <w:color w:val="000000"/>
          <w:sz w:val="24"/>
          <w:szCs w:val="24"/>
        </w:rPr>
        <w:lastRenderedPageBreak/>
        <w:t>2</w:t>
      </w:r>
      <w:r w:rsidR="00007C70">
        <w:rPr>
          <w:rFonts w:ascii="Arial" w:hAnsi="Arial" w:cs="Arial"/>
          <w:b/>
          <w:bCs/>
          <w:i/>
          <w:color w:val="000000"/>
          <w:sz w:val="24"/>
          <w:szCs w:val="24"/>
        </w:rPr>
        <w:t>3</w:t>
      </w:r>
      <w:r w:rsidRPr="00902E53">
        <w:rPr>
          <w:rFonts w:ascii="Arial" w:hAnsi="Arial" w:cs="Arial"/>
          <w:b/>
          <w:bCs/>
          <w:i/>
          <w:color w:val="000000"/>
          <w:sz w:val="24"/>
          <w:szCs w:val="24"/>
        </w:rPr>
        <w:t>.-</w:t>
      </w:r>
      <w:r w:rsidRPr="00902E53">
        <w:rPr>
          <w:rFonts w:ascii="Arial" w:hAnsi="Arial" w:cs="Arial"/>
          <w:b/>
          <w:bCs/>
          <w:i/>
          <w:color w:val="000000"/>
          <w:sz w:val="24"/>
          <w:szCs w:val="24"/>
        </w:rPr>
        <w:tab/>
        <w:t>GARANTÍAS DESTINADAS A AMPARAR LOS PERJUICIOS DE NATURALEZA CONTRACTUAL DERIVADOS DEL INCUMPLIMIENTO DEL CONTRATO.</w:t>
      </w:r>
    </w:p>
    <w:p w14:paraId="600B20E2" w14:textId="77777777" w:rsidR="00C5618B" w:rsidRPr="00902E53" w:rsidRDefault="00C5618B" w:rsidP="00C5618B">
      <w:pPr>
        <w:spacing w:after="0" w:line="240" w:lineRule="auto"/>
        <w:jc w:val="both"/>
        <w:rPr>
          <w:rFonts w:ascii="Arial" w:hAnsi="Arial" w:cs="Arial"/>
          <w:b/>
          <w:bCs/>
          <w:i/>
          <w:color w:val="000000"/>
          <w:sz w:val="24"/>
          <w:szCs w:val="24"/>
        </w:rPr>
      </w:pPr>
    </w:p>
    <w:p w14:paraId="25F960B6" w14:textId="77777777" w:rsidR="00C5618B" w:rsidRPr="00902E53" w:rsidRDefault="00C5618B" w:rsidP="00C5618B">
      <w:pPr>
        <w:spacing w:after="0" w:line="240" w:lineRule="auto"/>
        <w:jc w:val="both"/>
        <w:rPr>
          <w:rFonts w:ascii="Arial" w:hAnsi="Arial" w:cs="Arial"/>
          <w:color w:val="000000"/>
          <w:sz w:val="24"/>
          <w:szCs w:val="24"/>
        </w:rPr>
      </w:pPr>
    </w:p>
    <w:p w14:paraId="6AFFDB17"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La UTP  exigirá a los proyectos la constitución de las garantías correspondientes para dar cumplimiento al contrato.</w:t>
      </w:r>
    </w:p>
    <w:p w14:paraId="7484EB4D" w14:textId="77777777" w:rsidR="00C5618B" w:rsidRPr="00902E53" w:rsidRDefault="00C5618B" w:rsidP="00C5618B">
      <w:pPr>
        <w:spacing w:after="0" w:line="240" w:lineRule="auto"/>
        <w:jc w:val="both"/>
        <w:rPr>
          <w:rFonts w:ascii="Arial" w:hAnsi="Arial" w:cs="Arial"/>
          <w:color w:val="000000"/>
          <w:sz w:val="24"/>
          <w:szCs w:val="24"/>
        </w:rPr>
      </w:pPr>
    </w:p>
    <w:p w14:paraId="2A43E32F" w14:textId="77777777" w:rsidR="00C5618B" w:rsidRPr="00902E53" w:rsidRDefault="00C5618B" w:rsidP="00C5618B">
      <w:pPr>
        <w:spacing w:after="0" w:line="240" w:lineRule="auto"/>
        <w:jc w:val="both"/>
        <w:rPr>
          <w:rFonts w:ascii="Arial" w:hAnsi="Arial" w:cs="Arial"/>
          <w:color w:val="000000"/>
          <w:sz w:val="24"/>
          <w:szCs w:val="24"/>
        </w:rPr>
      </w:pPr>
    </w:p>
    <w:p w14:paraId="096F3F72"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El CONTRATISTA se obliga para con LA UNIVERSIDAD a constituir pólizas de garantía a favor de la Universidad Tecnológica de Pereira, que ampare los siguientes eventos:</w:t>
      </w:r>
    </w:p>
    <w:p w14:paraId="0BE1A2D4" w14:textId="77777777" w:rsidR="00C5618B" w:rsidRPr="00902E53" w:rsidRDefault="00C5618B" w:rsidP="00C5618B">
      <w:pPr>
        <w:spacing w:after="0" w:line="240" w:lineRule="auto"/>
        <w:jc w:val="both"/>
        <w:rPr>
          <w:rFonts w:ascii="Arial" w:hAnsi="Arial" w:cs="Arial"/>
          <w:color w:val="000000"/>
          <w:sz w:val="24"/>
          <w:szCs w:val="24"/>
        </w:rPr>
      </w:pPr>
    </w:p>
    <w:p w14:paraId="6A304B25" w14:textId="77777777" w:rsidR="00C5618B" w:rsidRPr="00902E53" w:rsidRDefault="00C5618B" w:rsidP="00C5618B">
      <w:pPr>
        <w:spacing w:after="0" w:line="240" w:lineRule="auto"/>
        <w:jc w:val="both"/>
        <w:rPr>
          <w:rFonts w:ascii="Arial" w:hAnsi="Arial" w:cs="Arial"/>
          <w:bCs/>
          <w:color w:val="000000"/>
          <w:sz w:val="24"/>
          <w:szCs w:val="24"/>
        </w:rPr>
      </w:pPr>
    </w:p>
    <w:p w14:paraId="59BFCA1E" w14:textId="77777777" w:rsidR="00C5618B" w:rsidRPr="00902E53" w:rsidRDefault="00C5618B" w:rsidP="00C5618B">
      <w:pPr>
        <w:spacing w:after="0" w:line="240" w:lineRule="auto"/>
        <w:jc w:val="both"/>
        <w:rPr>
          <w:rFonts w:ascii="Arial" w:hAnsi="Arial" w:cs="Arial"/>
          <w:bCs/>
          <w:color w:val="000000"/>
          <w:sz w:val="24"/>
          <w:szCs w:val="24"/>
        </w:rPr>
      </w:pPr>
      <w:r w:rsidRPr="00902E53">
        <w:rPr>
          <w:rFonts w:ascii="Arial" w:hAnsi="Arial" w:cs="Arial"/>
          <w:bCs/>
          <w:color w:val="000000"/>
          <w:sz w:val="24"/>
          <w:szCs w:val="24"/>
        </w:rPr>
        <w:t>Cumplimiento</w:t>
      </w:r>
    </w:p>
    <w:p w14:paraId="2DB9CE85"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Equivalente al 20% del total del contrato y con una vigencia igual a la duración del contrato y cuatro (4) meses más.</w:t>
      </w:r>
    </w:p>
    <w:p w14:paraId="4C349431" w14:textId="77777777" w:rsidR="00C5618B" w:rsidRPr="00902E53" w:rsidRDefault="00C5618B" w:rsidP="00C5618B">
      <w:pPr>
        <w:spacing w:after="0" w:line="240" w:lineRule="auto"/>
        <w:jc w:val="both"/>
        <w:rPr>
          <w:rFonts w:ascii="Arial" w:hAnsi="Arial" w:cs="Arial"/>
          <w:color w:val="000000"/>
          <w:sz w:val="24"/>
          <w:szCs w:val="24"/>
        </w:rPr>
      </w:pPr>
    </w:p>
    <w:p w14:paraId="1825E768" w14:textId="77777777" w:rsidR="00C5618B" w:rsidRPr="00902E53" w:rsidRDefault="00C5618B" w:rsidP="00C5618B">
      <w:pPr>
        <w:spacing w:after="0" w:line="240" w:lineRule="auto"/>
        <w:jc w:val="both"/>
        <w:rPr>
          <w:rFonts w:ascii="Arial" w:hAnsi="Arial" w:cs="Arial"/>
          <w:color w:val="000000"/>
          <w:sz w:val="24"/>
          <w:szCs w:val="24"/>
        </w:rPr>
      </w:pPr>
    </w:p>
    <w:p w14:paraId="012B3ED3" w14:textId="77777777" w:rsidR="00C5618B" w:rsidRPr="00902E53" w:rsidRDefault="00C5618B" w:rsidP="00C5618B">
      <w:pPr>
        <w:spacing w:after="0" w:line="240" w:lineRule="auto"/>
        <w:jc w:val="both"/>
        <w:rPr>
          <w:rFonts w:ascii="Arial" w:hAnsi="Arial" w:cs="Arial"/>
          <w:bCs/>
          <w:color w:val="000000"/>
          <w:sz w:val="24"/>
          <w:szCs w:val="24"/>
        </w:rPr>
      </w:pPr>
      <w:r w:rsidRPr="00902E53">
        <w:rPr>
          <w:rFonts w:ascii="Arial" w:hAnsi="Arial" w:cs="Arial"/>
          <w:bCs/>
          <w:color w:val="000000"/>
          <w:sz w:val="24"/>
          <w:szCs w:val="24"/>
        </w:rPr>
        <w:t>Calidad y correcto funcionamiento</w:t>
      </w:r>
    </w:p>
    <w:p w14:paraId="7315E769"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Por un monto del 25 % del valor del contrato y por el tiempo del contrato y un (1) año más.</w:t>
      </w:r>
    </w:p>
    <w:p w14:paraId="2A5BA148" w14:textId="77777777" w:rsidR="00C5618B" w:rsidRPr="00902E53" w:rsidRDefault="00C5618B" w:rsidP="00C5618B">
      <w:pPr>
        <w:spacing w:after="0" w:line="240" w:lineRule="auto"/>
        <w:jc w:val="both"/>
        <w:rPr>
          <w:rFonts w:ascii="Arial" w:hAnsi="Arial" w:cs="Arial"/>
          <w:bCs/>
          <w:color w:val="000000"/>
          <w:sz w:val="24"/>
          <w:szCs w:val="24"/>
        </w:rPr>
      </w:pPr>
      <w:r w:rsidRPr="00902E53">
        <w:rPr>
          <w:rFonts w:ascii="Arial" w:hAnsi="Arial" w:cs="Arial"/>
          <w:bCs/>
          <w:color w:val="000000"/>
          <w:sz w:val="24"/>
          <w:szCs w:val="24"/>
        </w:rPr>
        <w:t>El amparo de calidad incluye obra y equipos suministrados.</w:t>
      </w:r>
    </w:p>
    <w:p w14:paraId="18470905" w14:textId="77777777" w:rsidR="00C5618B" w:rsidRPr="00902E53" w:rsidRDefault="00C5618B" w:rsidP="00C5618B">
      <w:pPr>
        <w:spacing w:after="0" w:line="240" w:lineRule="auto"/>
        <w:jc w:val="both"/>
        <w:rPr>
          <w:rFonts w:ascii="Arial" w:hAnsi="Arial" w:cs="Arial"/>
          <w:bCs/>
          <w:color w:val="000000"/>
          <w:sz w:val="24"/>
          <w:szCs w:val="24"/>
        </w:rPr>
      </w:pPr>
    </w:p>
    <w:p w14:paraId="7831D1B1" w14:textId="77777777" w:rsidR="00C5618B" w:rsidRPr="00902E53" w:rsidRDefault="00C5618B" w:rsidP="00C5618B">
      <w:pPr>
        <w:spacing w:after="0" w:line="240" w:lineRule="auto"/>
        <w:jc w:val="both"/>
        <w:rPr>
          <w:rFonts w:ascii="Arial" w:hAnsi="Arial" w:cs="Arial"/>
          <w:color w:val="000000"/>
          <w:sz w:val="24"/>
          <w:szCs w:val="24"/>
        </w:rPr>
      </w:pPr>
    </w:p>
    <w:p w14:paraId="2A465B14" w14:textId="77777777" w:rsidR="00C5618B" w:rsidRPr="00902E53" w:rsidRDefault="00C5618B" w:rsidP="00C5618B">
      <w:pPr>
        <w:spacing w:after="0" w:line="240" w:lineRule="auto"/>
        <w:jc w:val="both"/>
        <w:rPr>
          <w:rFonts w:ascii="Arial" w:hAnsi="Arial" w:cs="Arial"/>
          <w:color w:val="000000"/>
          <w:sz w:val="24"/>
          <w:szCs w:val="24"/>
        </w:rPr>
      </w:pPr>
    </w:p>
    <w:p w14:paraId="6820D7C5"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Las anteriores garantías podrán ser adquiridas ante una compañía legalmente constituida en el país y con oficina en la ciudad de Pereira.</w:t>
      </w:r>
    </w:p>
    <w:p w14:paraId="4F0281AC" w14:textId="77777777" w:rsidR="00C5618B" w:rsidRPr="00902E53" w:rsidRDefault="00C5618B" w:rsidP="00C5618B">
      <w:pPr>
        <w:spacing w:after="0" w:line="240" w:lineRule="auto"/>
        <w:jc w:val="both"/>
        <w:rPr>
          <w:rFonts w:ascii="Arial" w:hAnsi="Arial" w:cs="Arial"/>
          <w:color w:val="000000"/>
          <w:sz w:val="24"/>
          <w:szCs w:val="24"/>
        </w:rPr>
      </w:pPr>
      <w:r w:rsidRPr="00902E53">
        <w:rPr>
          <w:rFonts w:ascii="Arial" w:hAnsi="Arial" w:cs="Arial"/>
          <w:color w:val="000000"/>
          <w:sz w:val="24"/>
          <w:szCs w:val="24"/>
        </w:rPr>
        <w:t>El CONTRATISTA debe informarse sobre las disposiciones legales vigentes para el empleo de trabajadores y sobre las leyes de seguridad social, seguros de vida y accidentes, riesgos profesionales y salud ocupacional.</w:t>
      </w:r>
    </w:p>
    <w:p w14:paraId="2E358CE9" w14:textId="77777777" w:rsidR="00C5618B" w:rsidRPr="00902E53" w:rsidRDefault="00C5618B" w:rsidP="00C5618B">
      <w:pPr>
        <w:spacing w:after="0" w:line="240" w:lineRule="auto"/>
        <w:jc w:val="both"/>
        <w:rPr>
          <w:rFonts w:ascii="Arial" w:hAnsi="Arial" w:cs="Arial"/>
          <w:color w:val="000000"/>
          <w:sz w:val="24"/>
          <w:szCs w:val="24"/>
        </w:rPr>
      </w:pPr>
    </w:p>
    <w:p w14:paraId="576B8FEC" w14:textId="77777777" w:rsidR="00C5618B" w:rsidRPr="00902E53" w:rsidRDefault="00C5618B" w:rsidP="00C5618B">
      <w:pPr>
        <w:spacing w:after="0" w:line="240" w:lineRule="auto"/>
        <w:jc w:val="both"/>
        <w:rPr>
          <w:rFonts w:ascii="Arial" w:hAnsi="Arial" w:cs="Arial"/>
          <w:snapToGrid w:val="0"/>
          <w:sz w:val="24"/>
          <w:szCs w:val="24"/>
        </w:rPr>
      </w:pPr>
    </w:p>
    <w:p w14:paraId="547D434C"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2</w:t>
      </w:r>
      <w:r w:rsidR="00007C70">
        <w:rPr>
          <w:rFonts w:ascii="Arial" w:hAnsi="Arial" w:cs="Arial"/>
          <w:b/>
          <w:i/>
          <w:sz w:val="24"/>
          <w:szCs w:val="24"/>
        </w:rPr>
        <w:t>4</w:t>
      </w:r>
      <w:r w:rsidRPr="00902E53">
        <w:rPr>
          <w:rFonts w:ascii="Arial" w:hAnsi="Arial" w:cs="Arial"/>
          <w:b/>
          <w:i/>
          <w:sz w:val="24"/>
          <w:szCs w:val="24"/>
        </w:rPr>
        <w:t>.-</w:t>
      </w:r>
      <w:r w:rsidRPr="00902E53">
        <w:rPr>
          <w:rFonts w:ascii="Arial" w:hAnsi="Arial" w:cs="Arial"/>
          <w:sz w:val="24"/>
          <w:szCs w:val="24"/>
        </w:rPr>
        <w:tab/>
        <w:t xml:space="preserve"> </w:t>
      </w:r>
      <w:r w:rsidRPr="00902E53">
        <w:rPr>
          <w:rFonts w:ascii="Arial" w:hAnsi="Arial" w:cs="Arial"/>
          <w:b/>
          <w:i/>
          <w:sz w:val="24"/>
          <w:szCs w:val="24"/>
        </w:rPr>
        <w:t>PROPIEDAD Y CONFIDENCIALIDAD DE LA INFORMACIÓN</w:t>
      </w:r>
    </w:p>
    <w:p w14:paraId="648BB065" w14:textId="77777777" w:rsidR="00C5618B" w:rsidRPr="00902E53" w:rsidRDefault="00C5618B" w:rsidP="00C5618B">
      <w:pPr>
        <w:spacing w:after="0" w:line="240" w:lineRule="auto"/>
        <w:jc w:val="both"/>
        <w:rPr>
          <w:rFonts w:ascii="Arial" w:hAnsi="Arial" w:cs="Arial"/>
          <w:sz w:val="24"/>
          <w:szCs w:val="24"/>
        </w:rPr>
      </w:pPr>
    </w:p>
    <w:p w14:paraId="5DFB0136"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La información generada en las actividades contratadas es propiedad exclusiva de la UTP y por lo tanto, quienes intervienen en el proyecto  se compromete a mantener reserva y confidencialidad sobre la misma. El contratista no está autorizado para difundir los resultados ni para emitir juicios o conceptos sobre ellos, a menos que UTP, mediante comunicación escrita, delegue en él una autorización expresa para hacerlo. Por lo anterior, el uso no autorizado de la información generada, por parte del contratista o de terceros es responsabilidad exclusiva del contratista.</w:t>
      </w:r>
    </w:p>
    <w:p w14:paraId="016A4B63" w14:textId="77777777" w:rsidR="00C5618B" w:rsidRPr="00902E53" w:rsidRDefault="00C5618B" w:rsidP="00C5618B">
      <w:pPr>
        <w:spacing w:after="0" w:line="240" w:lineRule="auto"/>
        <w:jc w:val="both"/>
        <w:rPr>
          <w:rFonts w:ascii="Arial" w:hAnsi="Arial" w:cs="Arial"/>
          <w:sz w:val="24"/>
          <w:szCs w:val="24"/>
        </w:rPr>
      </w:pPr>
      <w:r w:rsidRPr="00902E53">
        <w:rPr>
          <w:rFonts w:ascii="Arial" w:hAnsi="Arial" w:cs="Arial"/>
          <w:sz w:val="24"/>
          <w:szCs w:val="24"/>
        </w:rPr>
        <w:t xml:space="preserve">La UTP ejercerá la supervisión y el control de la ejecución de las actividades, a través de un supervisor, de tal forma que sea posible verificar el cumplimiento del proyecto. </w:t>
      </w:r>
    </w:p>
    <w:p w14:paraId="65DAD57A" w14:textId="77777777" w:rsidR="00C5618B" w:rsidRPr="00902E53" w:rsidRDefault="00C5618B" w:rsidP="00C5618B">
      <w:pPr>
        <w:spacing w:after="0" w:line="240" w:lineRule="auto"/>
        <w:jc w:val="both"/>
        <w:rPr>
          <w:rFonts w:ascii="Arial" w:hAnsi="Arial" w:cs="Arial"/>
          <w:sz w:val="24"/>
          <w:szCs w:val="24"/>
        </w:rPr>
      </w:pPr>
    </w:p>
    <w:p w14:paraId="173C9239"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lastRenderedPageBreak/>
        <w:t>2</w:t>
      </w:r>
      <w:r w:rsidR="00007C70">
        <w:rPr>
          <w:rFonts w:ascii="Arial" w:hAnsi="Arial" w:cs="Arial"/>
          <w:b/>
          <w:i/>
          <w:sz w:val="24"/>
          <w:szCs w:val="24"/>
        </w:rPr>
        <w:t>5</w:t>
      </w:r>
      <w:r w:rsidRPr="00902E53">
        <w:rPr>
          <w:rFonts w:ascii="Arial" w:hAnsi="Arial" w:cs="Arial"/>
          <w:b/>
          <w:i/>
          <w:sz w:val="24"/>
          <w:szCs w:val="24"/>
        </w:rPr>
        <w:t>.-</w:t>
      </w:r>
      <w:r w:rsidRPr="00902E53">
        <w:rPr>
          <w:rFonts w:ascii="Arial" w:hAnsi="Arial" w:cs="Arial"/>
          <w:sz w:val="24"/>
          <w:szCs w:val="24"/>
        </w:rPr>
        <w:tab/>
        <w:t xml:space="preserve"> </w:t>
      </w:r>
      <w:r w:rsidRPr="00902E53">
        <w:rPr>
          <w:rFonts w:ascii="Arial" w:hAnsi="Arial" w:cs="Arial"/>
          <w:b/>
          <w:i/>
          <w:sz w:val="24"/>
          <w:szCs w:val="24"/>
        </w:rPr>
        <w:t>DOCUMENTOS QUE SE DEBEN PRESENTAR ANEXOS A LA PROPUESTA</w:t>
      </w:r>
    </w:p>
    <w:p w14:paraId="09C25F0A" w14:textId="77777777" w:rsidR="00C5618B" w:rsidRPr="00902E53" w:rsidRDefault="00C5618B" w:rsidP="00C5618B">
      <w:pPr>
        <w:spacing w:after="0" w:line="240" w:lineRule="auto"/>
        <w:jc w:val="both"/>
        <w:rPr>
          <w:rFonts w:ascii="Arial" w:hAnsi="Arial" w:cs="Arial"/>
          <w:b/>
          <w:i/>
          <w:sz w:val="24"/>
          <w:szCs w:val="24"/>
        </w:rPr>
      </w:pPr>
    </w:p>
    <w:p w14:paraId="00C4BD4E"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 Propuesta.</w:t>
      </w:r>
    </w:p>
    <w:p w14:paraId="169F156E"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2. Hoja de vida en formato DAFP del proponente (Jurídica o Natural), debidamente diligenciada y adjuntando los documentos necesarios que acrediten los estudios realizados y la experiencia laboral, incluida la fotocopia de la Matrícula profesional si aplica a la profesión (Persona Natural).</w:t>
      </w:r>
    </w:p>
    <w:p w14:paraId="7005EA5C"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3. Afiliación al sistema de seguridad social ( Persona Natural).</w:t>
      </w:r>
    </w:p>
    <w:p w14:paraId="2DFCC91E"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4. Certificación de encontrarse a paz y salvo en los aportes al sistema de seguridad social y parafiscales, expedida por el Revisor fiscal en defecto de ésta por el representante legal. La certificación debe contener la declaración de que se encuentra a paz y salvo durante los seis meses anteriores a la celebración del contrato (Persona Jurídica).</w:t>
      </w:r>
    </w:p>
    <w:p w14:paraId="55BC3F2A"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 xml:space="preserve">5. Fotocopia de la Libreta militar (Persona Natural - género masculino). </w:t>
      </w:r>
    </w:p>
    <w:p w14:paraId="31D02219"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6. Fotocopia del Certificado judicial expedido por el DAS (Persona Natural).</w:t>
      </w:r>
    </w:p>
    <w:p w14:paraId="18B8EBE1"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7. Fotocopia de la Cédula de Ciudadanía (Persona Natural).</w:t>
      </w:r>
    </w:p>
    <w:p w14:paraId="093DE591"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8. Fotocopia certificado de antecedentes disciplinarios del Contratista PGN (Persona Natural y Jurídica).</w:t>
      </w:r>
    </w:p>
    <w:p w14:paraId="269CA273"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9. Antecedentes fiscales CGR (Persona Natural y Jurídica).</w:t>
      </w:r>
    </w:p>
    <w:p w14:paraId="6210E726"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10. Fotocopia del RUT (Persona Natural o Jurídica).</w:t>
      </w:r>
    </w:p>
    <w:p w14:paraId="3D8080AF"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11. Certificado de Existencia y representación legal con vigencia no inferior a 3 meses a la fecha de celebración del contrato (Persona Jurídica).</w:t>
      </w:r>
    </w:p>
    <w:p w14:paraId="05D5984A"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12. Si existe restricción para celebrar contratos, debe presentar la autorización pertinente. (Personas Jurídicas).</w:t>
      </w:r>
    </w:p>
    <w:p w14:paraId="6E3FF2C5" w14:textId="77777777" w:rsidR="00C5618B" w:rsidRPr="00902E53"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13.- Examen médico ocupacional (persona natural para efectos de la afiliación a la ARL).</w:t>
      </w:r>
    </w:p>
    <w:p w14:paraId="26516FFF" w14:textId="77777777" w:rsidR="00C5618B" w:rsidRPr="006A145A" w:rsidRDefault="00C5618B" w:rsidP="00C5618B">
      <w:pPr>
        <w:spacing w:after="0" w:line="240" w:lineRule="auto"/>
        <w:jc w:val="both"/>
        <w:rPr>
          <w:rFonts w:ascii="Arial" w:hAnsi="Arial" w:cs="Arial"/>
          <w:snapToGrid w:val="0"/>
          <w:sz w:val="24"/>
          <w:szCs w:val="24"/>
        </w:rPr>
      </w:pPr>
      <w:r w:rsidRPr="00902E53">
        <w:rPr>
          <w:rFonts w:ascii="Arial" w:hAnsi="Arial" w:cs="Arial"/>
          <w:snapToGrid w:val="0"/>
          <w:sz w:val="24"/>
          <w:szCs w:val="24"/>
        </w:rPr>
        <w:t>14.- Certificado tributario de información fiscal para la Dian.</w:t>
      </w:r>
    </w:p>
    <w:p w14:paraId="1D424A01" w14:textId="77777777" w:rsidR="00C5618B" w:rsidRPr="00902E53" w:rsidRDefault="00C5618B" w:rsidP="00C5618B">
      <w:pPr>
        <w:spacing w:after="0" w:line="240" w:lineRule="auto"/>
        <w:jc w:val="both"/>
        <w:rPr>
          <w:rFonts w:ascii="Arial" w:hAnsi="Arial" w:cs="Arial"/>
          <w:b/>
          <w:i/>
          <w:sz w:val="24"/>
          <w:szCs w:val="24"/>
        </w:rPr>
      </w:pPr>
    </w:p>
    <w:p w14:paraId="131DBCF7" w14:textId="77777777" w:rsidR="00C5618B" w:rsidRPr="00902E53" w:rsidRDefault="00C5618B" w:rsidP="00C5618B">
      <w:pPr>
        <w:spacing w:after="0" w:line="240" w:lineRule="auto"/>
        <w:jc w:val="both"/>
        <w:rPr>
          <w:rFonts w:ascii="Arial" w:hAnsi="Arial" w:cs="Arial"/>
          <w:b/>
          <w:i/>
          <w:sz w:val="24"/>
          <w:szCs w:val="24"/>
        </w:rPr>
      </w:pPr>
      <w:r w:rsidRPr="00902E53">
        <w:rPr>
          <w:rFonts w:ascii="Arial" w:hAnsi="Arial" w:cs="Arial"/>
          <w:b/>
          <w:i/>
          <w:sz w:val="24"/>
          <w:szCs w:val="24"/>
        </w:rPr>
        <w:t>2</w:t>
      </w:r>
      <w:r w:rsidR="00007C70">
        <w:rPr>
          <w:rFonts w:ascii="Arial" w:hAnsi="Arial" w:cs="Arial"/>
          <w:b/>
          <w:i/>
          <w:sz w:val="24"/>
          <w:szCs w:val="24"/>
        </w:rPr>
        <w:t>6</w:t>
      </w:r>
      <w:r w:rsidRPr="00902E53">
        <w:rPr>
          <w:rFonts w:ascii="Arial" w:hAnsi="Arial" w:cs="Arial"/>
          <w:b/>
          <w:i/>
          <w:sz w:val="24"/>
          <w:szCs w:val="24"/>
        </w:rPr>
        <w:t>.-</w:t>
      </w:r>
      <w:r w:rsidRPr="00902E53">
        <w:rPr>
          <w:rFonts w:ascii="Arial" w:hAnsi="Arial" w:cs="Arial"/>
          <w:b/>
          <w:i/>
          <w:sz w:val="24"/>
          <w:szCs w:val="24"/>
        </w:rPr>
        <w:tab/>
      </w:r>
      <w:r w:rsidRPr="00902E53">
        <w:rPr>
          <w:rFonts w:ascii="Arial" w:hAnsi="Arial" w:cs="Arial"/>
          <w:sz w:val="24"/>
          <w:szCs w:val="24"/>
        </w:rPr>
        <w:t xml:space="preserve"> </w:t>
      </w:r>
      <w:r w:rsidRPr="00902E53">
        <w:rPr>
          <w:rFonts w:ascii="Arial" w:hAnsi="Arial" w:cs="Arial"/>
          <w:b/>
          <w:i/>
          <w:sz w:val="24"/>
          <w:szCs w:val="24"/>
        </w:rPr>
        <w:t>FUNCIONARIO QUE ELABORÓ LOS ESTUDIOS PREVIOS</w:t>
      </w:r>
    </w:p>
    <w:p w14:paraId="76E716D6" w14:textId="77777777" w:rsidR="00C5618B" w:rsidRPr="00902E53" w:rsidRDefault="00C5618B" w:rsidP="00C5618B">
      <w:pPr>
        <w:spacing w:after="0" w:line="240" w:lineRule="auto"/>
        <w:jc w:val="both"/>
        <w:rPr>
          <w:rFonts w:ascii="Arial" w:hAnsi="Arial" w:cs="Arial"/>
          <w:sz w:val="24"/>
          <w:szCs w:val="24"/>
        </w:rPr>
      </w:pPr>
    </w:p>
    <w:p w14:paraId="1A63F80C" w14:textId="77777777" w:rsidR="00C5618B" w:rsidRPr="006A145A" w:rsidRDefault="00C5618B" w:rsidP="00C5618B">
      <w:pPr>
        <w:spacing w:after="0" w:line="240" w:lineRule="auto"/>
        <w:jc w:val="both"/>
        <w:rPr>
          <w:rFonts w:ascii="Arial" w:hAnsi="Arial" w:cs="Arial"/>
          <w:sz w:val="24"/>
          <w:szCs w:val="24"/>
        </w:rPr>
      </w:pPr>
      <w:r w:rsidRPr="00902E53">
        <w:rPr>
          <w:rFonts w:ascii="Arial" w:hAnsi="Arial" w:cs="Arial"/>
          <w:sz w:val="24"/>
          <w:szCs w:val="24"/>
        </w:rPr>
        <w:t>Oficina Jurídica de la Universidad Tecnológica de Pereira.</w:t>
      </w:r>
    </w:p>
    <w:p w14:paraId="082F91D8" w14:textId="77777777" w:rsidR="00C5618B" w:rsidRPr="00902E53" w:rsidRDefault="00C5618B" w:rsidP="00C5618B">
      <w:pPr>
        <w:spacing w:after="0" w:line="240" w:lineRule="auto"/>
        <w:jc w:val="both"/>
        <w:rPr>
          <w:rFonts w:ascii="Arial" w:hAnsi="Arial" w:cs="Arial"/>
          <w:b/>
          <w:i/>
          <w:sz w:val="24"/>
          <w:szCs w:val="24"/>
        </w:rPr>
      </w:pPr>
    </w:p>
    <w:p w14:paraId="23FAC8C3" w14:textId="77777777" w:rsidR="00C5618B" w:rsidRPr="00902E53" w:rsidRDefault="00C5618B" w:rsidP="00C5618B">
      <w:pPr>
        <w:spacing w:after="0" w:line="240" w:lineRule="auto"/>
        <w:jc w:val="both"/>
        <w:rPr>
          <w:rFonts w:ascii="Arial" w:hAnsi="Arial" w:cs="Arial"/>
          <w:b/>
          <w:i/>
          <w:sz w:val="24"/>
          <w:szCs w:val="24"/>
        </w:rPr>
      </w:pPr>
    </w:p>
    <w:p w14:paraId="66F4AAA4" w14:textId="77777777" w:rsidR="00C5618B" w:rsidRPr="00902E53" w:rsidRDefault="00007C70" w:rsidP="00C5618B">
      <w:pPr>
        <w:spacing w:after="0" w:line="240" w:lineRule="auto"/>
        <w:jc w:val="both"/>
        <w:rPr>
          <w:rFonts w:ascii="Arial" w:hAnsi="Arial" w:cs="Arial"/>
          <w:sz w:val="24"/>
          <w:szCs w:val="24"/>
        </w:rPr>
      </w:pPr>
      <w:r>
        <w:rPr>
          <w:rFonts w:ascii="Arial" w:hAnsi="Arial" w:cs="Arial"/>
          <w:b/>
          <w:i/>
          <w:sz w:val="24"/>
          <w:szCs w:val="24"/>
        </w:rPr>
        <w:t>27</w:t>
      </w:r>
      <w:r w:rsidR="00C5618B" w:rsidRPr="00902E53">
        <w:rPr>
          <w:rFonts w:ascii="Arial" w:hAnsi="Arial" w:cs="Arial"/>
          <w:b/>
          <w:i/>
          <w:sz w:val="24"/>
          <w:szCs w:val="24"/>
        </w:rPr>
        <w:t>.-</w:t>
      </w:r>
      <w:r w:rsidR="00C5618B" w:rsidRPr="00902E53">
        <w:rPr>
          <w:rFonts w:ascii="Arial" w:hAnsi="Arial" w:cs="Arial"/>
          <w:i/>
          <w:sz w:val="24"/>
          <w:szCs w:val="24"/>
        </w:rPr>
        <w:tab/>
      </w:r>
      <w:r w:rsidR="00C5618B" w:rsidRPr="00902E53">
        <w:rPr>
          <w:rFonts w:ascii="Arial" w:hAnsi="Arial" w:cs="Arial"/>
          <w:sz w:val="24"/>
          <w:szCs w:val="24"/>
        </w:rPr>
        <w:t xml:space="preserve"> </w:t>
      </w:r>
      <w:r w:rsidR="00C5618B" w:rsidRPr="00902E53">
        <w:rPr>
          <w:rFonts w:ascii="Arial" w:hAnsi="Arial" w:cs="Arial"/>
          <w:b/>
          <w:i/>
          <w:sz w:val="24"/>
          <w:szCs w:val="24"/>
        </w:rPr>
        <w:t>LUGAR Y FECHA DE ELABORACIÓN</w:t>
      </w:r>
    </w:p>
    <w:p w14:paraId="5343528F" w14:textId="77777777" w:rsidR="00C5618B" w:rsidRPr="00902E53" w:rsidRDefault="00C5618B" w:rsidP="00C5618B">
      <w:pPr>
        <w:spacing w:after="0" w:line="240" w:lineRule="auto"/>
        <w:jc w:val="both"/>
        <w:rPr>
          <w:rFonts w:ascii="Arial" w:hAnsi="Arial" w:cs="Arial"/>
          <w:sz w:val="24"/>
          <w:szCs w:val="24"/>
        </w:rPr>
      </w:pPr>
    </w:p>
    <w:p w14:paraId="58C310E3" w14:textId="77777777" w:rsidR="00C5618B" w:rsidRPr="00902E53" w:rsidRDefault="00C5618B" w:rsidP="00C5618B">
      <w:pPr>
        <w:spacing w:after="0" w:line="240" w:lineRule="auto"/>
        <w:jc w:val="both"/>
        <w:rPr>
          <w:rFonts w:ascii="Arial" w:hAnsi="Arial" w:cs="Arial"/>
          <w:sz w:val="24"/>
          <w:szCs w:val="24"/>
        </w:rPr>
      </w:pPr>
    </w:p>
    <w:p w14:paraId="4E6BC59B" w14:textId="77777777" w:rsidR="00C5618B" w:rsidRPr="00902E53" w:rsidRDefault="00C5618B" w:rsidP="00C5618B">
      <w:pPr>
        <w:spacing w:after="0" w:line="240" w:lineRule="auto"/>
        <w:jc w:val="both"/>
        <w:rPr>
          <w:rFonts w:ascii="Arial" w:hAnsi="Arial" w:cs="Arial"/>
          <w:sz w:val="24"/>
          <w:szCs w:val="24"/>
        </w:rPr>
      </w:pPr>
    </w:p>
    <w:p w14:paraId="1788AFCA" w14:textId="77777777" w:rsidR="00C5618B" w:rsidRPr="00902E53" w:rsidRDefault="00C5618B" w:rsidP="00C5618B">
      <w:pPr>
        <w:spacing w:after="0" w:line="240" w:lineRule="auto"/>
        <w:jc w:val="both"/>
        <w:rPr>
          <w:rFonts w:ascii="Arial" w:hAnsi="Arial" w:cs="Arial"/>
          <w:sz w:val="24"/>
          <w:szCs w:val="24"/>
        </w:rPr>
      </w:pPr>
    </w:p>
    <w:p w14:paraId="71CCA21C" w14:textId="77777777" w:rsidR="00C5618B" w:rsidRPr="00902E53" w:rsidRDefault="00C5618B" w:rsidP="00C5618B">
      <w:pPr>
        <w:spacing w:after="0" w:line="240" w:lineRule="auto"/>
        <w:jc w:val="both"/>
        <w:rPr>
          <w:rFonts w:ascii="Arial" w:hAnsi="Arial" w:cs="Arial"/>
          <w:sz w:val="24"/>
          <w:szCs w:val="24"/>
        </w:rPr>
      </w:pPr>
    </w:p>
    <w:p w14:paraId="5274022F" w14:textId="77777777" w:rsidR="00C5618B" w:rsidRPr="009F4130" w:rsidRDefault="00C5618B" w:rsidP="006A145A">
      <w:pPr>
        <w:spacing w:after="0" w:line="240" w:lineRule="auto"/>
        <w:jc w:val="both"/>
      </w:pPr>
      <w:r w:rsidRPr="00902E53">
        <w:rPr>
          <w:rFonts w:ascii="Arial" w:hAnsi="Arial" w:cs="Arial"/>
          <w:sz w:val="24"/>
          <w:szCs w:val="24"/>
        </w:rPr>
        <w:t xml:space="preserve">Pereira, </w:t>
      </w:r>
      <w:r>
        <w:rPr>
          <w:rFonts w:ascii="Arial" w:hAnsi="Arial" w:cs="Arial"/>
          <w:sz w:val="24"/>
          <w:szCs w:val="24"/>
        </w:rPr>
        <w:t>Junio</w:t>
      </w:r>
      <w:r w:rsidRPr="00902E53">
        <w:rPr>
          <w:rFonts w:ascii="Arial" w:hAnsi="Arial" w:cs="Arial"/>
          <w:sz w:val="24"/>
          <w:szCs w:val="24"/>
        </w:rPr>
        <w:t xml:space="preserve">  de  2015</w:t>
      </w:r>
      <w:r w:rsidR="006A145A">
        <w:rPr>
          <w:rFonts w:ascii="Arial" w:hAnsi="Arial" w:cs="Arial"/>
          <w:sz w:val="24"/>
          <w:szCs w:val="24"/>
        </w:rPr>
        <w:t>.</w:t>
      </w:r>
    </w:p>
    <w:sectPr w:rsidR="00C5618B" w:rsidRPr="009F4130" w:rsidSect="00FE52A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49ABF" w14:textId="77777777" w:rsidR="006D37CD" w:rsidRDefault="006D37CD" w:rsidP="009F4130">
      <w:pPr>
        <w:spacing w:after="0" w:line="240" w:lineRule="auto"/>
      </w:pPr>
      <w:r>
        <w:separator/>
      </w:r>
    </w:p>
  </w:endnote>
  <w:endnote w:type="continuationSeparator" w:id="0">
    <w:p w14:paraId="59827FEA" w14:textId="77777777" w:rsidR="006D37CD" w:rsidRDefault="006D37CD" w:rsidP="009F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4D"/>
    <w:family w:val="roman"/>
    <w:notTrueType/>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Cambria">
    <w:altName w:val="Times"/>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Footlight MT Light">
    <w:panose1 w:val="0204060206030A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Verdana">
    <w:altName w:val="Frutiger Linotype"/>
    <w:panose1 w:val="020B0604030504040204"/>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7E869" w14:textId="77777777" w:rsidR="006D37CD" w:rsidRDefault="006D37CD" w:rsidP="009F4130">
      <w:pPr>
        <w:spacing w:after="0" w:line="240" w:lineRule="auto"/>
      </w:pPr>
      <w:r>
        <w:separator/>
      </w:r>
    </w:p>
  </w:footnote>
  <w:footnote w:type="continuationSeparator" w:id="0">
    <w:p w14:paraId="26BD0D14" w14:textId="77777777" w:rsidR="006D37CD" w:rsidRDefault="006D37CD" w:rsidP="009F4130">
      <w:pPr>
        <w:spacing w:after="0" w:line="240" w:lineRule="auto"/>
      </w:pPr>
      <w:r>
        <w:continuationSeparator/>
      </w:r>
    </w:p>
  </w:footnote>
  <w:footnote w:id="1">
    <w:p w14:paraId="613D65F1" w14:textId="77777777" w:rsidR="00142B00" w:rsidRDefault="00142B00">
      <w:pPr>
        <w:pStyle w:val="Textonotapie"/>
      </w:pPr>
      <w:r>
        <w:rPr>
          <w:rStyle w:val="Refdenotaalpie"/>
        </w:rPr>
        <w:footnoteRef/>
      </w:r>
      <w:r>
        <w:t xml:space="preserve">  Informe de la Industria Gráfica Andigraf 2012.</w:t>
      </w:r>
    </w:p>
  </w:footnote>
  <w:footnote w:id="2">
    <w:p w14:paraId="0B7CB907" w14:textId="77777777" w:rsidR="00142B00" w:rsidRDefault="00142B00">
      <w:pPr>
        <w:pStyle w:val="Textonotapie"/>
      </w:pPr>
      <w:r>
        <w:rPr>
          <w:rStyle w:val="Refdenotaalpie"/>
        </w:rPr>
        <w:footnoteRef/>
      </w:r>
      <w:r>
        <w:t xml:space="preserve"> Informe de la Industria Gráfica Andigraf 2012</w:t>
      </w:r>
    </w:p>
  </w:footnote>
  <w:footnote w:id="3">
    <w:p w14:paraId="4AD2F94A" w14:textId="77777777" w:rsidR="00142B00" w:rsidRDefault="00142B00">
      <w:pPr>
        <w:pStyle w:val="Textonotapie"/>
      </w:pPr>
      <w:r>
        <w:rPr>
          <w:rStyle w:val="Refdenotaalpie"/>
        </w:rPr>
        <w:footnoteRef/>
      </w:r>
      <w:r>
        <w:t xml:space="preserve"> Informe de la Industria Gráfica Andigraf 2012</w:t>
      </w:r>
    </w:p>
  </w:footnote>
  <w:footnote w:id="4">
    <w:p w14:paraId="1AB26B1F" w14:textId="77777777" w:rsidR="00142B00" w:rsidRDefault="00142B00">
      <w:pPr>
        <w:pStyle w:val="Textonotapie"/>
      </w:pPr>
      <w:r>
        <w:rPr>
          <w:rStyle w:val="Refdenotaalpie"/>
        </w:rPr>
        <w:footnoteRef/>
      </w:r>
      <w:r>
        <w:t xml:space="preserve"> Informe de la Industria Gráfica Andigraf 2012</w:t>
      </w:r>
    </w:p>
  </w:footnote>
  <w:footnote w:id="5">
    <w:p w14:paraId="49C43291" w14:textId="77777777" w:rsidR="00142B00" w:rsidRDefault="00142B00">
      <w:pPr>
        <w:pStyle w:val="Textonotapie"/>
      </w:pPr>
      <w:r>
        <w:rPr>
          <w:rStyle w:val="Refdenotaalpie"/>
        </w:rPr>
        <w:footnoteRef/>
      </w:r>
      <w:r>
        <w:t xml:space="preserve"> Informe de la Industria Gráfica Andigraf 2012</w:t>
      </w:r>
    </w:p>
  </w:footnote>
  <w:footnote w:id="6">
    <w:p w14:paraId="06D4C842" w14:textId="77777777" w:rsidR="00142B00" w:rsidRDefault="00142B00">
      <w:pPr>
        <w:pStyle w:val="Textonotapie"/>
      </w:pPr>
      <w:r>
        <w:rPr>
          <w:rStyle w:val="Refdenotaalpie"/>
        </w:rPr>
        <w:footnoteRef/>
      </w:r>
      <w:r>
        <w:t xml:space="preserve"> Análisis Editorial y gráfica Programa de Transformación productiva.</w:t>
      </w:r>
    </w:p>
  </w:footnote>
  <w:footnote w:id="7">
    <w:p w14:paraId="2C134ED0" w14:textId="77777777" w:rsidR="00142B00" w:rsidRDefault="00142B00">
      <w:pPr>
        <w:pStyle w:val="Textonotapie"/>
      </w:pPr>
      <w:r>
        <w:rPr>
          <w:rStyle w:val="Refdenotaalpie"/>
        </w:rPr>
        <w:footnoteRef/>
      </w:r>
      <w:r>
        <w:t xml:space="preserve"> Fuente: Análisis Editorial y gráfica Programa de Transformación productiva</w:t>
      </w:r>
    </w:p>
  </w:footnote>
  <w:footnote w:id="8">
    <w:p w14:paraId="7BC35C4C" w14:textId="77777777" w:rsidR="00142B00" w:rsidRDefault="00142B00">
      <w:pPr>
        <w:pStyle w:val="Textonotapie"/>
      </w:pPr>
      <w:r>
        <w:rPr>
          <w:rStyle w:val="Refdenotaalpie"/>
        </w:rPr>
        <w:footnoteRef/>
      </w:r>
      <w:r>
        <w:t>Fuente:  Análisis Editorial y gráfica Programa de Transformación productiva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0B14"/>
    <w:multiLevelType w:val="hybridMultilevel"/>
    <w:tmpl w:val="502E6780"/>
    <w:lvl w:ilvl="0" w:tplc="2518724C">
      <w:start w:val="1"/>
      <w:numFmt w:val="upperLetter"/>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5400CC"/>
    <w:multiLevelType w:val="hybridMultilevel"/>
    <w:tmpl w:val="594895A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3D37070"/>
    <w:multiLevelType w:val="multilevel"/>
    <w:tmpl w:val="8A28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06960"/>
    <w:multiLevelType w:val="hybridMultilevel"/>
    <w:tmpl w:val="852EB106"/>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4">
    <w:nsid w:val="0E132AE5"/>
    <w:multiLevelType w:val="hybridMultilevel"/>
    <w:tmpl w:val="0128AB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EC003B8"/>
    <w:multiLevelType w:val="hybridMultilevel"/>
    <w:tmpl w:val="C0EEF1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F7B1E17"/>
    <w:multiLevelType w:val="hybridMultilevel"/>
    <w:tmpl w:val="3C54DE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nsid w:val="18232779"/>
    <w:multiLevelType w:val="hybridMultilevel"/>
    <w:tmpl w:val="1D4C5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3867A4"/>
    <w:multiLevelType w:val="hybridMultilevel"/>
    <w:tmpl w:val="12C44B6C"/>
    <w:lvl w:ilvl="0" w:tplc="1274732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679334A"/>
    <w:multiLevelType w:val="hybridMultilevel"/>
    <w:tmpl w:val="1D2806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EB34F93"/>
    <w:multiLevelType w:val="hybridMultilevel"/>
    <w:tmpl w:val="EF066B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3090376C"/>
    <w:multiLevelType w:val="hybridMultilevel"/>
    <w:tmpl w:val="FCE0CE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96F6B1F"/>
    <w:multiLevelType w:val="multilevel"/>
    <w:tmpl w:val="88A6ABB4"/>
    <w:lvl w:ilvl="0">
      <w:start w:val="3"/>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nsid w:val="574A0873"/>
    <w:multiLevelType w:val="hybridMultilevel"/>
    <w:tmpl w:val="07A6B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CC4DB8"/>
    <w:multiLevelType w:val="hybridMultilevel"/>
    <w:tmpl w:val="FA5405A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nsid w:val="61D0438B"/>
    <w:multiLevelType w:val="hybridMultilevel"/>
    <w:tmpl w:val="FDF0845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6E8C529D"/>
    <w:multiLevelType w:val="hybridMultilevel"/>
    <w:tmpl w:val="5D8E7E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FD9247A"/>
    <w:multiLevelType w:val="hybridMultilevel"/>
    <w:tmpl w:val="4530B6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2BE45E7"/>
    <w:multiLevelType w:val="hybridMultilevel"/>
    <w:tmpl w:val="EF00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755489C"/>
    <w:multiLevelType w:val="hybridMultilevel"/>
    <w:tmpl w:val="DEB45A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CAA6755"/>
    <w:multiLevelType w:val="hybridMultilevel"/>
    <w:tmpl w:val="EE421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18"/>
  </w:num>
  <w:num w:numId="5">
    <w:abstractNumId w:val="17"/>
  </w:num>
  <w:num w:numId="6">
    <w:abstractNumId w:val="12"/>
  </w:num>
  <w:num w:numId="7">
    <w:abstractNumId w:val="15"/>
  </w:num>
  <w:num w:numId="8">
    <w:abstractNumId w:val="4"/>
  </w:num>
  <w:num w:numId="9">
    <w:abstractNumId w:val="9"/>
  </w:num>
  <w:num w:numId="10">
    <w:abstractNumId w:val="16"/>
  </w:num>
  <w:num w:numId="11">
    <w:abstractNumId w:val="8"/>
  </w:num>
  <w:num w:numId="12">
    <w:abstractNumId w:val="0"/>
  </w:num>
  <w:num w:numId="13">
    <w:abstractNumId w:val="5"/>
  </w:num>
  <w:num w:numId="14">
    <w:abstractNumId w:val="1"/>
  </w:num>
  <w:num w:numId="15">
    <w:abstractNumId w:val="11"/>
  </w:num>
  <w:num w:numId="16">
    <w:abstractNumId w:val="13"/>
  </w:num>
  <w:num w:numId="17">
    <w:abstractNumId w:val="2"/>
  </w:num>
  <w:num w:numId="18">
    <w:abstractNumId w:val="20"/>
  </w:num>
  <w:num w:numId="19">
    <w:abstractNumId w:val="7"/>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FE7"/>
    <w:rsid w:val="00007C70"/>
    <w:rsid w:val="00011060"/>
    <w:rsid w:val="000B41D8"/>
    <w:rsid w:val="000B59D9"/>
    <w:rsid w:val="000B69DB"/>
    <w:rsid w:val="00142B00"/>
    <w:rsid w:val="001430BE"/>
    <w:rsid w:val="00143D74"/>
    <w:rsid w:val="001C3BB3"/>
    <w:rsid w:val="001D1170"/>
    <w:rsid w:val="00216FA5"/>
    <w:rsid w:val="00335972"/>
    <w:rsid w:val="003E49EC"/>
    <w:rsid w:val="00402C3D"/>
    <w:rsid w:val="00410281"/>
    <w:rsid w:val="00417583"/>
    <w:rsid w:val="00427376"/>
    <w:rsid w:val="0057250E"/>
    <w:rsid w:val="005835E1"/>
    <w:rsid w:val="00596D81"/>
    <w:rsid w:val="005B354F"/>
    <w:rsid w:val="005F0F30"/>
    <w:rsid w:val="00603909"/>
    <w:rsid w:val="00685F95"/>
    <w:rsid w:val="006A145A"/>
    <w:rsid w:val="006D37CD"/>
    <w:rsid w:val="006F7AB0"/>
    <w:rsid w:val="0074191A"/>
    <w:rsid w:val="00791257"/>
    <w:rsid w:val="007D4A6D"/>
    <w:rsid w:val="00902E53"/>
    <w:rsid w:val="009356C3"/>
    <w:rsid w:val="009B3737"/>
    <w:rsid w:val="009F4130"/>
    <w:rsid w:val="00AA4017"/>
    <w:rsid w:val="00B13060"/>
    <w:rsid w:val="00B35051"/>
    <w:rsid w:val="00B604A5"/>
    <w:rsid w:val="00C141D2"/>
    <w:rsid w:val="00C24C81"/>
    <w:rsid w:val="00C5618B"/>
    <w:rsid w:val="00CE06D2"/>
    <w:rsid w:val="00CE0EEF"/>
    <w:rsid w:val="00CF71B4"/>
    <w:rsid w:val="00D13749"/>
    <w:rsid w:val="00D14541"/>
    <w:rsid w:val="00D32F26"/>
    <w:rsid w:val="00D33FE7"/>
    <w:rsid w:val="00D77C39"/>
    <w:rsid w:val="00D80F04"/>
    <w:rsid w:val="00DB0341"/>
    <w:rsid w:val="00DB341F"/>
    <w:rsid w:val="00E33878"/>
    <w:rsid w:val="00EC34DE"/>
    <w:rsid w:val="00ED01E1"/>
    <w:rsid w:val="00EF5E13"/>
    <w:rsid w:val="00F05F71"/>
    <w:rsid w:val="00F159C2"/>
    <w:rsid w:val="00F15B12"/>
    <w:rsid w:val="00F35793"/>
    <w:rsid w:val="00F43545"/>
    <w:rsid w:val="00FA6E5E"/>
    <w:rsid w:val="00FC3C11"/>
    <w:rsid w:val="00FD0AF4"/>
    <w:rsid w:val="00FE52A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E4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41F"/>
    <w:pPr>
      <w:spacing w:after="200" w:line="276" w:lineRule="auto"/>
    </w:pPr>
    <w:rPr>
      <w:sz w:val="22"/>
      <w:szCs w:val="22"/>
    </w:rPr>
  </w:style>
  <w:style w:type="paragraph" w:styleId="Ttulo1">
    <w:name w:val="heading 1"/>
    <w:basedOn w:val="Normal"/>
    <w:next w:val="Normal"/>
    <w:link w:val="Ttulo1Car"/>
    <w:qFormat/>
    <w:rsid w:val="00DB341F"/>
    <w:pPr>
      <w:keepNext/>
      <w:autoSpaceDE w:val="0"/>
      <w:autoSpaceDN w:val="0"/>
      <w:adjustRightInd w:val="0"/>
      <w:spacing w:after="0" w:line="240" w:lineRule="auto"/>
      <w:jc w:val="both"/>
      <w:outlineLvl w:val="0"/>
    </w:pPr>
    <w:rPr>
      <w:rFonts w:ascii="Arial" w:hAnsi="Arial"/>
      <w:b/>
      <w:sz w:val="23"/>
      <w:lang w:val="es-ES_tradnl" w:eastAsia="es-ES_tradnl"/>
    </w:rPr>
  </w:style>
  <w:style w:type="paragraph" w:styleId="Ttulo2">
    <w:name w:val="heading 2"/>
    <w:basedOn w:val="Normal"/>
    <w:next w:val="Normal"/>
    <w:link w:val="Ttulo2Car"/>
    <w:qFormat/>
    <w:rsid w:val="00DB341F"/>
    <w:pPr>
      <w:keepNext/>
      <w:autoSpaceDE w:val="0"/>
      <w:autoSpaceDN w:val="0"/>
      <w:adjustRightInd w:val="0"/>
      <w:spacing w:after="0" w:line="240" w:lineRule="auto"/>
      <w:jc w:val="both"/>
      <w:outlineLvl w:val="1"/>
    </w:pPr>
    <w:rPr>
      <w:rFonts w:ascii="Arial" w:hAnsi="Arial" w:cs="Arial"/>
      <w:b/>
      <w:bCs/>
      <w:sz w:val="24"/>
      <w:szCs w:val="24"/>
      <w:lang w:eastAsia="es-ES_tradnl"/>
    </w:rPr>
  </w:style>
  <w:style w:type="paragraph" w:styleId="Ttulo3">
    <w:name w:val="heading 3"/>
    <w:basedOn w:val="Normal"/>
    <w:next w:val="Normal"/>
    <w:link w:val="Ttulo3Car"/>
    <w:qFormat/>
    <w:rsid w:val="00DB341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DB341F"/>
    <w:pPr>
      <w:keepNext/>
      <w:autoSpaceDE w:val="0"/>
      <w:autoSpaceDN w:val="0"/>
      <w:adjustRightInd w:val="0"/>
      <w:spacing w:after="0" w:line="240" w:lineRule="auto"/>
      <w:jc w:val="center"/>
      <w:outlineLvl w:val="3"/>
    </w:pPr>
    <w:rPr>
      <w:rFonts w:ascii="Arial" w:hAnsi="Arial" w:cs="Arial"/>
      <w:b/>
      <w:sz w:val="24"/>
      <w:szCs w:val="24"/>
    </w:rPr>
  </w:style>
  <w:style w:type="paragraph" w:styleId="Ttulo6">
    <w:name w:val="heading 6"/>
    <w:basedOn w:val="Normal"/>
    <w:next w:val="Normal"/>
    <w:link w:val="Ttulo6Car"/>
    <w:qFormat/>
    <w:rsid w:val="00DB341F"/>
    <w:pPr>
      <w:spacing w:before="240" w:after="60"/>
      <w:outlineLvl w:val="5"/>
    </w:pPr>
    <w:rPr>
      <w:rFonts w:ascii="Times New Roman" w:hAnsi="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341F"/>
    <w:rPr>
      <w:rFonts w:ascii="Arial" w:hAnsi="Arial"/>
      <w:b/>
      <w:sz w:val="23"/>
      <w:szCs w:val="22"/>
      <w:lang w:val="es-ES_tradnl" w:eastAsia="es-ES_tradnl"/>
    </w:rPr>
  </w:style>
  <w:style w:type="character" w:customStyle="1" w:styleId="Ttulo2Car">
    <w:name w:val="Título 2 Car"/>
    <w:basedOn w:val="Fuentedeprrafopredeter"/>
    <w:link w:val="Ttulo2"/>
    <w:rsid w:val="00DB341F"/>
    <w:rPr>
      <w:rFonts w:ascii="Arial" w:hAnsi="Arial" w:cs="Arial"/>
      <w:b/>
      <w:bCs/>
      <w:sz w:val="24"/>
      <w:szCs w:val="24"/>
      <w:lang w:eastAsia="es-ES_tradnl"/>
    </w:rPr>
  </w:style>
  <w:style w:type="character" w:customStyle="1" w:styleId="Ttulo3Car">
    <w:name w:val="Título 3 Car"/>
    <w:basedOn w:val="Fuentedeprrafopredeter"/>
    <w:link w:val="Ttulo3"/>
    <w:rsid w:val="00DB341F"/>
    <w:rPr>
      <w:rFonts w:ascii="Cambria" w:eastAsia="Times New Roman" w:hAnsi="Cambria"/>
      <w:b/>
      <w:bCs/>
      <w:sz w:val="26"/>
      <w:szCs w:val="26"/>
    </w:rPr>
  </w:style>
  <w:style w:type="character" w:customStyle="1" w:styleId="Ttulo4Car">
    <w:name w:val="Título 4 Car"/>
    <w:basedOn w:val="Fuentedeprrafopredeter"/>
    <w:link w:val="Ttulo4"/>
    <w:rsid w:val="00DB341F"/>
    <w:rPr>
      <w:rFonts w:ascii="Arial" w:hAnsi="Arial" w:cs="Arial"/>
      <w:b/>
      <w:sz w:val="24"/>
      <w:szCs w:val="24"/>
    </w:rPr>
  </w:style>
  <w:style w:type="character" w:customStyle="1" w:styleId="Ttulo6Car">
    <w:name w:val="Título 6 Car"/>
    <w:basedOn w:val="Fuentedeprrafopredeter"/>
    <w:link w:val="Ttulo6"/>
    <w:rsid w:val="00DB341F"/>
    <w:rPr>
      <w:rFonts w:ascii="Times New Roman" w:hAnsi="Times New Roman"/>
      <w:b/>
      <w:bCs/>
      <w:sz w:val="22"/>
      <w:szCs w:val="22"/>
    </w:rPr>
  </w:style>
  <w:style w:type="paragraph" w:styleId="Sinespaciado">
    <w:name w:val="No Spacing"/>
    <w:link w:val="SinespaciadoCar"/>
    <w:uiPriority w:val="1"/>
    <w:qFormat/>
    <w:rsid w:val="00DB341F"/>
    <w:rPr>
      <w:sz w:val="22"/>
      <w:szCs w:val="22"/>
    </w:rPr>
  </w:style>
  <w:style w:type="paragraph" w:styleId="Prrafodelista">
    <w:name w:val="List Paragraph"/>
    <w:basedOn w:val="Normal"/>
    <w:uiPriority w:val="34"/>
    <w:qFormat/>
    <w:rsid w:val="00DB341F"/>
    <w:pPr>
      <w:ind w:left="708"/>
    </w:pPr>
  </w:style>
  <w:style w:type="paragraph" w:customStyle="1" w:styleId="Default">
    <w:name w:val="Default"/>
    <w:rsid w:val="00D33FE7"/>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216F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FA5"/>
    <w:rPr>
      <w:rFonts w:ascii="Tahoma" w:hAnsi="Tahoma" w:cs="Tahoma"/>
      <w:sz w:val="16"/>
      <w:szCs w:val="16"/>
    </w:rPr>
  </w:style>
  <w:style w:type="paragraph" w:styleId="Textonotapie">
    <w:name w:val="footnote text"/>
    <w:basedOn w:val="Normal"/>
    <w:link w:val="TextonotapieCar"/>
    <w:unhideWhenUsed/>
    <w:rsid w:val="009F4130"/>
    <w:pPr>
      <w:spacing w:after="0" w:line="240" w:lineRule="auto"/>
    </w:pPr>
    <w:rPr>
      <w:sz w:val="20"/>
      <w:szCs w:val="20"/>
    </w:rPr>
  </w:style>
  <w:style w:type="character" w:customStyle="1" w:styleId="TextonotapieCar">
    <w:name w:val="Texto nota pie Car"/>
    <w:basedOn w:val="Fuentedeprrafopredeter"/>
    <w:link w:val="Textonotapie"/>
    <w:uiPriority w:val="99"/>
    <w:rsid w:val="009F4130"/>
  </w:style>
  <w:style w:type="character" w:styleId="Refdenotaalpie">
    <w:name w:val="footnote reference"/>
    <w:basedOn w:val="Fuentedeprrafopredeter"/>
    <w:uiPriority w:val="99"/>
    <w:unhideWhenUsed/>
    <w:rsid w:val="009F4130"/>
    <w:rPr>
      <w:vertAlign w:val="superscript"/>
    </w:rPr>
  </w:style>
  <w:style w:type="numbering" w:customStyle="1" w:styleId="Sinlista1">
    <w:name w:val="Sin lista1"/>
    <w:next w:val="Sinlista"/>
    <w:uiPriority w:val="99"/>
    <w:semiHidden/>
    <w:unhideWhenUsed/>
    <w:rsid w:val="00902E53"/>
  </w:style>
  <w:style w:type="paragraph" w:styleId="Sangradetdecuerpo">
    <w:name w:val="Body Text Indent"/>
    <w:basedOn w:val="Normal"/>
    <w:link w:val="SangradetdecuerpoCar"/>
    <w:semiHidden/>
    <w:rsid w:val="00902E53"/>
    <w:pPr>
      <w:tabs>
        <w:tab w:val="left" w:pos="-720"/>
        <w:tab w:val="left" w:pos="0"/>
      </w:tabs>
      <w:suppressAutoHyphens/>
      <w:spacing w:after="0" w:line="240" w:lineRule="exact"/>
      <w:ind w:left="720" w:hanging="720"/>
      <w:jc w:val="both"/>
    </w:pPr>
    <w:rPr>
      <w:rFonts w:ascii="Footlight MT Light" w:eastAsia="Times New Roman" w:hAnsi="Footlight MT Light"/>
      <w:spacing w:val="-3"/>
      <w:sz w:val="24"/>
      <w:szCs w:val="20"/>
      <w:lang w:eastAsia="es-ES"/>
    </w:rPr>
  </w:style>
  <w:style w:type="character" w:customStyle="1" w:styleId="SangradetdecuerpoCar">
    <w:name w:val="Sangría de t. de cuerpo Car"/>
    <w:basedOn w:val="Fuentedeprrafopredeter"/>
    <w:link w:val="Sangradetdecuerpo"/>
    <w:semiHidden/>
    <w:rsid w:val="00902E53"/>
    <w:rPr>
      <w:rFonts w:ascii="Footlight MT Light" w:eastAsia="Times New Roman" w:hAnsi="Footlight MT Light"/>
      <w:spacing w:val="-3"/>
      <w:sz w:val="24"/>
      <w:lang w:eastAsia="es-ES"/>
    </w:rPr>
  </w:style>
  <w:style w:type="paragraph" w:styleId="Textodecuerpo3">
    <w:name w:val="Body Text 3"/>
    <w:basedOn w:val="Normal"/>
    <w:link w:val="Textodecuerpo3Car"/>
    <w:semiHidden/>
    <w:rsid w:val="00902E53"/>
    <w:pPr>
      <w:spacing w:after="0" w:line="240" w:lineRule="auto"/>
      <w:jc w:val="both"/>
    </w:pPr>
    <w:rPr>
      <w:rFonts w:ascii="Arial" w:hAnsi="Arial" w:cs="Arial"/>
      <w:sz w:val="24"/>
      <w:szCs w:val="12"/>
    </w:rPr>
  </w:style>
  <w:style w:type="character" w:customStyle="1" w:styleId="Textodecuerpo3Car">
    <w:name w:val="Texto de cuerpo 3 Car"/>
    <w:basedOn w:val="Fuentedeprrafopredeter"/>
    <w:link w:val="Textodecuerpo3"/>
    <w:semiHidden/>
    <w:rsid w:val="00902E53"/>
    <w:rPr>
      <w:rFonts w:ascii="Arial" w:hAnsi="Arial" w:cs="Arial"/>
      <w:sz w:val="24"/>
      <w:szCs w:val="12"/>
    </w:rPr>
  </w:style>
  <w:style w:type="paragraph" w:styleId="Textodecuerpo">
    <w:name w:val="Body Text"/>
    <w:basedOn w:val="Normal"/>
    <w:link w:val="TextodecuerpoCar"/>
    <w:semiHidden/>
    <w:rsid w:val="00902E53"/>
    <w:pPr>
      <w:spacing w:after="120" w:line="240" w:lineRule="auto"/>
    </w:pPr>
    <w:rPr>
      <w:rFonts w:ascii="Times New Roman" w:eastAsia="Times New Roman" w:hAnsi="Times New Roman"/>
      <w:sz w:val="20"/>
      <w:szCs w:val="20"/>
      <w:lang w:val="es-ES" w:eastAsia="es-ES"/>
    </w:rPr>
  </w:style>
  <w:style w:type="character" w:customStyle="1" w:styleId="TextodecuerpoCar">
    <w:name w:val="Texto de cuerpo Car"/>
    <w:basedOn w:val="Fuentedeprrafopredeter"/>
    <w:link w:val="Textodecuerpo"/>
    <w:semiHidden/>
    <w:rsid w:val="00902E53"/>
    <w:rPr>
      <w:rFonts w:ascii="Times New Roman" w:eastAsia="Times New Roman" w:hAnsi="Times New Roman"/>
      <w:lang w:val="es-ES" w:eastAsia="es-ES"/>
    </w:rPr>
  </w:style>
  <w:style w:type="paragraph" w:styleId="Textodecuerpo2">
    <w:name w:val="Body Text 2"/>
    <w:basedOn w:val="Normal"/>
    <w:link w:val="Textodecuerpo2Car"/>
    <w:unhideWhenUsed/>
    <w:rsid w:val="00902E53"/>
    <w:pPr>
      <w:spacing w:after="120" w:line="480" w:lineRule="auto"/>
    </w:pPr>
  </w:style>
  <w:style w:type="character" w:customStyle="1" w:styleId="Textodecuerpo2Car">
    <w:name w:val="Texto de cuerpo 2 Car"/>
    <w:basedOn w:val="Fuentedeprrafopredeter"/>
    <w:link w:val="Textodecuerpo2"/>
    <w:rsid w:val="00902E53"/>
    <w:rPr>
      <w:sz w:val="22"/>
      <w:szCs w:val="22"/>
    </w:rPr>
  </w:style>
  <w:style w:type="paragraph" w:customStyle="1" w:styleId="BodyText21">
    <w:name w:val="Body Text 21"/>
    <w:basedOn w:val="Normal"/>
    <w:rsid w:val="00902E53"/>
    <w:pPr>
      <w:spacing w:after="0" w:line="240" w:lineRule="auto"/>
      <w:jc w:val="both"/>
    </w:pPr>
    <w:rPr>
      <w:rFonts w:ascii="Arial" w:eastAsia="Times New Roman" w:hAnsi="Arial"/>
      <w:szCs w:val="20"/>
      <w:lang w:eastAsia="es-ES"/>
    </w:rPr>
  </w:style>
  <w:style w:type="table" w:styleId="Tablaconcuadrcula">
    <w:name w:val="Table Grid"/>
    <w:basedOn w:val="Tablanormal"/>
    <w:uiPriority w:val="59"/>
    <w:rsid w:val="00902E53"/>
    <w:rPr>
      <w:rFonts w:asciiTheme="minorHAnsi" w:eastAsiaTheme="minorHAnsi" w:hAnsiTheme="minorHAnsi" w:cstheme="minorBid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uadrculamedia1-nfasis51">
    <w:name w:val="Cuadrícula media 1 - Énfasis 51"/>
    <w:rsid w:val="00902E53"/>
    <w:rPr>
      <w:rFonts w:eastAsia="Times New Roman"/>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paragraph" w:styleId="Epgrafe">
    <w:name w:val="caption"/>
    <w:basedOn w:val="Normal"/>
    <w:next w:val="Normal"/>
    <w:autoRedefine/>
    <w:uiPriority w:val="35"/>
    <w:unhideWhenUsed/>
    <w:qFormat/>
    <w:rsid w:val="00902E53"/>
    <w:pPr>
      <w:keepNext/>
      <w:spacing w:after="0" w:line="240" w:lineRule="atLeast"/>
      <w:jc w:val="center"/>
    </w:pPr>
    <w:rPr>
      <w:rFonts w:ascii="Arial" w:eastAsiaTheme="minorEastAsia" w:hAnsi="Arial" w:cstheme="minorBidi"/>
      <w:b/>
      <w:bCs/>
      <w:color w:val="4F81BD" w:themeColor="accent1"/>
      <w:sz w:val="20"/>
      <w:szCs w:val="20"/>
      <w:lang w:val="es-ES_tradnl" w:eastAsia="es-ES"/>
    </w:rPr>
  </w:style>
  <w:style w:type="paragraph" w:styleId="NormalWeb">
    <w:name w:val="Normal (Web)"/>
    <w:basedOn w:val="Normal"/>
    <w:uiPriority w:val="99"/>
    <w:semiHidden/>
    <w:unhideWhenUsed/>
    <w:rsid w:val="00902E53"/>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902E53"/>
    <w:rPr>
      <w:color w:val="0000FF" w:themeColor="hyperlink"/>
      <w:u w:val="single"/>
    </w:rPr>
  </w:style>
  <w:style w:type="character" w:customStyle="1" w:styleId="apple-converted-space">
    <w:name w:val="apple-converted-space"/>
    <w:basedOn w:val="Fuentedeprrafopredeter"/>
    <w:rsid w:val="00902E53"/>
  </w:style>
  <w:style w:type="character" w:styleId="Textoennegrita">
    <w:name w:val="Strong"/>
    <w:basedOn w:val="Fuentedeprrafopredeter"/>
    <w:uiPriority w:val="22"/>
    <w:qFormat/>
    <w:rsid w:val="00902E53"/>
    <w:rPr>
      <w:b/>
      <w:bCs/>
    </w:rPr>
  </w:style>
  <w:style w:type="character" w:customStyle="1" w:styleId="SinespaciadoCar">
    <w:name w:val="Sin espaciado Car"/>
    <w:basedOn w:val="Fuentedeprrafopredeter"/>
    <w:link w:val="Sinespaciado"/>
    <w:uiPriority w:val="1"/>
    <w:rsid w:val="00902E53"/>
    <w:rPr>
      <w:sz w:val="22"/>
      <w:szCs w:val="22"/>
    </w:rPr>
  </w:style>
  <w:style w:type="paragraph" w:styleId="Encabezado">
    <w:name w:val="header"/>
    <w:basedOn w:val="Normal"/>
    <w:link w:val="EncabezadoCar"/>
    <w:uiPriority w:val="99"/>
    <w:unhideWhenUsed/>
    <w:rsid w:val="00902E53"/>
    <w:pPr>
      <w:tabs>
        <w:tab w:val="center" w:pos="4419"/>
        <w:tab w:val="right" w:pos="8838"/>
      </w:tabs>
      <w:spacing w:after="0" w:line="240" w:lineRule="auto"/>
    </w:pPr>
    <w:rPr>
      <w:rFonts w:ascii="Arial" w:eastAsiaTheme="minorEastAsia" w:hAnsi="Arial" w:cstheme="minorBidi"/>
      <w:sz w:val="24"/>
      <w:szCs w:val="24"/>
      <w:lang w:val="es-ES_tradnl" w:eastAsia="es-ES"/>
    </w:rPr>
  </w:style>
  <w:style w:type="character" w:customStyle="1" w:styleId="EncabezadoCar">
    <w:name w:val="Encabezado Car"/>
    <w:basedOn w:val="Fuentedeprrafopredeter"/>
    <w:link w:val="Encabezado"/>
    <w:uiPriority w:val="99"/>
    <w:rsid w:val="00902E53"/>
    <w:rPr>
      <w:rFonts w:ascii="Arial" w:eastAsiaTheme="minorEastAsia" w:hAnsi="Arial" w:cstheme="minorBidi"/>
      <w:sz w:val="24"/>
      <w:szCs w:val="24"/>
      <w:lang w:val="es-ES_tradnl" w:eastAsia="es-ES"/>
    </w:rPr>
  </w:style>
  <w:style w:type="paragraph" w:styleId="Piedepgina">
    <w:name w:val="footer"/>
    <w:basedOn w:val="Normal"/>
    <w:link w:val="PiedepginaCar"/>
    <w:uiPriority w:val="99"/>
    <w:unhideWhenUsed/>
    <w:rsid w:val="00902E53"/>
    <w:pPr>
      <w:tabs>
        <w:tab w:val="center" w:pos="4419"/>
        <w:tab w:val="right" w:pos="8838"/>
      </w:tabs>
      <w:spacing w:after="0" w:line="240" w:lineRule="auto"/>
    </w:pPr>
    <w:rPr>
      <w:rFonts w:ascii="Arial" w:eastAsiaTheme="minorEastAsia" w:hAnsi="Arial" w:cstheme="minorBidi"/>
      <w:sz w:val="24"/>
      <w:szCs w:val="24"/>
      <w:lang w:val="es-ES_tradnl" w:eastAsia="es-ES"/>
    </w:rPr>
  </w:style>
  <w:style w:type="character" w:customStyle="1" w:styleId="PiedepginaCar">
    <w:name w:val="Pie de página Car"/>
    <w:basedOn w:val="Fuentedeprrafopredeter"/>
    <w:link w:val="Piedepgina"/>
    <w:uiPriority w:val="99"/>
    <w:rsid w:val="00902E53"/>
    <w:rPr>
      <w:rFonts w:ascii="Arial" w:eastAsiaTheme="minorEastAsia" w:hAnsi="Arial" w:cstheme="minorBidi"/>
      <w:sz w:val="24"/>
      <w:szCs w:val="24"/>
      <w:lang w:val="es-ES_tradnl" w:eastAsia="es-ES"/>
    </w:rPr>
  </w:style>
  <w:style w:type="paragraph" w:styleId="Encabezadodetabladecontenido">
    <w:name w:val="TOC Heading"/>
    <w:basedOn w:val="Ttulo1"/>
    <w:next w:val="Normal"/>
    <w:uiPriority w:val="39"/>
    <w:semiHidden/>
    <w:unhideWhenUsed/>
    <w:qFormat/>
    <w:rsid w:val="00902E53"/>
    <w:pPr>
      <w:keepLines/>
      <w:autoSpaceDE/>
      <w:autoSpaceDN/>
      <w:adjustRightInd/>
      <w:spacing w:before="480" w:line="276" w:lineRule="auto"/>
      <w:jc w:val="left"/>
      <w:outlineLvl w:val="9"/>
    </w:pPr>
    <w:rPr>
      <w:rFonts w:asciiTheme="majorHAnsi" w:eastAsiaTheme="majorEastAsia" w:hAnsiTheme="majorHAnsi" w:cstheme="majorBidi"/>
      <w:bCs/>
      <w:color w:val="365F91" w:themeColor="accent1" w:themeShade="BF"/>
      <w:sz w:val="28"/>
      <w:szCs w:val="28"/>
      <w:lang w:val="es-CO" w:eastAsia="es-CO"/>
    </w:rPr>
  </w:style>
  <w:style w:type="character" w:styleId="Refdecomentario">
    <w:name w:val="annotation reference"/>
    <w:basedOn w:val="Fuentedeprrafopredeter"/>
    <w:uiPriority w:val="99"/>
    <w:semiHidden/>
    <w:unhideWhenUsed/>
    <w:rsid w:val="00902E53"/>
    <w:rPr>
      <w:sz w:val="16"/>
      <w:szCs w:val="16"/>
    </w:rPr>
  </w:style>
  <w:style w:type="paragraph" w:styleId="Textocomentario">
    <w:name w:val="annotation text"/>
    <w:basedOn w:val="Normal"/>
    <w:link w:val="TextocomentarioCar"/>
    <w:uiPriority w:val="99"/>
    <w:semiHidden/>
    <w:unhideWhenUsed/>
    <w:rsid w:val="00902E53"/>
    <w:pPr>
      <w:spacing w:after="0" w:line="240" w:lineRule="auto"/>
    </w:pPr>
    <w:rPr>
      <w:rFonts w:ascii="Arial" w:eastAsiaTheme="minorEastAsia" w:hAnsi="Arial"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902E53"/>
    <w:rPr>
      <w:rFonts w:ascii="Arial" w:eastAsiaTheme="minorEastAsia" w:hAnsi="Arial" w:cstheme="minorBidi"/>
      <w:lang w:val="es-ES_tradnl" w:eastAsia="es-ES"/>
    </w:rPr>
  </w:style>
  <w:style w:type="paragraph" w:styleId="Asuntodelcomentario">
    <w:name w:val="annotation subject"/>
    <w:basedOn w:val="Textocomentario"/>
    <w:next w:val="Textocomentario"/>
    <w:link w:val="AsuntodelcomentarioCar"/>
    <w:uiPriority w:val="99"/>
    <w:semiHidden/>
    <w:unhideWhenUsed/>
    <w:rsid w:val="00902E53"/>
    <w:rPr>
      <w:b/>
      <w:bCs/>
    </w:rPr>
  </w:style>
  <w:style w:type="character" w:customStyle="1" w:styleId="AsuntodelcomentarioCar">
    <w:name w:val="Asunto del comentario Car"/>
    <w:basedOn w:val="TextocomentarioCar"/>
    <w:link w:val="Asuntodelcomentario"/>
    <w:uiPriority w:val="99"/>
    <w:semiHidden/>
    <w:rsid w:val="00902E53"/>
    <w:rPr>
      <w:rFonts w:ascii="Arial" w:eastAsiaTheme="minorEastAsia" w:hAnsi="Arial" w:cstheme="minorBidi"/>
      <w:b/>
      <w:bCs/>
      <w:lang w:val="es-ES_tradnl" w:eastAsia="es-ES"/>
    </w:rPr>
  </w:style>
  <w:style w:type="character" w:styleId="Enfasis">
    <w:name w:val="Emphasis"/>
    <w:basedOn w:val="Fuentedeprrafopredeter"/>
    <w:uiPriority w:val="20"/>
    <w:qFormat/>
    <w:rsid w:val="00902E5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41F"/>
    <w:pPr>
      <w:spacing w:after="200" w:line="276" w:lineRule="auto"/>
    </w:pPr>
    <w:rPr>
      <w:sz w:val="22"/>
      <w:szCs w:val="22"/>
    </w:rPr>
  </w:style>
  <w:style w:type="paragraph" w:styleId="Ttulo1">
    <w:name w:val="heading 1"/>
    <w:basedOn w:val="Normal"/>
    <w:next w:val="Normal"/>
    <w:link w:val="Ttulo1Car"/>
    <w:qFormat/>
    <w:rsid w:val="00DB341F"/>
    <w:pPr>
      <w:keepNext/>
      <w:autoSpaceDE w:val="0"/>
      <w:autoSpaceDN w:val="0"/>
      <w:adjustRightInd w:val="0"/>
      <w:spacing w:after="0" w:line="240" w:lineRule="auto"/>
      <w:jc w:val="both"/>
      <w:outlineLvl w:val="0"/>
    </w:pPr>
    <w:rPr>
      <w:rFonts w:ascii="Arial" w:hAnsi="Arial"/>
      <w:b/>
      <w:sz w:val="23"/>
      <w:lang w:val="es-ES_tradnl" w:eastAsia="es-ES_tradnl"/>
    </w:rPr>
  </w:style>
  <w:style w:type="paragraph" w:styleId="Ttulo2">
    <w:name w:val="heading 2"/>
    <w:basedOn w:val="Normal"/>
    <w:next w:val="Normal"/>
    <w:link w:val="Ttulo2Car"/>
    <w:qFormat/>
    <w:rsid w:val="00DB341F"/>
    <w:pPr>
      <w:keepNext/>
      <w:autoSpaceDE w:val="0"/>
      <w:autoSpaceDN w:val="0"/>
      <w:adjustRightInd w:val="0"/>
      <w:spacing w:after="0" w:line="240" w:lineRule="auto"/>
      <w:jc w:val="both"/>
      <w:outlineLvl w:val="1"/>
    </w:pPr>
    <w:rPr>
      <w:rFonts w:ascii="Arial" w:hAnsi="Arial" w:cs="Arial"/>
      <w:b/>
      <w:bCs/>
      <w:sz w:val="24"/>
      <w:szCs w:val="24"/>
      <w:lang w:eastAsia="es-ES_tradnl"/>
    </w:rPr>
  </w:style>
  <w:style w:type="paragraph" w:styleId="Ttulo3">
    <w:name w:val="heading 3"/>
    <w:basedOn w:val="Normal"/>
    <w:next w:val="Normal"/>
    <w:link w:val="Ttulo3Car"/>
    <w:qFormat/>
    <w:rsid w:val="00DB341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rsid w:val="00DB341F"/>
    <w:pPr>
      <w:keepNext/>
      <w:autoSpaceDE w:val="0"/>
      <w:autoSpaceDN w:val="0"/>
      <w:adjustRightInd w:val="0"/>
      <w:spacing w:after="0" w:line="240" w:lineRule="auto"/>
      <w:jc w:val="center"/>
      <w:outlineLvl w:val="3"/>
    </w:pPr>
    <w:rPr>
      <w:rFonts w:ascii="Arial" w:hAnsi="Arial" w:cs="Arial"/>
      <w:b/>
      <w:sz w:val="24"/>
      <w:szCs w:val="24"/>
    </w:rPr>
  </w:style>
  <w:style w:type="paragraph" w:styleId="Ttulo6">
    <w:name w:val="heading 6"/>
    <w:basedOn w:val="Normal"/>
    <w:next w:val="Normal"/>
    <w:link w:val="Ttulo6Car"/>
    <w:qFormat/>
    <w:rsid w:val="00DB341F"/>
    <w:pPr>
      <w:spacing w:before="240" w:after="60"/>
      <w:outlineLvl w:val="5"/>
    </w:pPr>
    <w:rPr>
      <w:rFonts w:ascii="Times New Roman" w:hAnsi="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B341F"/>
    <w:rPr>
      <w:rFonts w:ascii="Arial" w:hAnsi="Arial"/>
      <w:b/>
      <w:sz w:val="23"/>
      <w:szCs w:val="22"/>
      <w:lang w:val="es-ES_tradnl" w:eastAsia="es-ES_tradnl"/>
    </w:rPr>
  </w:style>
  <w:style w:type="character" w:customStyle="1" w:styleId="Ttulo2Car">
    <w:name w:val="Título 2 Car"/>
    <w:basedOn w:val="Fuentedeprrafopredeter"/>
    <w:link w:val="Ttulo2"/>
    <w:rsid w:val="00DB341F"/>
    <w:rPr>
      <w:rFonts w:ascii="Arial" w:hAnsi="Arial" w:cs="Arial"/>
      <w:b/>
      <w:bCs/>
      <w:sz w:val="24"/>
      <w:szCs w:val="24"/>
      <w:lang w:eastAsia="es-ES_tradnl"/>
    </w:rPr>
  </w:style>
  <w:style w:type="character" w:customStyle="1" w:styleId="Ttulo3Car">
    <w:name w:val="Título 3 Car"/>
    <w:basedOn w:val="Fuentedeprrafopredeter"/>
    <w:link w:val="Ttulo3"/>
    <w:rsid w:val="00DB341F"/>
    <w:rPr>
      <w:rFonts w:ascii="Cambria" w:eastAsia="Times New Roman" w:hAnsi="Cambria"/>
      <w:b/>
      <w:bCs/>
      <w:sz w:val="26"/>
      <w:szCs w:val="26"/>
    </w:rPr>
  </w:style>
  <w:style w:type="character" w:customStyle="1" w:styleId="Ttulo4Car">
    <w:name w:val="Título 4 Car"/>
    <w:basedOn w:val="Fuentedeprrafopredeter"/>
    <w:link w:val="Ttulo4"/>
    <w:rsid w:val="00DB341F"/>
    <w:rPr>
      <w:rFonts w:ascii="Arial" w:hAnsi="Arial" w:cs="Arial"/>
      <w:b/>
      <w:sz w:val="24"/>
      <w:szCs w:val="24"/>
    </w:rPr>
  </w:style>
  <w:style w:type="character" w:customStyle="1" w:styleId="Ttulo6Car">
    <w:name w:val="Título 6 Car"/>
    <w:basedOn w:val="Fuentedeprrafopredeter"/>
    <w:link w:val="Ttulo6"/>
    <w:rsid w:val="00DB341F"/>
    <w:rPr>
      <w:rFonts w:ascii="Times New Roman" w:hAnsi="Times New Roman"/>
      <w:b/>
      <w:bCs/>
      <w:sz w:val="22"/>
      <w:szCs w:val="22"/>
    </w:rPr>
  </w:style>
  <w:style w:type="paragraph" w:styleId="Sinespaciado">
    <w:name w:val="No Spacing"/>
    <w:link w:val="SinespaciadoCar"/>
    <w:uiPriority w:val="1"/>
    <w:qFormat/>
    <w:rsid w:val="00DB341F"/>
    <w:rPr>
      <w:sz w:val="22"/>
      <w:szCs w:val="22"/>
    </w:rPr>
  </w:style>
  <w:style w:type="paragraph" w:styleId="Prrafodelista">
    <w:name w:val="List Paragraph"/>
    <w:basedOn w:val="Normal"/>
    <w:uiPriority w:val="34"/>
    <w:qFormat/>
    <w:rsid w:val="00DB341F"/>
    <w:pPr>
      <w:ind w:left="708"/>
    </w:pPr>
  </w:style>
  <w:style w:type="paragraph" w:customStyle="1" w:styleId="Default">
    <w:name w:val="Default"/>
    <w:rsid w:val="00D33FE7"/>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216F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6FA5"/>
    <w:rPr>
      <w:rFonts w:ascii="Tahoma" w:hAnsi="Tahoma" w:cs="Tahoma"/>
      <w:sz w:val="16"/>
      <w:szCs w:val="16"/>
    </w:rPr>
  </w:style>
  <w:style w:type="paragraph" w:styleId="Textonotapie">
    <w:name w:val="footnote text"/>
    <w:basedOn w:val="Normal"/>
    <w:link w:val="TextonotapieCar"/>
    <w:unhideWhenUsed/>
    <w:rsid w:val="009F4130"/>
    <w:pPr>
      <w:spacing w:after="0" w:line="240" w:lineRule="auto"/>
    </w:pPr>
    <w:rPr>
      <w:sz w:val="20"/>
      <w:szCs w:val="20"/>
    </w:rPr>
  </w:style>
  <w:style w:type="character" w:customStyle="1" w:styleId="TextonotapieCar">
    <w:name w:val="Texto nota pie Car"/>
    <w:basedOn w:val="Fuentedeprrafopredeter"/>
    <w:link w:val="Textonotapie"/>
    <w:uiPriority w:val="99"/>
    <w:rsid w:val="009F4130"/>
  </w:style>
  <w:style w:type="character" w:styleId="Refdenotaalpie">
    <w:name w:val="footnote reference"/>
    <w:basedOn w:val="Fuentedeprrafopredeter"/>
    <w:uiPriority w:val="99"/>
    <w:unhideWhenUsed/>
    <w:rsid w:val="009F4130"/>
    <w:rPr>
      <w:vertAlign w:val="superscript"/>
    </w:rPr>
  </w:style>
  <w:style w:type="numbering" w:customStyle="1" w:styleId="Sinlista1">
    <w:name w:val="Sin lista1"/>
    <w:next w:val="Sinlista"/>
    <w:uiPriority w:val="99"/>
    <w:semiHidden/>
    <w:unhideWhenUsed/>
    <w:rsid w:val="00902E53"/>
  </w:style>
  <w:style w:type="paragraph" w:styleId="Sangradetdecuerpo">
    <w:name w:val="Body Text Indent"/>
    <w:basedOn w:val="Normal"/>
    <w:link w:val="SangradetdecuerpoCar"/>
    <w:semiHidden/>
    <w:rsid w:val="00902E53"/>
    <w:pPr>
      <w:tabs>
        <w:tab w:val="left" w:pos="-720"/>
        <w:tab w:val="left" w:pos="0"/>
      </w:tabs>
      <w:suppressAutoHyphens/>
      <w:spacing w:after="0" w:line="240" w:lineRule="exact"/>
      <w:ind w:left="720" w:hanging="720"/>
      <w:jc w:val="both"/>
    </w:pPr>
    <w:rPr>
      <w:rFonts w:ascii="Footlight MT Light" w:eastAsia="Times New Roman" w:hAnsi="Footlight MT Light"/>
      <w:spacing w:val="-3"/>
      <w:sz w:val="24"/>
      <w:szCs w:val="20"/>
      <w:lang w:eastAsia="es-ES"/>
    </w:rPr>
  </w:style>
  <w:style w:type="character" w:customStyle="1" w:styleId="SangradetdecuerpoCar">
    <w:name w:val="Sangría de t. de cuerpo Car"/>
    <w:basedOn w:val="Fuentedeprrafopredeter"/>
    <w:link w:val="Sangradetdecuerpo"/>
    <w:semiHidden/>
    <w:rsid w:val="00902E53"/>
    <w:rPr>
      <w:rFonts w:ascii="Footlight MT Light" w:eastAsia="Times New Roman" w:hAnsi="Footlight MT Light"/>
      <w:spacing w:val="-3"/>
      <w:sz w:val="24"/>
      <w:lang w:eastAsia="es-ES"/>
    </w:rPr>
  </w:style>
  <w:style w:type="paragraph" w:styleId="Textodecuerpo3">
    <w:name w:val="Body Text 3"/>
    <w:basedOn w:val="Normal"/>
    <w:link w:val="Textodecuerpo3Car"/>
    <w:semiHidden/>
    <w:rsid w:val="00902E53"/>
    <w:pPr>
      <w:spacing w:after="0" w:line="240" w:lineRule="auto"/>
      <w:jc w:val="both"/>
    </w:pPr>
    <w:rPr>
      <w:rFonts w:ascii="Arial" w:hAnsi="Arial" w:cs="Arial"/>
      <w:sz w:val="24"/>
      <w:szCs w:val="12"/>
    </w:rPr>
  </w:style>
  <w:style w:type="character" w:customStyle="1" w:styleId="Textodecuerpo3Car">
    <w:name w:val="Texto de cuerpo 3 Car"/>
    <w:basedOn w:val="Fuentedeprrafopredeter"/>
    <w:link w:val="Textodecuerpo3"/>
    <w:semiHidden/>
    <w:rsid w:val="00902E53"/>
    <w:rPr>
      <w:rFonts w:ascii="Arial" w:hAnsi="Arial" w:cs="Arial"/>
      <w:sz w:val="24"/>
      <w:szCs w:val="12"/>
    </w:rPr>
  </w:style>
  <w:style w:type="paragraph" w:styleId="Textodecuerpo">
    <w:name w:val="Body Text"/>
    <w:basedOn w:val="Normal"/>
    <w:link w:val="TextodecuerpoCar"/>
    <w:semiHidden/>
    <w:rsid w:val="00902E53"/>
    <w:pPr>
      <w:spacing w:after="120" w:line="240" w:lineRule="auto"/>
    </w:pPr>
    <w:rPr>
      <w:rFonts w:ascii="Times New Roman" w:eastAsia="Times New Roman" w:hAnsi="Times New Roman"/>
      <w:sz w:val="20"/>
      <w:szCs w:val="20"/>
      <w:lang w:val="es-ES" w:eastAsia="es-ES"/>
    </w:rPr>
  </w:style>
  <w:style w:type="character" w:customStyle="1" w:styleId="TextodecuerpoCar">
    <w:name w:val="Texto de cuerpo Car"/>
    <w:basedOn w:val="Fuentedeprrafopredeter"/>
    <w:link w:val="Textodecuerpo"/>
    <w:semiHidden/>
    <w:rsid w:val="00902E53"/>
    <w:rPr>
      <w:rFonts w:ascii="Times New Roman" w:eastAsia="Times New Roman" w:hAnsi="Times New Roman"/>
      <w:lang w:val="es-ES" w:eastAsia="es-ES"/>
    </w:rPr>
  </w:style>
  <w:style w:type="paragraph" w:styleId="Textodecuerpo2">
    <w:name w:val="Body Text 2"/>
    <w:basedOn w:val="Normal"/>
    <w:link w:val="Textodecuerpo2Car"/>
    <w:unhideWhenUsed/>
    <w:rsid w:val="00902E53"/>
    <w:pPr>
      <w:spacing w:after="120" w:line="480" w:lineRule="auto"/>
    </w:pPr>
  </w:style>
  <w:style w:type="character" w:customStyle="1" w:styleId="Textodecuerpo2Car">
    <w:name w:val="Texto de cuerpo 2 Car"/>
    <w:basedOn w:val="Fuentedeprrafopredeter"/>
    <w:link w:val="Textodecuerpo2"/>
    <w:rsid w:val="00902E53"/>
    <w:rPr>
      <w:sz w:val="22"/>
      <w:szCs w:val="22"/>
    </w:rPr>
  </w:style>
  <w:style w:type="paragraph" w:customStyle="1" w:styleId="BodyText21">
    <w:name w:val="Body Text 21"/>
    <w:basedOn w:val="Normal"/>
    <w:rsid w:val="00902E53"/>
    <w:pPr>
      <w:spacing w:after="0" w:line="240" w:lineRule="auto"/>
      <w:jc w:val="both"/>
    </w:pPr>
    <w:rPr>
      <w:rFonts w:ascii="Arial" w:eastAsia="Times New Roman" w:hAnsi="Arial"/>
      <w:szCs w:val="20"/>
      <w:lang w:eastAsia="es-ES"/>
    </w:rPr>
  </w:style>
  <w:style w:type="table" w:styleId="Tablaconcuadrcula">
    <w:name w:val="Table Grid"/>
    <w:basedOn w:val="Tablanormal"/>
    <w:uiPriority w:val="59"/>
    <w:rsid w:val="00902E53"/>
    <w:rPr>
      <w:rFonts w:asciiTheme="minorHAnsi" w:eastAsiaTheme="minorHAnsi" w:hAnsiTheme="minorHAnsi" w:cstheme="minorBidi"/>
      <w:sz w:val="22"/>
      <w:szCs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uadrculamedia1-nfasis51">
    <w:name w:val="Cuadrícula media 1 - Énfasis 51"/>
    <w:rsid w:val="00902E53"/>
    <w:rPr>
      <w:rFonts w:eastAsia="Times New Roman"/>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paragraph" w:styleId="Epgrafe">
    <w:name w:val="caption"/>
    <w:basedOn w:val="Normal"/>
    <w:next w:val="Normal"/>
    <w:autoRedefine/>
    <w:uiPriority w:val="35"/>
    <w:unhideWhenUsed/>
    <w:qFormat/>
    <w:rsid w:val="00902E53"/>
    <w:pPr>
      <w:keepNext/>
      <w:spacing w:after="0" w:line="240" w:lineRule="atLeast"/>
      <w:jc w:val="center"/>
    </w:pPr>
    <w:rPr>
      <w:rFonts w:ascii="Arial" w:eastAsiaTheme="minorEastAsia" w:hAnsi="Arial" w:cstheme="minorBidi"/>
      <w:b/>
      <w:bCs/>
      <w:color w:val="4F81BD" w:themeColor="accent1"/>
      <w:sz w:val="20"/>
      <w:szCs w:val="20"/>
      <w:lang w:val="es-ES_tradnl" w:eastAsia="es-ES"/>
    </w:rPr>
  </w:style>
  <w:style w:type="paragraph" w:styleId="NormalWeb">
    <w:name w:val="Normal (Web)"/>
    <w:basedOn w:val="Normal"/>
    <w:uiPriority w:val="99"/>
    <w:semiHidden/>
    <w:unhideWhenUsed/>
    <w:rsid w:val="00902E53"/>
    <w:pPr>
      <w:spacing w:before="100" w:beforeAutospacing="1" w:after="100" w:afterAutospacing="1" w:line="240" w:lineRule="auto"/>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902E53"/>
    <w:rPr>
      <w:color w:val="0000FF" w:themeColor="hyperlink"/>
      <w:u w:val="single"/>
    </w:rPr>
  </w:style>
  <w:style w:type="character" w:customStyle="1" w:styleId="apple-converted-space">
    <w:name w:val="apple-converted-space"/>
    <w:basedOn w:val="Fuentedeprrafopredeter"/>
    <w:rsid w:val="00902E53"/>
  </w:style>
  <w:style w:type="character" w:styleId="Textoennegrita">
    <w:name w:val="Strong"/>
    <w:basedOn w:val="Fuentedeprrafopredeter"/>
    <w:uiPriority w:val="22"/>
    <w:qFormat/>
    <w:rsid w:val="00902E53"/>
    <w:rPr>
      <w:b/>
      <w:bCs/>
    </w:rPr>
  </w:style>
  <w:style w:type="character" w:customStyle="1" w:styleId="SinespaciadoCar">
    <w:name w:val="Sin espaciado Car"/>
    <w:basedOn w:val="Fuentedeprrafopredeter"/>
    <w:link w:val="Sinespaciado"/>
    <w:uiPriority w:val="1"/>
    <w:rsid w:val="00902E53"/>
    <w:rPr>
      <w:sz w:val="22"/>
      <w:szCs w:val="22"/>
    </w:rPr>
  </w:style>
  <w:style w:type="paragraph" w:styleId="Encabezado">
    <w:name w:val="header"/>
    <w:basedOn w:val="Normal"/>
    <w:link w:val="EncabezadoCar"/>
    <w:uiPriority w:val="99"/>
    <w:unhideWhenUsed/>
    <w:rsid w:val="00902E53"/>
    <w:pPr>
      <w:tabs>
        <w:tab w:val="center" w:pos="4419"/>
        <w:tab w:val="right" w:pos="8838"/>
      </w:tabs>
      <w:spacing w:after="0" w:line="240" w:lineRule="auto"/>
    </w:pPr>
    <w:rPr>
      <w:rFonts w:ascii="Arial" w:eastAsiaTheme="minorEastAsia" w:hAnsi="Arial" w:cstheme="minorBidi"/>
      <w:sz w:val="24"/>
      <w:szCs w:val="24"/>
      <w:lang w:val="es-ES_tradnl" w:eastAsia="es-ES"/>
    </w:rPr>
  </w:style>
  <w:style w:type="character" w:customStyle="1" w:styleId="EncabezadoCar">
    <w:name w:val="Encabezado Car"/>
    <w:basedOn w:val="Fuentedeprrafopredeter"/>
    <w:link w:val="Encabezado"/>
    <w:uiPriority w:val="99"/>
    <w:rsid w:val="00902E53"/>
    <w:rPr>
      <w:rFonts w:ascii="Arial" w:eastAsiaTheme="minorEastAsia" w:hAnsi="Arial" w:cstheme="minorBidi"/>
      <w:sz w:val="24"/>
      <w:szCs w:val="24"/>
      <w:lang w:val="es-ES_tradnl" w:eastAsia="es-ES"/>
    </w:rPr>
  </w:style>
  <w:style w:type="paragraph" w:styleId="Piedepgina">
    <w:name w:val="footer"/>
    <w:basedOn w:val="Normal"/>
    <w:link w:val="PiedepginaCar"/>
    <w:uiPriority w:val="99"/>
    <w:unhideWhenUsed/>
    <w:rsid w:val="00902E53"/>
    <w:pPr>
      <w:tabs>
        <w:tab w:val="center" w:pos="4419"/>
        <w:tab w:val="right" w:pos="8838"/>
      </w:tabs>
      <w:spacing w:after="0" w:line="240" w:lineRule="auto"/>
    </w:pPr>
    <w:rPr>
      <w:rFonts w:ascii="Arial" w:eastAsiaTheme="minorEastAsia" w:hAnsi="Arial" w:cstheme="minorBidi"/>
      <w:sz w:val="24"/>
      <w:szCs w:val="24"/>
      <w:lang w:val="es-ES_tradnl" w:eastAsia="es-ES"/>
    </w:rPr>
  </w:style>
  <w:style w:type="character" w:customStyle="1" w:styleId="PiedepginaCar">
    <w:name w:val="Pie de página Car"/>
    <w:basedOn w:val="Fuentedeprrafopredeter"/>
    <w:link w:val="Piedepgina"/>
    <w:uiPriority w:val="99"/>
    <w:rsid w:val="00902E53"/>
    <w:rPr>
      <w:rFonts w:ascii="Arial" w:eastAsiaTheme="minorEastAsia" w:hAnsi="Arial" w:cstheme="minorBidi"/>
      <w:sz w:val="24"/>
      <w:szCs w:val="24"/>
      <w:lang w:val="es-ES_tradnl" w:eastAsia="es-ES"/>
    </w:rPr>
  </w:style>
  <w:style w:type="paragraph" w:styleId="Encabezadodetabladecontenido">
    <w:name w:val="TOC Heading"/>
    <w:basedOn w:val="Ttulo1"/>
    <w:next w:val="Normal"/>
    <w:uiPriority w:val="39"/>
    <w:semiHidden/>
    <w:unhideWhenUsed/>
    <w:qFormat/>
    <w:rsid w:val="00902E53"/>
    <w:pPr>
      <w:keepLines/>
      <w:autoSpaceDE/>
      <w:autoSpaceDN/>
      <w:adjustRightInd/>
      <w:spacing w:before="480" w:line="276" w:lineRule="auto"/>
      <w:jc w:val="left"/>
      <w:outlineLvl w:val="9"/>
    </w:pPr>
    <w:rPr>
      <w:rFonts w:asciiTheme="majorHAnsi" w:eastAsiaTheme="majorEastAsia" w:hAnsiTheme="majorHAnsi" w:cstheme="majorBidi"/>
      <w:bCs/>
      <w:color w:val="365F91" w:themeColor="accent1" w:themeShade="BF"/>
      <w:sz w:val="28"/>
      <w:szCs w:val="28"/>
      <w:lang w:val="es-CO" w:eastAsia="es-CO"/>
    </w:rPr>
  </w:style>
  <w:style w:type="character" w:styleId="Refdecomentario">
    <w:name w:val="annotation reference"/>
    <w:basedOn w:val="Fuentedeprrafopredeter"/>
    <w:uiPriority w:val="99"/>
    <w:semiHidden/>
    <w:unhideWhenUsed/>
    <w:rsid w:val="00902E53"/>
    <w:rPr>
      <w:sz w:val="16"/>
      <w:szCs w:val="16"/>
    </w:rPr>
  </w:style>
  <w:style w:type="paragraph" w:styleId="Textocomentario">
    <w:name w:val="annotation text"/>
    <w:basedOn w:val="Normal"/>
    <w:link w:val="TextocomentarioCar"/>
    <w:uiPriority w:val="99"/>
    <w:semiHidden/>
    <w:unhideWhenUsed/>
    <w:rsid w:val="00902E53"/>
    <w:pPr>
      <w:spacing w:after="0" w:line="240" w:lineRule="auto"/>
    </w:pPr>
    <w:rPr>
      <w:rFonts w:ascii="Arial" w:eastAsiaTheme="minorEastAsia" w:hAnsi="Arial" w:cstheme="minorBidi"/>
      <w:sz w:val="20"/>
      <w:szCs w:val="20"/>
      <w:lang w:val="es-ES_tradnl" w:eastAsia="es-ES"/>
    </w:rPr>
  </w:style>
  <w:style w:type="character" w:customStyle="1" w:styleId="TextocomentarioCar">
    <w:name w:val="Texto comentario Car"/>
    <w:basedOn w:val="Fuentedeprrafopredeter"/>
    <w:link w:val="Textocomentario"/>
    <w:uiPriority w:val="99"/>
    <w:semiHidden/>
    <w:rsid w:val="00902E53"/>
    <w:rPr>
      <w:rFonts w:ascii="Arial" w:eastAsiaTheme="minorEastAsia" w:hAnsi="Arial" w:cstheme="minorBidi"/>
      <w:lang w:val="es-ES_tradnl" w:eastAsia="es-ES"/>
    </w:rPr>
  </w:style>
  <w:style w:type="paragraph" w:styleId="Asuntodelcomentario">
    <w:name w:val="annotation subject"/>
    <w:basedOn w:val="Textocomentario"/>
    <w:next w:val="Textocomentario"/>
    <w:link w:val="AsuntodelcomentarioCar"/>
    <w:uiPriority w:val="99"/>
    <w:semiHidden/>
    <w:unhideWhenUsed/>
    <w:rsid w:val="00902E53"/>
    <w:rPr>
      <w:b/>
      <w:bCs/>
    </w:rPr>
  </w:style>
  <w:style w:type="character" w:customStyle="1" w:styleId="AsuntodelcomentarioCar">
    <w:name w:val="Asunto del comentario Car"/>
    <w:basedOn w:val="TextocomentarioCar"/>
    <w:link w:val="Asuntodelcomentario"/>
    <w:uiPriority w:val="99"/>
    <w:semiHidden/>
    <w:rsid w:val="00902E53"/>
    <w:rPr>
      <w:rFonts w:ascii="Arial" w:eastAsiaTheme="minorEastAsia" w:hAnsi="Arial" w:cstheme="minorBidi"/>
      <w:b/>
      <w:bCs/>
      <w:lang w:val="es-ES_tradnl" w:eastAsia="es-ES"/>
    </w:rPr>
  </w:style>
  <w:style w:type="character" w:styleId="Enfasis">
    <w:name w:val="Emphasis"/>
    <w:basedOn w:val="Fuentedeprrafopredeter"/>
    <w:uiPriority w:val="20"/>
    <w:qFormat/>
    <w:rsid w:val="00902E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8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appserver.utp.edu.co/SolicNec/faces/nec/SelecCentroCosto.jspx" TargetMode="External"/><Relationship Id="rId31" Type="http://schemas.openxmlformats.org/officeDocument/2006/relationships/hyperlink" Target="http://appserver.utp.edu.co/SolicNec/faces/nec/SelecCentroCosto.jspx" TargetMode="External"/><Relationship Id="rId32" Type="http://schemas.openxmlformats.org/officeDocument/2006/relationships/hyperlink" Target="http://www.utp.edu.co"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utp.edu.co"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23F12-0CF7-3E47-B405-192340D7C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35</Pages>
  <Words>6703</Words>
  <Characters>36869</Characters>
  <Application>Microsoft Macintosh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ESTUDIOS PREVIOS LICITACION IMPRESOS LITOGRAFICOS Y DIGITALES</vt:lpstr>
    </vt:vector>
  </TitlesOfParts>
  <Company>UNIVERSIDAD TECNOLOGICA DE PEREIRA</Company>
  <LinksUpToDate>false</LinksUpToDate>
  <CharactersWithSpaces>43486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ESTUDIOS PREVIOS LICITACION IMPRESOS LITOGRAFICOS Y DIGITALES</dc:title>
  <dc:subject>RECURSOS INFORMATICOS Y EDUCATIVOS</dc:subject>
  <dc:creator>2015</dc:creator>
  <cp:lastModifiedBy>CRIE UTP</cp:lastModifiedBy>
  <cp:revision>42</cp:revision>
  <cp:lastPrinted>2015-06-03T14:51:00Z</cp:lastPrinted>
  <dcterms:created xsi:type="dcterms:W3CDTF">2015-06-02T16:38:00Z</dcterms:created>
  <dcterms:modified xsi:type="dcterms:W3CDTF">2015-06-09T14:24:00Z</dcterms:modified>
</cp:coreProperties>
</file>