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5AE" w:rsidRDefault="000F55AE">
      <w:pPr>
        <w:spacing w:after="0" w:line="240" w:lineRule="auto"/>
        <w:ind w:left="720"/>
        <w:rPr>
          <w:rFonts w:asciiTheme="minorHAnsi" w:hAnsiTheme="minorHAnsi"/>
          <w:color w:val="auto"/>
        </w:rPr>
      </w:pPr>
    </w:p>
    <w:p w:rsidR="00E54D58" w:rsidRDefault="00E54D58" w:rsidP="00E54D58">
      <w:pPr>
        <w:spacing w:after="0" w:line="240" w:lineRule="auto"/>
        <w:rPr>
          <w:rFonts w:asciiTheme="minorHAnsi" w:hAnsiTheme="minorHAnsi"/>
          <w:color w:val="auto"/>
        </w:rPr>
      </w:pPr>
    </w:p>
    <w:p w:rsidR="00E54D58" w:rsidRPr="00470600" w:rsidRDefault="00202CB8" w:rsidP="00E54D58">
      <w:pPr>
        <w:spacing w:after="0" w:line="240" w:lineRule="auto"/>
        <w:rPr>
          <w:rFonts w:asciiTheme="minorHAnsi" w:hAnsiTheme="minorHAnsi"/>
          <w:color w:val="auto"/>
        </w:rPr>
      </w:pPr>
      <w:r>
        <w:rPr>
          <w:rFonts w:asciiTheme="minorHAnsi" w:hAnsiTheme="minorHAnsi"/>
          <w:color w:val="auto"/>
        </w:rPr>
        <w:t>La Universidad</w:t>
      </w:r>
      <w:r w:rsidR="00E54D58">
        <w:rPr>
          <w:rFonts w:asciiTheme="minorHAnsi" w:hAnsiTheme="minorHAnsi"/>
          <w:color w:val="auto"/>
        </w:rPr>
        <w:t xml:space="preserve"> </w:t>
      </w:r>
      <w:r w:rsidR="003F1FC6">
        <w:rPr>
          <w:rFonts w:asciiTheme="minorHAnsi" w:hAnsiTheme="minorHAnsi"/>
          <w:color w:val="auto"/>
        </w:rPr>
        <w:t xml:space="preserve">Tecnológica de Pereira </w:t>
      </w:r>
      <w:bookmarkStart w:id="0" w:name="_GoBack"/>
      <w:bookmarkEnd w:id="0"/>
      <w:r w:rsidR="00E54D58">
        <w:rPr>
          <w:rFonts w:asciiTheme="minorHAnsi" w:hAnsiTheme="minorHAnsi"/>
          <w:color w:val="auto"/>
        </w:rPr>
        <w:t>publica respuesta a nuevas dudas presentadas.</w:t>
      </w:r>
    </w:p>
    <w:p w:rsidR="00E54D58" w:rsidRDefault="00E54D58" w:rsidP="00EA0BBE">
      <w:pPr>
        <w:tabs>
          <w:tab w:val="left" w:pos="720"/>
        </w:tabs>
        <w:jc w:val="both"/>
        <w:rPr>
          <w:b/>
        </w:rPr>
      </w:pPr>
    </w:p>
    <w:p w:rsidR="00E54D58" w:rsidRPr="00FC356D" w:rsidRDefault="00FC356D" w:rsidP="00FC356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eastAsia="Times New Roman" w:cs="Times New Roman"/>
          <w:color w:val="000000" w:themeColor="text1"/>
          <w:lang w:val="es-AR"/>
        </w:rPr>
      </w:pPr>
      <w:r>
        <w:rPr>
          <w:rFonts w:eastAsia="Times New Roman" w:cs="Times New Roman"/>
          <w:color w:val="000000" w:themeColor="text1"/>
        </w:rPr>
        <w:t xml:space="preserve">1. </w:t>
      </w:r>
      <w:r w:rsidR="00E54D58" w:rsidRPr="00FC356D">
        <w:rPr>
          <w:rFonts w:eastAsia="Times New Roman" w:cs="Times New Roman"/>
          <w:color w:val="000000" w:themeColor="text1"/>
          <w:lang w:val="es-AR"/>
        </w:rPr>
        <w:t xml:space="preserve">Para los servicios de implementación: El modelo de servicios profesionales de Cisco opera mediante canales que cuenten con las respectivas certificaciones para la implementación de las diferentes arquitecturas, por tal motivo se solicita que este numeral sea modificado de la siguiente manera: </w:t>
      </w:r>
    </w:p>
    <w:p w:rsidR="00E54D58" w:rsidRPr="00E54D58" w:rsidRDefault="00E54D58" w:rsidP="00E54D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000000" w:themeColor="text1"/>
          <w:sz w:val="24"/>
          <w:szCs w:val="24"/>
          <w:lang w:val="es-AR"/>
        </w:rPr>
      </w:pPr>
      <w:r w:rsidRPr="00E54D58">
        <w:rPr>
          <w:rFonts w:eastAsia="Times New Roman" w:cs="Times New Roman"/>
          <w:iCs/>
          <w:color w:val="000000" w:themeColor="text1"/>
          <w:sz w:val="24"/>
          <w:szCs w:val="24"/>
          <w:lang w:val="es-AR"/>
        </w:rPr>
        <w:t>Servicios: la instalación del hardware y el software debe ser realizada por canales que cuenten con la máxima certificación emitida por el fabricante (</w:t>
      </w:r>
      <w:proofErr w:type="spellStart"/>
      <w:r w:rsidRPr="00E54D58">
        <w:rPr>
          <w:rFonts w:eastAsia="Times New Roman" w:cs="Times New Roman"/>
          <w:iCs/>
          <w:color w:val="000000" w:themeColor="text1"/>
          <w:sz w:val="24"/>
          <w:szCs w:val="24"/>
          <w:lang w:val="es-AR"/>
        </w:rPr>
        <w:t>Partner</w:t>
      </w:r>
      <w:proofErr w:type="spellEnd"/>
      <w:r w:rsidRPr="00E54D58">
        <w:rPr>
          <w:rFonts w:eastAsia="Times New Roman" w:cs="Times New Roman"/>
          <w:iCs/>
          <w:color w:val="000000" w:themeColor="text1"/>
          <w:sz w:val="24"/>
          <w:szCs w:val="24"/>
          <w:lang w:val="es-AR"/>
        </w:rPr>
        <w:t xml:space="preserve"> Gold).</w:t>
      </w:r>
    </w:p>
    <w:p w:rsidR="00E54D58" w:rsidRPr="00E54D58" w:rsidRDefault="00E54D58" w:rsidP="00E54D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000000" w:themeColor="text1"/>
          <w:sz w:val="24"/>
          <w:szCs w:val="24"/>
        </w:rPr>
      </w:pPr>
      <w:r w:rsidRPr="00E54D58">
        <w:rPr>
          <w:rFonts w:ascii="Times New Roman" w:eastAsia="Times New Roman" w:hAnsi="Times New Roman" w:cs="Times New Roman"/>
          <w:b/>
          <w:color w:val="000000" w:themeColor="text1"/>
          <w:sz w:val="24"/>
          <w:szCs w:val="24"/>
        </w:rPr>
        <w:t>Respuesta:</w:t>
      </w:r>
      <w:r w:rsidR="00FC356D">
        <w:rPr>
          <w:rFonts w:ascii="Times New Roman" w:eastAsia="Times New Roman" w:hAnsi="Times New Roman" w:cs="Times New Roman"/>
          <w:b/>
          <w:color w:val="000000" w:themeColor="text1"/>
          <w:sz w:val="24"/>
          <w:szCs w:val="24"/>
        </w:rPr>
        <w:t xml:space="preserve"> Se acepta. </w:t>
      </w:r>
      <w:r w:rsidRPr="00E54D58">
        <w:rPr>
          <w:rFonts w:ascii="Times New Roman" w:eastAsia="Times New Roman" w:hAnsi="Times New Roman" w:cs="Times New Roman"/>
          <w:b/>
          <w:color w:val="000000" w:themeColor="text1"/>
          <w:sz w:val="24"/>
          <w:szCs w:val="24"/>
        </w:rPr>
        <w:t xml:space="preserve"> El canal debe estar autorizado por el fabricante para realizar las instalaciones de hardware y software  </w:t>
      </w:r>
    </w:p>
    <w:p w:rsidR="00E54D58" w:rsidRPr="00E54D58" w:rsidRDefault="00E54D58" w:rsidP="00E54D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ascii="Times New Roman" w:eastAsia="Times New Roman" w:hAnsi="Times New Roman" w:cs="Times New Roman"/>
          <w:color w:val="000000" w:themeColor="text1"/>
          <w:sz w:val="24"/>
          <w:szCs w:val="24"/>
          <w:lang w:val="es-AR"/>
        </w:rPr>
      </w:pPr>
      <w:r w:rsidRPr="00E54D58">
        <w:rPr>
          <w:rFonts w:eastAsia="Times New Roman" w:cs="Times New Roman"/>
          <w:color w:val="000000" w:themeColor="text1"/>
          <w:lang w:val="es-AR"/>
        </w:rPr>
        <w:t xml:space="preserve">2.       </w:t>
      </w:r>
      <w:r w:rsidRPr="00E54D58">
        <w:rPr>
          <w:rFonts w:eastAsia="Times New Roman" w:cs="Times New Roman"/>
          <w:iCs/>
          <w:color w:val="000000" w:themeColor="text1"/>
          <w:sz w:val="24"/>
          <w:szCs w:val="24"/>
          <w:lang w:val="es-AR"/>
        </w:rPr>
        <w:t xml:space="preserve">En caso de que la universidad cuente con fibra </w:t>
      </w:r>
      <w:proofErr w:type="spellStart"/>
      <w:r w:rsidRPr="00E54D58">
        <w:rPr>
          <w:rFonts w:eastAsia="Times New Roman" w:cs="Times New Roman"/>
          <w:iCs/>
          <w:color w:val="000000" w:themeColor="text1"/>
          <w:sz w:val="24"/>
          <w:szCs w:val="24"/>
          <w:lang w:val="es-AR"/>
        </w:rPr>
        <w:t>monomodo</w:t>
      </w:r>
      <w:proofErr w:type="spellEnd"/>
      <w:r w:rsidRPr="00E54D58">
        <w:rPr>
          <w:rFonts w:eastAsia="Times New Roman" w:cs="Times New Roman"/>
          <w:iCs/>
          <w:color w:val="000000" w:themeColor="text1"/>
          <w:sz w:val="24"/>
          <w:szCs w:val="24"/>
          <w:lang w:val="es-AR"/>
        </w:rPr>
        <w:t xml:space="preserve">, los 48 </w:t>
      </w:r>
      <w:proofErr w:type="spellStart"/>
      <w:r w:rsidRPr="00E54D58">
        <w:rPr>
          <w:rFonts w:eastAsia="Times New Roman" w:cs="Times New Roman"/>
          <w:iCs/>
          <w:color w:val="000000" w:themeColor="text1"/>
          <w:sz w:val="24"/>
          <w:szCs w:val="24"/>
          <w:lang w:val="es-AR"/>
        </w:rPr>
        <w:t>SFP´s</w:t>
      </w:r>
      <w:proofErr w:type="spellEnd"/>
      <w:r w:rsidRPr="00E54D58">
        <w:rPr>
          <w:rFonts w:eastAsia="Times New Roman" w:cs="Times New Roman"/>
          <w:iCs/>
          <w:color w:val="000000" w:themeColor="text1"/>
          <w:sz w:val="24"/>
          <w:szCs w:val="24"/>
          <w:lang w:val="es-AR"/>
        </w:rPr>
        <w:t xml:space="preserve"> solicitados GLC-EX-SMD= podrían ser remplazados por los GLC-LH-SMD= (1000BASE-LX/LH SFP </w:t>
      </w:r>
      <w:proofErr w:type="spellStart"/>
      <w:r w:rsidRPr="00E54D58">
        <w:rPr>
          <w:rFonts w:eastAsia="Times New Roman" w:cs="Times New Roman"/>
          <w:iCs/>
          <w:color w:val="000000" w:themeColor="text1"/>
          <w:sz w:val="24"/>
          <w:szCs w:val="24"/>
          <w:lang w:val="es-AR"/>
        </w:rPr>
        <w:t>transceiver</w:t>
      </w:r>
      <w:proofErr w:type="spellEnd"/>
      <w:r w:rsidRPr="00E54D58">
        <w:rPr>
          <w:rFonts w:eastAsia="Times New Roman" w:cs="Times New Roman"/>
          <w:iCs/>
          <w:color w:val="000000" w:themeColor="text1"/>
          <w:sz w:val="24"/>
          <w:szCs w:val="24"/>
          <w:lang w:val="es-AR"/>
        </w:rPr>
        <w:t xml:space="preserve"> module, MMF/SMF, 1310nm, DOM)</w:t>
      </w:r>
      <w:proofErr w:type="gramStart"/>
      <w:r w:rsidRPr="00E54D58">
        <w:rPr>
          <w:rFonts w:eastAsia="Times New Roman" w:cs="Times New Roman"/>
          <w:iCs/>
          <w:color w:val="000000" w:themeColor="text1"/>
          <w:sz w:val="24"/>
          <w:szCs w:val="24"/>
          <w:lang w:val="es-AR"/>
        </w:rPr>
        <w:t>?</w:t>
      </w:r>
      <w:proofErr w:type="gramEnd"/>
      <w:r w:rsidRPr="00E54D58">
        <w:rPr>
          <w:rFonts w:eastAsia="Times New Roman" w:cs="Times New Roman"/>
          <w:iCs/>
          <w:color w:val="000000" w:themeColor="text1"/>
          <w:sz w:val="24"/>
          <w:szCs w:val="24"/>
          <w:lang w:val="es-AR"/>
        </w:rPr>
        <w:t xml:space="preserve"> Estos son compatibles con los equipos solicitados y representaran una reducción considerable en el costo de la oferta</w:t>
      </w:r>
    </w:p>
    <w:p w:rsidR="00E54D58" w:rsidRPr="00E54D58" w:rsidRDefault="00E54D58" w:rsidP="00E54D5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color w:val="auto"/>
          <w:sz w:val="24"/>
          <w:szCs w:val="24"/>
        </w:rPr>
      </w:pPr>
      <w:r w:rsidRPr="00E54D58">
        <w:rPr>
          <w:rFonts w:ascii="Times New Roman" w:eastAsia="Times New Roman" w:hAnsi="Times New Roman" w:cs="Times New Roman"/>
          <w:b/>
          <w:color w:val="auto"/>
          <w:sz w:val="24"/>
          <w:szCs w:val="24"/>
        </w:rPr>
        <w:t>Respuesta: Se mantienen los elementos solicitados en el anexo técnico </w:t>
      </w:r>
    </w:p>
    <w:p w:rsidR="00E54D58" w:rsidRDefault="00E54D58" w:rsidP="00EA0BBE">
      <w:pPr>
        <w:tabs>
          <w:tab w:val="left" w:pos="720"/>
        </w:tabs>
        <w:jc w:val="both"/>
        <w:rPr>
          <w:b/>
        </w:rPr>
      </w:pPr>
    </w:p>
    <w:p w:rsidR="00E54D58" w:rsidRDefault="00E54D58" w:rsidP="00EA0BBE">
      <w:pPr>
        <w:tabs>
          <w:tab w:val="left" w:pos="720"/>
        </w:tabs>
        <w:jc w:val="both"/>
        <w:rPr>
          <w:b/>
        </w:rPr>
      </w:pPr>
    </w:p>
    <w:p w:rsidR="00EA0BBE" w:rsidRDefault="00EA0BBE" w:rsidP="00EA0BBE">
      <w:pPr>
        <w:tabs>
          <w:tab w:val="left" w:pos="720"/>
        </w:tabs>
        <w:jc w:val="both"/>
      </w:pPr>
      <w:r>
        <w:rPr>
          <w:b/>
        </w:rPr>
        <w:t>PARA RECORDAR:</w:t>
      </w:r>
    </w:p>
    <w:p w:rsidR="00EA0BBE" w:rsidRDefault="00EA0BBE" w:rsidP="00EA0BBE">
      <w:pPr>
        <w:tabs>
          <w:tab w:val="left" w:pos="720"/>
        </w:tabs>
        <w:spacing w:after="0" w:line="240" w:lineRule="auto"/>
        <w:jc w:val="both"/>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contextualSpacing/>
        <w:jc w:val="both"/>
      </w:pPr>
      <w:r>
        <w:t>Se recomienda a los participantes, ser muy cuidadosos con la presentación de todos los documentos exigidos y demás condiciones del pliego.</w:t>
      </w:r>
    </w:p>
    <w:p w:rsidR="00EA0BBE" w:rsidRDefault="00EA0BBE" w:rsidP="00EA0BBE">
      <w:pPr>
        <w:tabs>
          <w:tab w:val="left" w:pos="720"/>
        </w:tabs>
        <w:spacing w:after="0" w:line="240" w:lineRule="auto"/>
        <w:jc w:val="both"/>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jc w:val="both"/>
      </w:pPr>
      <w:r>
        <w:t>Se recomienda leer detenidamente el contenido total del Pliego de Condicion</w:t>
      </w:r>
      <w:r w:rsidR="00CD4058">
        <w:t>es, así como el contenido de</w:t>
      </w:r>
      <w:r w:rsidR="00D3715F">
        <w:t xml:space="preserve"> las Adendas</w:t>
      </w:r>
      <w:r w:rsidR="00175F0D">
        <w:t>.</w:t>
      </w:r>
    </w:p>
    <w:p w:rsidR="00EA0BBE" w:rsidRDefault="00EA0BBE" w:rsidP="00EA0BBE">
      <w:pPr>
        <w:ind w:left="720"/>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jc w:val="both"/>
      </w:pPr>
      <w:r>
        <w:t xml:space="preserve">El proveedor debe presentar la oferta en el </w:t>
      </w:r>
      <w:r w:rsidRPr="00797C4F">
        <w:rPr>
          <w:b/>
        </w:rPr>
        <w:t xml:space="preserve">Anexo </w:t>
      </w:r>
      <w:r w:rsidR="00CD4058" w:rsidRPr="00797C4F">
        <w:rPr>
          <w:b/>
        </w:rPr>
        <w:t xml:space="preserve">2 </w:t>
      </w:r>
      <w:r w:rsidR="00175F0D" w:rsidRPr="00797C4F">
        <w:rPr>
          <w:b/>
        </w:rPr>
        <w:t>Modificado</w:t>
      </w:r>
      <w:r w:rsidR="00175F0D">
        <w:t xml:space="preserve"> </w:t>
      </w:r>
      <w:r w:rsidR="00CD4058">
        <w:t>– Formato para presentación de oferta.</w:t>
      </w:r>
    </w:p>
    <w:p w:rsidR="00CD4058" w:rsidRDefault="00CD4058" w:rsidP="00CD4058">
      <w:p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jc w:val="both"/>
      </w:pPr>
    </w:p>
    <w:p w:rsidR="00EA0BBE" w:rsidRDefault="00EA0BBE" w:rsidP="00EA0BBE">
      <w:pPr>
        <w:tabs>
          <w:tab w:val="left" w:pos="720"/>
        </w:tabs>
        <w:spacing w:after="0" w:line="240" w:lineRule="auto"/>
        <w:jc w:val="both"/>
      </w:pPr>
    </w:p>
    <w:p w:rsidR="00EA0BBE" w:rsidRDefault="00EA0BBE" w:rsidP="00EA0BBE">
      <w:pPr>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after="0" w:line="240" w:lineRule="auto"/>
        <w:ind w:hanging="360"/>
        <w:jc w:val="both"/>
      </w:pPr>
      <w:r>
        <w:t xml:space="preserve">Se recomienda además, consultar permanentemente la Página Web de la Universidad, hasta el día del Cierre de la Licitación a efecto de verificar cualquier información o modificación adicional.  </w:t>
      </w:r>
    </w:p>
    <w:p w:rsidR="00EA0BBE" w:rsidRPr="00470600" w:rsidRDefault="00EA0BBE" w:rsidP="00AE0AF1">
      <w:pPr>
        <w:rPr>
          <w:rFonts w:asciiTheme="minorHAnsi" w:hAnsiTheme="minorHAnsi"/>
          <w:color w:val="auto"/>
        </w:rPr>
      </w:pPr>
    </w:p>
    <w:p w:rsidR="00AE0AF1" w:rsidRPr="00470600" w:rsidRDefault="00AE0AF1">
      <w:pPr>
        <w:rPr>
          <w:rFonts w:asciiTheme="minorHAnsi" w:hAnsiTheme="minorHAnsi"/>
          <w:b/>
          <w:color w:val="auto"/>
        </w:rPr>
      </w:pPr>
    </w:p>
    <w:p w:rsidR="00AE0AF1" w:rsidRPr="00470600" w:rsidRDefault="00AE0AF1">
      <w:pPr>
        <w:rPr>
          <w:rFonts w:asciiTheme="minorHAnsi" w:hAnsiTheme="minorHAnsi"/>
          <w:color w:val="auto"/>
        </w:rPr>
      </w:pPr>
    </w:p>
    <w:sectPr w:rsidR="00AE0AF1" w:rsidRPr="00470600">
      <w:headerReference w:type="default" r:id="rId7"/>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01F" w:rsidRDefault="0015701F" w:rsidP="008B4E06">
      <w:pPr>
        <w:spacing w:after="0" w:line="240" w:lineRule="auto"/>
      </w:pPr>
      <w:r>
        <w:separator/>
      </w:r>
    </w:p>
  </w:endnote>
  <w:endnote w:type="continuationSeparator" w:id="0">
    <w:p w:rsidR="0015701F" w:rsidRDefault="0015701F" w:rsidP="008B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01F" w:rsidRDefault="0015701F" w:rsidP="008B4E06">
      <w:pPr>
        <w:spacing w:after="0" w:line="240" w:lineRule="auto"/>
      </w:pPr>
      <w:r>
        <w:separator/>
      </w:r>
    </w:p>
  </w:footnote>
  <w:footnote w:type="continuationSeparator" w:id="0">
    <w:p w:rsidR="0015701F" w:rsidRDefault="0015701F" w:rsidP="008B4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E06" w:rsidRPr="0023566D" w:rsidRDefault="008B4E06" w:rsidP="008B4E06">
    <w:pPr>
      <w:pStyle w:val="Encabezado"/>
      <w:jc w:val="center"/>
      <w:rPr>
        <w:b/>
      </w:rPr>
    </w:pPr>
    <w:r w:rsidRPr="0023566D">
      <w:rPr>
        <w:b/>
      </w:rPr>
      <w:t>GESTION FINACIERA</w:t>
    </w:r>
  </w:p>
  <w:p w:rsidR="008B4E06" w:rsidRPr="0023566D" w:rsidRDefault="008B4E06" w:rsidP="008B4E06">
    <w:pPr>
      <w:pStyle w:val="Encabezado"/>
      <w:jc w:val="center"/>
      <w:rPr>
        <w:b/>
      </w:rPr>
    </w:pPr>
    <w:r w:rsidRPr="0023566D">
      <w:rPr>
        <w:b/>
      </w:rPr>
      <w:t>COMPRAS BIENES Y SUMINISTROS</w:t>
    </w:r>
  </w:p>
  <w:p w:rsidR="008B4E06" w:rsidRDefault="008B4E06" w:rsidP="008B4E06">
    <w:pPr>
      <w:pStyle w:val="Encabezado"/>
      <w:jc w:val="center"/>
      <w:rPr>
        <w:b/>
      </w:rPr>
    </w:pPr>
    <w:r w:rsidRPr="0023566D">
      <w:rPr>
        <w:b/>
      </w:rPr>
      <w:t xml:space="preserve">LICITACIÓN PÚBLICA No. </w:t>
    </w:r>
    <w:r>
      <w:rPr>
        <w:b/>
      </w:rPr>
      <w:t>10</w:t>
    </w:r>
    <w:r w:rsidRPr="0023566D">
      <w:rPr>
        <w:b/>
      </w:rPr>
      <w:t xml:space="preserve"> DE 2017</w:t>
    </w:r>
  </w:p>
  <w:p w:rsidR="008B4E06" w:rsidRPr="00DC3DEB" w:rsidRDefault="008B4E06" w:rsidP="008B4E06">
    <w:pPr>
      <w:jc w:val="center"/>
      <w:rPr>
        <w:rFonts w:asciiTheme="minorHAnsi" w:hAnsiTheme="minorHAnsi"/>
      </w:rPr>
    </w:pPr>
    <w:r w:rsidRPr="00DC3DEB">
      <w:rPr>
        <w:rFonts w:asciiTheme="minorHAnsi" w:hAnsiTheme="minorHAnsi"/>
        <w:b/>
      </w:rPr>
      <w:t>COMPRA DE SWITCHES CORE POE Y AP-3</w:t>
    </w:r>
  </w:p>
  <w:p w:rsidR="008B4E06" w:rsidRDefault="008B4E06" w:rsidP="008B4E06">
    <w:pPr>
      <w:pStyle w:val="Encabezado"/>
      <w:jc w:val="center"/>
    </w:pPr>
    <w:r>
      <w:rPr>
        <w:b/>
      </w:rPr>
      <w:t xml:space="preserve">ADENDA </w:t>
    </w:r>
    <w:r w:rsidR="00E54D58">
      <w:rPr>
        <w:b/>
      </w:rPr>
      <w:t>2</w:t>
    </w:r>
    <w:r>
      <w:rPr>
        <w:b/>
      </w:rPr>
      <w:t xml:space="preserve"> – ACLARACIÓN DE DUDAS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4EE"/>
    <w:multiLevelType w:val="multilevel"/>
    <w:tmpl w:val="D48CB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BE77E9"/>
    <w:multiLevelType w:val="multilevel"/>
    <w:tmpl w:val="E19E2C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863627"/>
    <w:multiLevelType w:val="hybridMultilevel"/>
    <w:tmpl w:val="71DC9F04"/>
    <w:lvl w:ilvl="0" w:tplc="92983EB0">
      <w:start w:val="23"/>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372222"/>
    <w:multiLevelType w:val="multilevel"/>
    <w:tmpl w:val="6DA48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CF6EC7"/>
    <w:multiLevelType w:val="multilevel"/>
    <w:tmpl w:val="1AC2FE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B93EDB"/>
    <w:multiLevelType w:val="multilevel"/>
    <w:tmpl w:val="3AF88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337F9"/>
    <w:multiLevelType w:val="hybridMultilevel"/>
    <w:tmpl w:val="7B10A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AA7C96"/>
    <w:multiLevelType w:val="multilevel"/>
    <w:tmpl w:val="953CAD9E"/>
    <w:lvl w:ilvl="0">
      <w:start w:val="1"/>
      <w:numFmt w:val="bullet"/>
      <w:lvlText w:val="●"/>
      <w:lvlJc w:val="left"/>
      <w:pPr>
        <w:ind w:left="1080" w:firstLine="72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F9B0418"/>
    <w:multiLevelType w:val="multilevel"/>
    <w:tmpl w:val="6EDE9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F27275"/>
    <w:multiLevelType w:val="multilevel"/>
    <w:tmpl w:val="9F6EDD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C0373E"/>
    <w:multiLevelType w:val="multilevel"/>
    <w:tmpl w:val="2BCC7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DDA1322"/>
    <w:multiLevelType w:val="multilevel"/>
    <w:tmpl w:val="5EA43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C676B3"/>
    <w:multiLevelType w:val="multilevel"/>
    <w:tmpl w:val="FBA0EEB2"/>
    <w:lvl w:ilvl="0">
      <w:start w:val="1"/>
      <w:numFmt w:val="bullet"/>
      <w:lvlText w:val="●"/>
      <w:lvlJc w:val="left"/>
      <w:pPr>
        <w:ind w:left="1428" w:firstLine="1068"/>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15:restartNumberingAfterBreak="0">
    <w:nsid w:val="488C70E3"/>
    <w:multiLevelType w:val="multilevel"/>
    <w:tmpl w:val="E2D23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DA44BB"/>
    <w:multiLevelType w:val="multilevel"/>
    <w:tmpl w:val="E160B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620CDB"/>
    <w:multiLevelType w:val="hybridMultilevel"/>
    <w:tmpl w:val="8534A54A"/>
    <w:lvl w:ilvl="0" w:tplc="38048472">
      <w:start w:val="1"/>
      <w:numFmt w:val="decimal"/>
      <w:lvlText w:val="%1."/>
      <w:lvlJc w:val="left"/>
      <w:pPr>
        <w:ind w:left="720" w:hanging="360"/>
      </w:pPr>
      <w:rPr>
        <w:rFonts w:ascii="Calibri" w:hAnsi="Calibr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41576B4"/>
    <w:multiLevelType w:val="multilevel"/>
    <w:tmpl w:val="66265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207C75"/>
    <w:multiLevelType w:val="hybridMultilevel"/>
    <w:tmpl w:val="298E7800"/>
    <w:lvl w:ilvl="0" w:tplc="255CA91C">
      <w:start w:val="3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AB5774"/>
    <w:multiLevelType w:val="multilevel"/>
    <w:tmpl w:val="73ECC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71D527A"/>
    <w:multiLevelType w:val="multilevel"/>
    <w:tmpl w:val="B18CB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630438"/>
    <w:multiLevelType w:val="multilevel"/>
    <w:tmpl w:val="248ECD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C813F6D"/>
    <w:multiLevelType w:val="multilevel"/>
    <w:tmpl w:val="0950B4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6"/>
  </w:num>
  <w:num w:numId="2">
    <w:abstractNumId w:val="10"/>
  </w:num>
  <w:num w:numId="3">
    <w:abstractNumId w:val="21"/>
  </w:num>
  <w:num w:numId="4">
    <w:abstractNumId w:val="3"/>
  </w:num>
  <w:num w:numId="5">
    <w:abstractNumId w:val="8"/>
  </w:num>
  <w:num w:numId="6">
    <w:abstractNumId w:val="5"/>
  </w:num>
  <w:num w:numId="7">
    <w:abstractNumId w:val="18"/>
  </w:num>
  <w:num w:numId="8">
    <w:abstractNumId w:val="13"/>
  </w:num>
  <w:num w:numId="9">
    <w:abstractNumId w:val="0"/>
  </w:num>
  <w:num w:numId="10">
    <w:abstractNumId w:val="11"/>
  </w:num>
  <w:num w:numId="11">
    <w:abstractNumId w:val="1"/>
  </w:num>
  <w:num w:numId="12">
    <w:abstractNumId w:val="14"/>
  </w:num>
  <w:num w:numId="13">
    <w:abstractNumId w:val="19"/>
  </w:num>
  <w:num w:numId="14">
    <w:abstractNumId w:val="20"/>
  </w:num>
  <w:num w:numId="15">
    <w:abstractNumId w:val="9"/>
  </w:num>
  <w:num w:numId="16">
    <w:abstractNumId w:val="4"/>
  </w:num>
  <w:num w:numId="17">
    <w:abstractNumId w:val="7"/>
  </w:num>
  <w:num w:numId="18">
    <w:abstractNumId w:val="2"/>
  </w:num>
  <w:num w:numId="19">
    <w:abstractNumId w:val="17"/>
  </w:num>
  <w:num w:numId="20">
    <w:abstractNumId w:val="12"/>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AE"/>
    <w:rsid w:val="000B653A"/>
    <w:rsid w:val="000F55AE"/>
    <w:rsid w:val="001114D9"/>
    <w:rsid w:val="00131BD6"/>
    <w:rsid w:val="0015701F"/>
    <w:rsid w:val="00175F0D"/>
    <w:rsid w:val="00202CB8"/>
    <w:rsid w:val="003F1FC6"/>
    <w:rsid w:val="00470600"/>
    <w:rsid w:val="005310C0"/>
    <w:rsid w:val="00782B48"/>
    <w:rsid w:val="00797C4F"/>
    <w:rsid w:val="008B4E06"/>
    <w:rsid w:val="00AA3B8D"/>
    <w:rsid w:val="00AD50BE"/>
    <w:rsid w:val="00AE0AF1"/>
    <w:rsid w:val="00CD4058"/>
    <w:rsid w:val="00D32C35"/>
    <w:rsid w:val="00D3715F"/>
    <w:rsid w:val="00D662E6"/>
    <w:rsid w:val="00DF1502"/>
    <w:rsid w:val="00E54D58"/>
    <w:rsid w:val="00E574AB"/>
    <w:rsid w:val="00EA0BBE"/>
    <w:rsid w:val="00F11A09"/>
    <w:rsid w:val="00FC35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9B537-285F-4490-AA85-F4E0BD3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Pr>
  </w:style>
  <w:style w:type="paragraph" w:styleId="Prrafodelista">
    <w:name w:val="List Paragraph"/>
    <w:basedOn w:val="Normal"/>
    <w:uiPriority w:val="34"/>
    <w:qFormat/>
    <w:rsid w:val="00AE0AF1"/>
    <w:pPr>
      <w:ind w:left="720"/>
      <w:contextualSpacing/>
    </w:pPr>
  </w:style>
  <w:style w:type="paragraph" w:customStyle="1" w:styleId="Default">
    <w:name w:val="Default"/>
    <w:rsid w:val="00AE0AF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sz w:val="24"/>
      <w:szCs w:val="24"/>
      <w:lang w:val="es-AR" w:eastAsia="en-US"/>
    </w:rPr>
  </w:style>
  <w:style w:type="paragraph" w:styleId="Encabezado">
    <w:name w:val="header"/>
    <w:basedOn w:val="Normal"/>
    <w:link w:val="EncabezadoCar"/>
    <w:uiPriority w:val="99"/>
    <w:unhideWhenUsed/>
    <w:rsid w:val="008B4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4E06"/>
  </w:style>
  <w:style w:type="paragraph" w:styleId="Piedepgina">
    <w:name w:val="footer"/>
    <w:basedOn w:val="Normal"/>
    <w:link w:val="PiedepginaCar"/>
    <w:uiPriority w:val="99"/>
    <w:unhideWhenUsed/>
    <w:rsid w:val="008B4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4E06"/>
  </w:style>
  <w:style w:type="paragraph" w:customStyle="1" w:styleId="m-457953350877235597m9050309060841525722m7965105399399435759msolistparagraph">
    <w:name w:val="m_-457953350877235597m_9050309060841525722m_7965105399399435759msolistparagraph"/>
    <w:basedOn w:val="Normal"/>
    <w:rsid w:val="00E54D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676467">
      <w:bodyDiv w:val="1"/>
      <w:marLeft w:val="0"/>
      <w:marRight w:val="0"/>
      <w:marTop w:val="0"/>
      <w:marBottom w:val="0"/>
      <w:divBdr>
        <w:top w:val="none" w:sz="0" w:space="0" w:color="auto"/>
        <w:left w:val="none" w:sz="0" w:space="0" w:color="auto"/>
        <w:bottom w:val="none" w:sz="0" w:space="0" w:color="auto"/>
        <w:right w:val="none" w:sz="0" w:space="0" w:color="auto"/>
      </w:divBdr>
      <w:divsChild>
        <w:div w:id="9636614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8171739">
              <w:marLeft w:val="0"/>
              <w:marRight w:val="0"/>
              <w:marTop w:val="0"/>
              <w:marBottom w:val="0"/>
              <w:divBdr>
                <w:top w:val="none" w:sz="0" w:space="0" w:color="auto"/>
                <w:left w:val="none" w:sz="0" w:space="0" w:color="auto"/>
                <w:bottom w:val="none" w:sz="0" w:space="0" w:color="auto"/>
                <w:right w:val="none" w:sz="0" w:space="0" w:color="auto"/>
              </w:divBdr>
              <w:divsChild>
                <w:div w:id="205221450">
                  <w:marLeft w:val="0"/>
                  <w:marRight w:val="0"/>
                  <w:marTop w:val="0"/>
                  <w:marBottom w:val="0"/>
                  <w:divBdr>
                    <w:top w:val="none" w:sz="0" w:space="0" w:color="auto"/>
                    <w:left w:val="none" w:sz="0" w:space="0" w:color="auto"/>
                    <w:bottom w:val="none" w:sz="0" w:space="0" w:color="auto"/>
                    <w:right w:val="none" w:sz="0" w:space="0" w:color="auto"/>
                  </w:divBdr>
                  <w:divsChild>
                    <w:div w:id="2096776134">
                      <w:marLeft w:val="0"/>
                      <w:marRight w:val="0"/>
                      <w:marTop w:val="0"/>
                      <w:marBottom w:val="0"/>
                      <w:divBdr>
                        <w:top w:val="none" w:sz="0" w:space="0" w:color="auto"/>
                        <w:left w:val="none" w:sz="0" w:space="0" w:color="auto"/>
                        <w:bottom w:val="none" w:sz="0" w:space="0" w:color="auto"/>
                        <w:right w:val="none" w:sz="0" w:space="0" w:color="auto"/>
                      </w:divBdr>
                      <w:divsChild>
                        <w:div w:id="1902671496">
                          <w:marLeft w:val="0"/>
                          <w:marRight w:val="0"/>
                          <w:marTop w:val="0"/>
                          <w:marBottom w:val="0"/>
                          <w:divBdr>
                            <w:top w:val="none" w:sz="0" w:space="0" w:color="auto"/>
                            <w:left w:val="none" w:sz="0" w:space="0" w:color="auto"/>
                            <w:bottom w:val="none" w:sz="0" w:space="0" w:color="auto"/>
                            <w:right w:val="none" w:sz="0" w:space="0" w:color="auto"/>
                          </w:divBdr>
                          <w:divsChild>
                            <w:div w:id="781799216">
                              <w:marLeft w:val="0"/>
                              <w:marRight w:val="0"/>
                              <w:marTop w:val="0"/>
                              <w:marBottom w:val="0"/>
                              <w:divBdr>
                                <w:top w:val="none" w:sz="0" w:space="0" w:color="auto"/>
                                <w:left w:val="none" w:sz="0" w:space="0" w:color="auto"/>
                                <w:bottom w:val="none" w:sz="0" w:space="0" w:color="auto"/>
                                <w:right w:val="none" w:sz="0" w:space="0" w:color="auto"/>
                              </w:divBdr>
                              <w:divsChild>
                                <w:div w:id="8736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90331">
          <w:marLeft w:val="0"/>
          <w:marRight w:val="0"/>
          <w:marTop w:val="0"/>
          <w:marBottom w:val="0"/>
          <w:divBdr>
            <w:top w:val="none" w:sz="0" w:space="0" w:color="auto"/>
            <w:left w:val="none" w:sz="0" w:space="0" w:color="auto"/>
            <w:bottom w:val="none" w:sz="0" w:space="0" w:color="auto"/>
            <w:right w:val="none" w:sz="0" w:space="0" w:color="auto"/>
          </w:divBdr>
        </w:div>
        <w:div w:id="16168671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629988">
              <w:marLeft w:val="0"/>
              <w:marRight w:val="0"/>
              <w:marTop w:val="0"/>
              <w:marBottom w:val="0"/>
              <w:divBdr>
                <w:top w:val="none" w:sz="0" w:space="0" w:color="auto"/>
                <w:left w:val="none" w:sz="0" w:space="0" w:color="auto"/>
                <w:bottom w:val="none" w:sz="0" w:space="0" w:color="auto"/>
                <w:right w:val="none" w:sz="0" w:space="0" w:color="auto"/>
              </w:divBdr>
              <w:divsChild>
                <w:div w:id="1675839483">
                  <w:marLeft w:val="0"/>
                  <w:marRight w:val="0"/>
                  <w:marTop w:val="0"/>
                  <w:marBottom w:val="0"/>
                  <w:divBdr>
                    <w:top w:val="none" w:sz="0" w:space="0" w:color="auto"/>
                    <w:left w:val="none" w:sz="0" w:space="0" w:color="auto"/>
                    <w:bottom w:val="none" w:sz="0" w:space="0" w:color="auto"/>
                    <w:right w:val="none" w:sz="0" w:space="0" w:color="auto"/>
                  </w:divBdr>
                  <w:divsChild>
                    <w:div w:id="1330868671">
                      <w:marLeft w:val="0"/>
                      <w:marRight w:val="0"/>
                      <w:marTop w:val="0"/>
                      <w:marBottom w:val="0"/>
                      <w:divBdr>
                        <w:top w:val="none" w:sz="0" w:space="0" w:color="auto"/>
                        <w:left w:val="none" w:sz="0" w:space="0" w:color="auto"/>
                        <w:bottom w:val="none" w:sz="0" w:space="0" w:color="auto"/>
                        <w:right w:val="none" w:sz="0" w:space="0" w:color="auto"/>
                      </w:divBdr>
                      <w:divsChild>
                        <w:div w:id="569508309">
                          <w:marLeft w:val="0"/>
                          <w:marRight w:val="0"/>
                          <w:marTop w:val="0"/>
                          <w:marBottom w:val="0"/>
                          <w:divBdr>
                            <w:top w:val="none" w:sz="0" w:space="0" w:color="auto"/>
                            <w:left w:val="none" w:sz="0" w:space="0" w:color="auto"/>
                            <w:bottom w:val="none" w:sz="0" w:space="0" w:color="auto"/>
                            <w:right w:val="none" w:sz="0" w:space="0" w:color="auto"/>
                          </w:divBdr>
                          <w:divsChild>
                            <w:div w:id="1458378227">
                              <w:marLeft w:val="0"/>
                              <w:marRight w:val="0"/>
                              <w:marTop w:val="0"/>
                              <w:marBottom w:val="0"/>
                              <w:divBdr>
                                <w:top w:val="none" w:sz="0" w:space="0" w:color="auto"/>
                                <w:left w:val="none" w:sz="0" w:space="0" w:color="auto"/>
                                <w:bottom w:val="none" w:sz="0" w:space="0" w:color="auto"/>
                                <w:right w:val="none" w:sz="0" w:space="0" w:color="auto"/>
                              </w:divBdr>
                              <w:divsChild>
                                <w:div w:id="2023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3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Nueva Aura Li</dc:creator>
  <cp:lastModifiedBy>La Nueva Aura Li</cp:lastModifiedBy>
  <cp:revision>7</cp:revision>
  <dcterms:created xsi:type="dcterms:W3CDTF">2017-11-20T14:55:00Z</dcterms:created>
  <dcterms:modified xsi:type="dcterms:W3CDTF">2017-11-20T14:59:00Z</dcterms:modified>
</cp:coreProperties>
</file>