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98D7" w14:textId="77777777" w:rsidR="00A35C33" w:rsidRPr="00324354" w:rsidRDefault="00A35C33" w:rsidP="00F729FB">
      <w:pPr>
        <w:spacing w:after="0" w:line="240" w:lineRule="auto"/>
        <w:jc w:val="center"/>
        <w:rPr>
          <w:sz w:val="24"/>
          <w:szCs w:val="24"/>
        </w:rPr>
      </w:pPr>
      <w:r w:rsidRPr="00324354">
        <w:rPr>
          <w:color w:val="222222"/>
          <w:sz w:val="24"/>
          <w:szCs w:val="24"/>
        </w:rPr>
        <w:t>UNIVERSIDAD TECNOLÓGICA DE PEREIRA</w:t>
      </w:r>
    </w:p>
    <w:p w14:paraId="2C5A35B7" w14:textId="77777777" w:rsidR="00A35C33" w:rsidRPr="00324354" w:rsidRDefault="00A35C33" w:rsidP="00F729FB">
      <w:pPr>
        <w:spacing w:after="0" w:line="240" w:lineRule="auto"/>
        <w:jc w:val="center"/>
        <w:rPr>
          <w:sz w:val="24"/>
          <w:szCs w:val="24"/>
        </w:rPr>
      </w:pPr>
    </w:p>
    <w:p w14:paraId="1BCB7D82" w14:textId="34787728" w:rsidR="00A35C33" w:rsidRPr="00324354" w:rsidRDefault="00A35C33" w:rsidP="00F729FB">
      <w:pPr>
        <w:spacing w:after="0" w:line="240" w:lineRule="auto"/>
        <w:jc w:val="center"/>
        <w:rPr>
          <w:sz w:val="24"/>
          <w:szCs w:val="24"/>
        </w:rPr>
      </w:pPr>
      <w:r w:rsidRPr="00324354">
        <w:rPr>
          <w:color w:val="222222"/>
          <w:sz w:val="24"/>
          <w:szCs w:val="24"/>
        </w:rPr>
        <w:t>INVITACIÓN A COTIZAR BS 3</w:t>
      </w:r>
      <w:r w:rsidR="00C475E3" w:rsidRPr="00324354">
        <w:rPr>
          <w:color w:val="222222"/>
          <w:sz w:val="24"/>
          <w:szCs w:val="24"/>
        </w:rPr>
        <w:t>2</w:t>
      </w:r>
      <w:r w:rsidRPr="00324354">
        <w:rPr>
          <w:color w:val="222222"/>
          <w:sz w:val="24"/>
          <w:szCs w:val="24"/>
        </w:rPr>
        <w:t xml:space="preserve"> DE 2017</w:t>
      </w:r>
    </w:p>
    <w:p w14:paraId="689A9767" w14:textId="1E84905A" w:rsidR="00A35C33" w:rsidRPr="00324354" w:rsidRDefault="00A35C33" w:rsidP="00F729FB">
      <w:pPr>
        <w:spacing w:after="0" w:line="240" w:lineRule="auto"/>
        <w:jc w:val="center"/>
        <w:rPr>
          <w:sz w:val="24"/>
          <w:szCs w:val="24"/>
        </w:rPr>
      </w:pPr>
      <w:r w:rsidRPr="00324354">
        <w:rPr>
          <w:color w:val="222222"/>
          <w:sz w:val="24"/>
          <w:szCs w:val="24"/>
        </w:rPr>
        <w:t xml:space="preserve">COMPRA DE SISTEMA </w:t>
      </w:r>
      <w:r w:rsidR="00C475E3" w:rsidRPr="00324354">
        <w:rPr>
          <w:color w:val="222222"/>
          <w:sz w:val="24"/>
          <w:szCs w:val="24"/>
        </w:rPr>
        <w:t>ESTÉREO 3D AVANZADO DE REALIDAD VIRTUAL</w:t>
      </w:r>
    </w:p>
    <w:p w14:paraId="0DAF2695" w14:textId="77777777" w:rsidR="00A35C33" w:rsidRPr="00324354" w:rsidRDefault="00A35C33" w:rsidP="00F729FB">
      <w:pPr>
        <w:spacing w:after="0" w:line="240" w:lineRule="auto"/>
        <w:jc w:val="center"/>
        <w:rPr>
          <w:sz w:val="24"/>
          <w:szCs w:val="24"/>
        </w:rPr>
      </w:pPr>
    </w:p>
    <w:p w14:paraId="1367E5A4" w14:textId="77777777" w:rsidR="00A35C33" w:rsidRPr="00324354" w:rsidRDefault="00A35C33" w:rsidP="00F729FB">
      <w:pPr>
        <w:spacing w:after="0" w:line="240" w:lineRule="auto"/>
        <w:jc w:val="center"/>
        <w:rPr>
          <w:sz w:val="24"/>
          <w:szCs w:val="24"/>
        </w:rPr>
      </w:pPr>
      <w:r w:rsidRPr="00324354">
        <w:rPr>
          <w:color w:val="222222"/>
          <w:sz w:val="24"/>
          <w:szCs w:val="24"/>
        </w:rPr>
        <w:t>ADENDA 1 – ACLARACIÓN DUDAS</w:t>
      </w:r>
    </w:p>
    <w:p w14:paraId="13E1914F" w14:textId="77777777" w:rsidR="00874ED5" w:rsidRPr="00324354" w:rsidRDefault="00874ED5" w:rsidP="00F729FB">
      <w:pPr>
        <w:rPr>
          <w:sz w:val="24"/>
          <w:szCs w:val="24"/>
        </w:rPr>
      </w:pPr>
    </w:p>
    <w:p w14:paraId="6AA18B04" w14:textId="77777777" w:rsidR="00A35C33" w:rsidRPr="00324354" w:rsidRDefault="00A35C33" w:rsidP="00F729FB">
      <w:pPr>
        <w:rPr>
          <w:sz w:val="24"/>
          <w:szCs w:val="24"/>
        </w:rPr>
      </w:pPr>
    </w:p>
    <w:p w14:paraId="525F1834" w14:textId="61D2E318" w:rsidR="00946616" w:rsidRPr="00324354" w:rsidRDefault="00C475E3" w:rsidP="00F729FB">
      <w:pPr>
        <w:rPr>
          <w:sz w:val="24"/>
          <w:szCs w:val="24"/>
        </w:rPr>
      </w:pPr>
      <w:r w:rsidRPr="00324354">
        <w:rPr>
          <w:sz w:val="24"/>
          <w:szCs w:val="24"/>
        </w:rPr>
        <w:t xml:space="preserve">LA UNIVERSIDAD TECNOLÓGICA DA CLARIDAD SOBRE LOS TÉRMINOS DE LA INVITACIÓN A COTIZAR Y </w:t>
      </w:r>
      <w:r w:rsidR="00E83172" w:rsidRPr="00324354">
        <w:rPr>
          <w:sz w:val="24"/>
          <w:szCs w:val="24"/>
        </w:rPr>
        <w:t xml:space="preserve">RESPUESTA A LAS </w:t>
      </w:r>
      <w:r w:rsidR="00874ED5" w:rsidRPr="00324354">
        <w:rPr>
          <w:sz w:val="24"/>
          <w:szCs w:val="24"/>
        </w:rPr>
        <w:t>PREGUNTAS ENVIADAS POR LOS PROVEEDORES INTERESADOS EN PARTICIPAR EN LA INVITACIÓN A COTIZAR BS 3</w:t>
      </w:r>
      <w:r w:rsidRPr="00324354">
        <w:rPr>
          <w:sz w:val="24"/>
          <w:szCs w:val="24"/>
        </w:rPr>
        <w:t>2</w:t>
      </w:r>
      <w:r w:rsidR="00874ED5" w:rsidRPr="00324354">
        <w:rPr>
          <w:sz w:val="24"/>
          <w:szCs w:val="24"/>
        </w:rPr>
        <w:t xml:space="preserve"> DE 2017</w:t>
      </w:r>
    </w:p>
    <w:p w14:paraId="6E8BD538" w14:textId="76D7A0CE" w:rsidR="00AA405C" w:rsidRPr="00324354" w:rsidRDefault="00C475E3" w:rsidP="00AA405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324354">
        <w:rPr>
          <w:sz w:val="24"/>
          <w:szCs w:val="24"/>
        </w:rPr>
        <w:t>El equipo debe funcionar con energía a 110 Voltios.</w:t>
      </w:r>
    </w:p>
    <w:p w14:paraId="62BA4D6D" w14:textId="77777777" w:rsidR="00C475E3" w:rsidRPr="00324354" w:rsidRDefault="00C475E3" w:rsidP="00C475E3">
      <w:pPr>
        <w:pStyle w:val="Prrafodelista"/>
        <w:rPr>
          <w:sz w:val="24"/>
          <w:szCs w:val="24"/>
        </w:rPr>
      </w:pPr>
    </w:p>
    <w:p w14:paraId="67079632" w14:textId="50DF7112" w:rsidR="00C475E3" w:rsidRPr="00324354" w:rsidRDefault="00324354" w:rsidP="0006576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324354">
        <w:rPr>
          <w:sz w:val="24"/>
          <w:szCs w:val="24"/>
        </w:rPr>
        <w:t>El proveedor debe ofrecer c</w:t>
      </w:r>
      <w:r w:rsidR="00C475E3" w:rsidRPr="00324354">
        <w:rPr>
          <w:sz w:val="24"/>
          <w:szCs w:val="24"/>
        </w:rPr>
        <w:t xml:space="preserve">apacitación de 8 horas dictada por médico con experiencia en el manejo del Sistema Estéreo 3D avanzado de realidad virtual.  La experiencia debe estar certificada por la empresa donde haya </w:t>
      </w:r>
      <w:r w:rsidR="00AA405C" w:rsidRPr="00324354">
        <w:rPr>
          <w:sz w:val="24"/>
          <w:szCs w:val="24"/>
        </w:rPr>
        <w:t>prestado</w:t>
      </w:r>
      <w:r w:rsidR="00C475E3" w:rsidRPr="00324354">
        <w:rPr>
          <w:sz w:val="24"/>
          <w:szCs w:val="24"/>
        </w:rPr>
        <w:t xml:space="preserve"> la capacitación.</w:t>
      </w:r>
    </w:p>
    <w:p w14:paraId="38D4F77F" w14:textId="77777777" w:rsidR="00C475E3" w:rsidRPr="00324354" w:rsidRDefault="00C475E3" w:rsidP="00065768">
      <w:pPr>
        <w:pStyle w:val="Prrafodelista"/>
        <w:jc w:val="both"/>
        <w:rPr>
          <w:sz w:val="24"/>
          <w:szCs w:val="24"/>
        </w:rPr>
      </w:pPr>
    </w:p>
    <w:p w14:paraId="2D4E8870" w14:textId="3F518D24" w:rsidR="00C475E3" w:rsidRPr="00324354" w:rsidRDefault="00324354" w:rsidP="0006576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324354">
        <w:rPr>
          <w:sz w:val="24"/>
          <w:szCs w:val="24"/>
        </w:rPr>
        <w:t xml:space="preserve">El proveedor debe entregar </w:t>
      </w:r>
      <w:r w:rsidR="00AA405C" w:rsidRPr="00324354">
        <w:rPr>
          <w:sz w:val="24"/>
          <w:szCs w:val="24"/>
        </w:rPr>
        <w:t xml:space="preserve">Certificación donde conste que </w:t>
      </w:r>
      <w:r w:rsidRPr="00324354">
        <w:rPr>
          <w:sz w:val="24"/>
          <w:szCs w:val="24"/>
        </w:rPr>
        <w:t>es</w:t>
      </w:r>
      <w:r w:rsidR="00AA405C" w:rsidRPr="00324354">
        <w:rPr>
          <w:sz w:val="24"/>
          <w:szCs w:val="24"/>
        </w:rPr>
        <w:t xml:space="preserve"> distribuidor autorizado</w:t>
      </w:r>
      <w:r w:rsidRPr="00324354">
        <w:rPr>
          <w:sz w:val="24"/>
          <w:szCs w:val="24"/>
        </w:rPr>
        <w:t xml:space="preserve"> del fabricante</w:t>
      </w:r>
      <w:r w:rsidR="00AA405C" w:rsidRPr="00324354">
        <w:rPr>
          <w:sz w:val="24"/>
          <w:szCs w:val="24"/>
        </w:rPr>
        <w:t>.</w:t>
      </w:r>
      <w:r w:rsidR="003559B5">
        <w:rPr>
          <w:sz w:val="24"/>
          <w:szCs w:val="24"/>
        </w:rPr>
        <w:t xml:space="preserve"> </w:t>
      </w:r>
    </w:p>
    <w:p w14:paraId="78AECEF9" w14:textId="77777777" w:rsidR="00AA405C" w:rsidRPr="00324354" w:rsidRDefault="00AA405C" w:rsidP="00065768">
      <w:pPr>
        <w:pStyle w:val="Prrafodelista"/>
        <w:jc w:val="both"/>
        <w:rPr>
          <w:sz w:val="24"/>
          <w:szCs w:val="24"/>
        </w:rPr>
      </w:pPr>
    </w:p>
    <w:p w14:paraId="64AC8BB1" w14:textId="43C56853" w:rsidR="00AA405C" w:rsidRPr="00324354" w:rsidRDefault="00AA405C" w:rsidP="00065768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proofErr w:type="spellStart"/>
      <w:r w:rsidRPr="00324354">
        <w:rPr>
          <w:sz w:val="24"/>
          <w:szCs w:val="24"/>
          <w:lang w:val="en-US"/>
        </w:rPr>
        <w:t>Procesador</w:t>
      </w:r>
      <w:proofErr w:type="spellEnd"/>
      <w:r w:rsidRPr="00324354">
        <w:rPr>
          <w:sz w:val="24"/>
          <w:szCs w:val="24"/>
          <w:lang w:val="en-US"/>
        </w:rPr>
        <w:t>: Intel Core i5-4690 3.5 GHz Quad-core S1150 6MB.</w:t>
      </w:r>
    </w:p>
    <w:p w14:paraId="524954EB" w14:textId="77777777" w:rsidR="00315D38" w:rsidRPr="00324354" w:rsidRDefault="00315D38" w:rsidP="00065768">
      <w:pPr>
        <w:pStyle w:val="Prrafodelista"/>
        <w:jc w:val="both"/>
        <w:rPr>
          <w:sz w:val="24"/>
          <w:szCs w:val="24"/>
          <w:lang w:val="en-US"/>
        </w:rPr>
      </w:pPr>
    </w:p>
    <w:p w14:paraId="411BA224" w14:textId="4B0EBA9B" w:rsidR="00AA405C" w:rsidRPr="00324354" w:rsidRDefault="00315D38" w:rsidP="0006576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324354">
        <w:rPr>
          <w:rFonts w:cs="Arial"/>
          <w:color w:val="000000"/>
          <w:sz w:val="24"/>
          <w:szCs w:val="24"/>
        </w:rPr>
        <w:t>Todo el sistema debe ser compatible con el Hardware y </w:t>
      </w:r>
      <w:r w:rsidRPr="00324354">
        <w:rPr>
          <w:rFonts w:cs="Arial"/>
          <w:bCs/>
          <w:color w:val="000000"/>
          <w:sz w:val="24"/>
          <w:szCs w:val="24"/>
        </w:rPr>
        <w:t xml:space="preserve">software de anatomía </w:t>
      </w:r>
      <w:proofErr w:type="spellStart"/>
      <w:r w:rsidRPr="00324354">
        <w:rPr>
          <w:rFonts w:cs="Arial"/>
          <w:bCs/>
          <w:color w:val="000000"/>
          <w:sz w:val="24"/>
          <w:szCs w:val="24"/>
        </w:rPr>
        <w:t>Cyber-Anatomy</w:t>
      </w:r>
      <w:proofErr w:type="spellEnd"/>
      <w:r w:rsidRPr="00324354">
        <w:rPr>
          <w:rFonts w:cs="Arial"/>
          <w:bCs/>
          <w:color w:val="000000"/>
          <w:sz w:val="24"/>
          <w:szCs w:val="24"/>
        </w:rPr>
        <w:t xml:space="preserve"> </w:t>
      </w:r>
      <w:proofErr w:type="spellStart"/>
      <w:r w:rsidRPr="00324354">
        <w:rPr>
          <w:rFonts w:cs="Arial"/>
          <w:bCs/>
          <w:color w:val="000000"/>
          <w:sz w:val="24"/>
          <w:szCs w:val="24"/>
        </w:rPr>
        <w:t>Med</w:t>
      </w:r>
      <w:proofErr w:type="spellEnd"/>
      <w:r w:rsidRPr="00324354">
        <w:rPr>
          <w:rFonts w:cs="Arial"/>
          <w:bCs/>
          <w:color w:val="000000"/>
          <w:sz w:val="24"/>
          <w:szCs w:val="24"/>
        </w:rPr>
        <w:t xml:space="preserve"> VR.</w:t>
      </w:r>
    </w:p>
    <w:p w14:paraId="0F19B67C" w14:textId="77777777" w:rsidR="00315D38" w:rsidRPr="00324354" w:rsidRDefault="00315D38" w:rsidP="00065768">
      <w:pPr>
        <w:pStyle w:val="Prrafodelista"/>
        <w:jc w:val="both"/>
        <w:rPr>
          <w:sz w:val="24"/>
          <w:szCs w:val="24"/>
        </w:rPr>
      </w:pPr>
    </w:p>
    <w:p w14:paraId="13AC10D7" w14:textId="71B8705F" w:rsidR="00315D38" w:rsidRDefault="00315D38" w:rsidP="0006576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324354">
        <w:rPr>
          <w:sz w:val="24"/>
          <w:szCs w:val="24"/>
        </w:rPr>
        <w:t xml:space="preserve">El equipo debe ser entregado </w:t>
      </w:r>
      <w:r w:rsidR="009F170A">
        <w:rPr>
          <w:sz w:val="24"/>
          <w:szCs w:val="24"/>
        </w:rPr>
        <w:t xml:space="preserve">instalado, configurado y </w:t>
      </w:r>
      <w:r w:rsidR="003559B5">
        <w:rPr>
          <w:sz w:val="24"/>
          <w:szCs w:val="24"/>
        </w:rPr>
        <w:t xml:space="preserve">funcionando en </w:t>
      </w:r>
      <w:r w:rsidR="009F170A">
        <w:rPr>
          <w:sz w:val="24"/>
          <w:szCs w:val="24"/>
        </w:rPr>
        <w:t>las instalaciones del Anfiteatro ubicado</w:t>
      </w:r>
      <w:r w:rsidR="00065768">
        <w:rPr>
          <w:sz w:val="24"/>
          <w:szCs w:val="24"/>
        </w:rPr>
        <w:t>,</w:t>
      </w:r>
      <w:r w:rsidR="009F170A">
        <w:rPr>
          <w:sz w:val="24"/>
          <w:szCs w:val="24"/>
        </w:rPr>
        <w:t xml:space="preserve"> en la Facultad de Medicina de la Universidad Tecnológica de Pereira.</w:t>
      </w:r>
    </w:p>
    <w:p w14:paraId="25E7F265" w14:textId="28F0C9EF" w:rsidR="00065768" w:rsidRPr="00065768" w:rsidRDefault="00065768" w:rsidP="00065768">
      <w:pPr>
        <w:pStyle w:val="Prrafodelista"/>
        <w:jc w:val="both"/>
        <w:rPr>
          <w:sz w:val="24"/>
          <w:szCs w:val="24"/>
        </w:rPr>
      </w:pPr>
    </w:p>
    <w:p w14:paraId="2114615D" w14:textId="27ED398B" w:rsidR="00065768" w:rsidRPr="00065768" w:rsidRDefault="00D4666A" w:rsidP="00065768">
      <w:pPr>
        <w:pStyle w:val="Prrafodelista"/>
        <w:numPr>
          <w:ilvl w:val="0"/>
          <w:numId w:val="3"/>
        </w:numPr>
        <w:jc w:val="both"/>
        <w:rPr>
          <w:color w:val="FF0000"/>
          <w:sz w:val="24"/>
          <w:szCs w:val="24"/>
        </w:rPr>
      </w:pPr>
      <w:r w:rsidRPr="000F5F35">
        <w:rPr>
          <w:sz w:val="24"/>
          <w:szCs w:val="24"/>
        </w:rPr>
        <w:t xml:space="preserve">El </w:t>
      </w:r>
      <w:r w:rsidR="000F5F35">
        <w:rPr>
          <w:sz w:val="24"/>
          <w:szCs w:val="24"/>
        </w:rPr>
        <w:t>Sistema debe venir con el correspondiente regulador de energía.</w:t>
      </w:r>
    </w:p>
    <w:p w14:paraId="09480C11" w14:textId="77777777" w:rsidR="00315D38" w:rsidRPr="00324354" w:rsidRDefault="00315D38" w:rsidP="00065768">
      <w:pPr>
        <w:pStyle w:val="Prrafodelista"/>
        <w:jc w:val="both"/>
        <w:rPr>
          <w:sz w:val="24"/>
          <w:szCs w:val="24"/>
        </w:rPr>
      </w:pPr>
    </w:p>
    <w:p w14:paraId="28133AFF" w14:textId="72A25826" w:rsidR="00C475E3" w:rsidRPr="00324354" w:rsidRDefault="00315D38" w:rsidP="0006576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324354">
        <w:rPr>
          <w:sz w:val="24"/>
          <w:szCs w:val="24"/>
        </w:rPr>
        <w:t xml:space="preserve">Las gafas 3D  </w:t>
      </w:r>
      <w:proofErr w:type="spellStart"/>
      <w:r w:rsidRPr="00324354">
        <w:rPr>
          <w:sz w:val="24"/>
          <w:szCs w:val="24"/>
        </w:rPr>
        <w:t>lCD</w:t>
      </w:r>
      <w:proofErr w:type="spellEnd"/>
      <w:r w:rsidRPr="00324354">
        <w:rPr>
          <w:sz w:val="24"/>
          <w:szCs w:val="24"/>
        </w:rPr>
        <w:t xml:space="preserve"> "</w:t>
      </w:r>
      <w:proofErr w:type="spellStart"/>
      <w:r w:rsidRPr="00324354">
        <w:rPr>
          <w:sz w:val="24"/>
          <w:szCs w:val="24"/>
        </w:rPr>
        <w:t>Shutter</w:t>
      </w:r>
      <w:proofErr w:type="spellEnd"/>
      <w:r w:rsidRPr="00324354">
        <w:rPr>
          <w:sz w:val="24"/>
          <w:szCs w:val="24"/>
        </w:rPr>
        <w:t xml:space="preserve">".  </w:t>
      </w:r>
      <w:proofErr w:type="spellStart"/>
      <w:r w:rsidRPr="00324354">
        <w:rPr>
          <w:sz w:val="24"/>
          <w:szCs w:val="24"/>
        </w:rPr>
        <w:t>Nestri</w:t>
      </w:r>
      <w:proofErr w:type="spellEnd"/>
      <w:r w:rsidRPr="00324354">
        <w:rPr>
          <w:sz w:val="24"/>
          <w:szCs w:val="24"/>
        </w:rPr>
        <w:t xml:space="preserve"> AG 400. Son las solicitadas. </w:t>
      </w:r>
      <w:r w:rsidR="004809F7" w:rsidRPr="00324354">
        <w:rPr>
          <w:sz w:val="24"/>
          <w:szCs w:val="24"/>
        </w:rPr>
        <w:t>No se acepta referencia diferente ya que la experiencia de compatibilidad según la Investigación de mercado realizada por la Universidad se tiene</w:t>
      </w:r>
      <w:r w:rsidR="00065768">
        <w:rPr>
          <w:sz w:val="24"/>
          <w:szCs w:val="24"/>
        </w:rPr>
        <w:t>,</w:t>
      </w:r>
      <w:r w:rsidR="004809F7" w:rsidRPr="00324354">
        <w:rPr>
          <w:sz w:val="24"/>
          <w:szCs w:val="24"/>
        </w:rPr>
        <w:t xml:space="preserve"> con el tipo de gafas relacionado en el Anexo</w:t>
      </w:r>
      <w:r w:rsidR="00DC0FBE">
        <w:rPr>
          <w:sz w:val="24"/>
          <w:szCs w:val="24"/>
        </w:rPr>
        <w:t xml:space="preserve"> y recomendado en la página del fabricante, </w:t>
      </w:r>
      <w:r w:rsidR="004809F7" w:rsidRPr="00324354">
        <w:rPr>
          <w:sz w:val="24"/>
          <w:szCs w:val="24"/>
        </w:rPr>
        <w:t xml:space="preserve">por lo </w:t>
      </w:r>
      <w:r w:rsidR="00065768" w:rsidRPr="00324354">
        <w:rPr>
          <w:sz w:val="24"/>
          <w:szCs w:val="24"/>
        </w:rPr>
        <w:t>tanto,</w:t>
      </w:r>
      <w:r w:rsidR="00065768">
        <w:rPr>
          <w:sz w:val="24"/>
          <w:szCs w:val="24"/>
        </w:rPr>
        <w:t xml:space="preserve"> </w:t>
      </w:r>
      <w:r w:rsidR="00065768" w:rsidRPr="00324354">
        <w:rPr>
          <w:sz w:val="24"/>
          <w:szCs w:val="24"/>
        </w:rPr>
        <w:t>presentaría</w:t>
      </w:r>
      <w:r w:rsidR="004809F7" w:rsidRPr="00324354">
        <w:rPr>
          <w:sz w:val="24"/>
          <w:szCs w:val="24"/>
        </w:rPr>
        <w:t xml:space="preserve"> un riesgo </w:t>
      </w:r>
      <w:r w:rsidR="00DC0FBE">
        <w:rPr>
          <w:sz w:val="24"/>
          <w:szCs w:val="24"/>
        </w:rPr>
        <w:t>el</w:t>
      </w:r>
      <w:r w:rsidR="004809F7" w:rsidRPr="00324354">
        <w:rPr>
          <w:sz w:val="24"/>
          <w:szCs w:val="24"/>
        </w:rPr>
        <w:t xml:space="preserve"> cambio de referencia.</w:t>
      </w:r>
      <w:r w:rsidRPr="00324354">
        <w:rPr>
          <w:sz w:val="24"/>
          <w:szCs w:val="24"/>
        </w:rPr>
        <w:t xml:space="preserve"> </w:t>
      </w:r>
    </w:p>
    <w:p w14:paraId="04CB22EE" w14:textId="44BD5863" w:rsidR="00C475E3" w:rsidRDefault="00C475E3" w:rsidP="00065768">
      <w:pPr>
        <w:jc w:val="both"/>
        <w:rPr>
          <w:sz w:val="24"/>
          <w:szCs w:val="24"/>
        </w:rPr>
      </w:pPr>
    </w:p>
    <w:p w14:paraId="2EF4A02A" w14:textId="77777777" w:rsidR="00065768" w:rsidRPr="00324354" w:rsidRDefault="00065768" w:rsidP="00065768">
      <w:pPr>
        <w:jc w:val="both"/>
        <w:rPr>
          <w:sz w:val="24"/>
          <w:szCs w:val="24"/>
        </w:rPr>
      </w:pPr>
    </w:p>
    <w:p w14:paraId="55ACEEDD" w14:textId="77777777" w:rsidR="00E83172" w:rsidRPr="00324354" w:rsidRDefault="00E83172" w:rsidP="00065768">
      <w:pPr>
        <w:tabs>
          <w:tab w:val="left" w:pos="720"/>
        </w:tabs>
        <w:jc w:val="both"/>
        <w:rPr>
          <w:sz w:val="24"/>
          <w:szCs w:val="24"/>
        </w:rPr>
      </w:pPr>
      <w:r w:rsidRPr="00324354">
        <w:rPr>
          <w:b/>
          <w:sz w:val="24"/>
          <w:szCs w:val="24"/>
        </w:rPr>
        <w:lastRenderedPageBreak/>
        <w:t>Para recordar:</w:t>
      </w:r>
    </w:p>
    <w:p w14:paraId="6654832D" w14:textId="77777777" w:rsidR="00E83172" w:rsidRPr="00324354" w:rsidRDefault="00E83172" w:rsidP="00065768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sz w:val="24"/>
          <w:szCs w:val="24"/>
        </w:rPr>
      </w:pPr>
      <w:r w:rsidRPr="00324354">
        <w:rPr>
          <w:sz w:val="24"/>
          <w:szCs w:val="24"/>
        </w:rPr>
        <w:t>Se recomienda a los participantes, ser muy cuidadosos con la presentación de todos los documentos exigidos y demás condiciones de la invitación.</w:t>
      </w:r>
    </w:p>
    <w:p w14:paraId="53394EF5" w14:textId="77777777" w:rsidR="00E83172" w:rsidRPr="00324354" w:rsidRDefault="00E83172" w:rsidP="00E8317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sz w:val="24"/>
          <w:szCs w:val="24"/>
        </w:rPr>
      </w:pPr>
      <w:r w:rsidRPr="00324354">
        <w:rPr>
          <w:sz w:val="24"/>
          <w:szCs w:val="24"/>
        </w:rPr>
        <w:t>Deben ser puntuales con el cronograma propue</w:t>
      </w:r>
      <w:bookmarkStart w:id="0" w:name="_GoBack"/>
      <w:bookmarkEnd w:id="0"/>
      <w:r w:rsidRPr="00324354">
        <w:rPr>
          <w:sz w:val="24"/>
          <w:szCs w:val="24"/>
        </w:rPr>
        <w:t xml:space="preserve">sto. </w:t>
      </w:r>
    </w:p>
    <w:p w14:paraId="5896DF46" w14:textId="77777777" w:rsidR="00E83172" w:rsidRPr="00324354" w:rsidRDefault="00E83172" w:rsidP="00E8317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sz w:val="24"/>
          <w:szCs w:val="24"/>
        </w:rPr>
      </w:pPr>
      <w:r w:rsidRPr="00324354">
        <w:rPr>
          <w:sz w:val="24"/>
          <w:szCs w:val="24"/>
        </w:rPr>
        <w:t xml:space="preserve">Se recomienda leer detenidamente el contenido total de la Invitación a cotizar, cuyas cláusulas son de estricto cumplimiento,  así como el contenido de la presente </w:t>
      </w:r>
      <w:r w:rsidRPr="00324354">
        <w:rPr>
          <w:b/>
          <w:sz w:val="24"/>
          <w:szCs w:val="24"/>
        </w:rPr>
        <w:t>ADENDA</w:t>
      </w:r>
      <w:r w:rsidRPr="00324354">
        <w:rPr>
          <w:sz w:val="24"/>
          <w:szCs w:val="24"/>
        </w:rPr>
        <w:t xml:space="preserve">.  </w:t>
      </w:r>
    </w:p>
    <w:p w14:paraId="2F006B34" w14:textId="5F25EF3A" w:rsidR="00E83172" w:rsidRPr="00324354" w:rsidRDefault="00E83172" w:rsidP="00E8317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sz w:val="24"/>
          <w:szCs w:val="24"/>
        </w:rPr>
      </w:pPr>
      <w:r w:rsidRPr="00324354">
        <w:rPr>
          <w:sz w:val="24"/>
          <w:szCs w:val="24"/>
        </w:rPr>
        <w:t xml:space="preserve">Para efectos de presentar la oferta, se requiere:   consultar todas las respuestas de la Adenda, la oferta económica debe presentarse </w:t>
      </w:r>
      <w:r w:rsidRPr="00FA39E4">
        <w:rPr>
          <w:sz w:val="24"/>
          <w:szCs w:val="24"/>
        </w:rPr>
        <w:t>en el</w:t>
      </w:r>
      <w:r w:rsidRPr="00324354">
        <w:rPr>
          <w:b/>
          <w:sz w:val="24"/>
          <w:szCs w:val="24"/>
        </w:rPr>
        <w:t xml:space="preserve"> Anexo 1</w:t>
      </w:r>
      <w:r w:rsidR="00315D38" w:rsidRPr="00324354">
        <w:rPr>
          <w:b/>
          <w:sz w:val="24"/>
          <w:szCs w:val="24"/>
        </w:rPr>
        <w:t xml:space="preserve"> Modificado</w:t>
      </w:r>
      <w:r w:rsidRPr="00324354">
        <w:rPr>
          <w:sz w:val="24"/>
          <w:szCs w:val="24"/>
        </w:rPr>
        <w:t>, que se publica con la presente Adenda.</w:t>
      </w:r>
    </w:p>
    <w:p w14:paraId="3E1D7D83" w14:textId="77777777" w:rsidR="00E83172" w:rsidRPr="00324354" w:rsidRDefault="00E83172" w:rsidP="00E83172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sz w:val="24"/>
          <w:szCs w:val="24"/>
        </w:rPr>
      </w:pPr>
      <w:r w:rsidRPr="00324354">
        <w:rPr>
          <w:sz w:val="24"/>
          <w:szCs w:val="24"/>
        </w:rPr>
        <w:t>Se recomienda además,  consultar permanentemente la Página Web de la Universidad, hasta el día de la Invitación a cotizar a efecto de verificar cualquier información o modificación adicional.</w:t>
      </w:r>
    </w:p>
    <w:p w14:paraId="0C64D958" w14:textId="77777777" w:rsidR="00E83172" w:rsidRPr="00324354" w:rsidRDefault="00E83172" w:rsidP="00E83172">
      <w:pPr>
        <w:rPr>
          <w:sz w:val="24"/>
          <w:szCs w:val="24"/>
        </w:rPr>
      </w:pPr>
    </w:p>
    <w:p w14:paraId="0FDA79F5" w14:textId="77777777" w:rsidR="00E83172" w:rsidRPr="00324354" w:rsidRDefault="00E83172" w:rsidP="00F729FB">
      <w:pPr>
        <w:rPr>
          <w:sz w:val="24"/>
          <w:szCs w:val="24"/>
        </w:rPr>
      </w:pPr>
    </w:p>
    <w:sectPr w:rsidR="00E83172" w:rsidRPr="00324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B77B9"/>
    <w:multiLevelType w:val="multilevel"/>
    <w:tmpl w:val="91025E8C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" w15:restartNumberingAfterBreak="0">
    <w:nsid w:val="65C1620E"/>
    <w:multiLevelType w:val="hybridMultilevel"/>
    <w:tmpl w:val="B51A2528"/>
    <w:lvl w:ilvl="0" w:tplc="C71E3D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C67CA"/>
    <w:multiLevelType w:val="hybridMultilevel"/>
    <w:tmpl w:val="48AAFF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D5"/>
    <w:rsid w:val="00011142"/>
    <w:rsid w:val="000231D2"/>
    <w:rsid w:val="00065768"/>
    <w:rsid w:val="000F5F35"/>
    <w:rsid w:val="00173646"/>
    <w:rsid w:val="00310D15"/>
    <w:rsid w:val="00315D38"/>
    <w:rsid w:val="00324354"/>
    <w:rsid w:val="003559B5"/>
    <w:rsid w:val="00464E3B"/>
    <w:rsid w:val="004809F7"/>
    <w:rsid w:val="00660F3B"/>
    <w:rsid w:val="006F655B"/>
    <w:rsid w:val="00797BB6"/>
    <w:rsid w:val="00874ED5"/>
    <w:rsid w:val="00946616"/>
    <w:rsid w:val="009F170A"/>
    <w:rsid w:val="00A35C33"/>
    <w:rsid w:val="00AA405C"/>
    <w:rsid w:val="00B826BF"/>
    <w:rsid w:val="00C475E3"/>
    <w:rsid w:val="00D4666A"/>
    <w:rsid w:val="00DC0FBE"/>
    <w:rsid w:val="00E028FA"/>
    <w:rsid w:val="00E30EFE"/>
    <w:rsid w:val="00E83172"/>
    <w:rsid w:val="00F729FB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33C05"/>
  <w15:docId w15:val="{BD01A6C5-8FBA-427A-B5EC-4505919D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028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A3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3</cp:revision>
  <dcterms:created xsi:type="dcterms:W3CDTF">2017-11-28T21:54:00Z</dcterms:created>
  <dcterms:modified xsi:type="dcterms:W3CDTF">2017-11-28T22:07:00Z</dcterms:modified>
</cp:coreProperties>
</file>