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602" w:rsidRPr="004B0BA9" w:rsidRDefault="005960E0" w:rsidP="004B0BA9">
      <w:pPr>
        <w:rPr>
          <w:sz w:val="24"/>
          <w:szCs w:val="24"/>
        </w:rPr>
      </w:pPr>
      <w:r w:rsidRPr="005960E0">
        <w:rPr>
          <w:sz w:val="24"/>
          <w:szCs w:val="24"/>
        </w:rPr>
        <w:t xml:space="preserve">La Universidad Tecnológica se permite </w:t>
      </w:r>
      <w:r w:rsidR="00F85602">
        <w:rPr>
          <w:sz w:val="24"/>
          <w:szCs w:val="24"/>
        </w:rPr>
        <w:t>informar</w:t>
      </w:r>
      <w:r w:rsidRPr="005960E0">
        <w:rPr>
          <w:sz w:val="24"/>
          <w:szCs w:val="24"/>
        </w:rPr>
        <w:t>:</w:t>
      </w:r>
    </w:p>
    <w:p w:rsidR="00F85602" w:rsidRDefault="00011536" w:rsidP="00F85602">
      <w:pPr>
        <w:widowControl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Que por</w:t>
      </w:r>
      <w:r w:rsidR="009F5BA4">
        <w:rPr>
          <w:rFonts w:cs="Arial"/>
        </w:rPr>
        <w:t xml:space="preserve"> encontrarse el Comité Técnico aún en la etap</w:t>
      </w:r>
      <w:bookmarkStart w:id="0" w:name="_GoBack"/>
      <w:bookmarkEnd w:id="0"/>
      <w:r w:rsidR="009F5BA4">
        <w:rPr>
          <w:rFonts w:cs="Arial"/>
        </w:rPr>
        <w:t>a de dar respuesta a las dudas presentadas por los oferentes</w:t>
      </w:r>
      <w:r w:rsidR="00C050F3">
        <w:rPr>
          <w:rFonts w:cs="Arial"/>
        </w:rPr>
        <w:t>, l</w:t>
      </w:r>
      <w:r w:rsidR="00F31D83">
        <w:rPr>
          <w:rFonts w:cs="Arial"/>
        </w:rPr>
        <w:t>a Universidad procede a modificar el cronograma de la siguiente manera:</w:t>
      </w:r>
    </w:p>
    <w:p w:rsidR="00F63D77" w:rsidRPr="00F63D77" w:rsidRDefault="00F63D77" w:rsidP="00F63D77">
      <w:pPr>
        <w:widowControl/>
        <w:spacing w:after="0" w:line="240" w:lineRule="auto"/>
        <w:ind w:left="720"/>
        <w:jc w:val="both"/>
        <w:rPr>
          <w:rFonts w:cs="Arial"/>
        </w:rPr>
      </w:pPr>
    </w:p>
    <w:tbl>
      <w:tblPr>
        <w:tblW w:w="99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567"/>
        <w:gridCol w:w="425"/>
        <w:gridCol w:w="426"/>
        <w:gridCol w:w="513"/>
        <w:gridCol w:w="479"/>
        <w:gridCol w:w="425"/>
        <w:gridCol w:w="425"/>
        <w:gridCol w:w="1701"/>
        <w:gridCol w:w="2628"/>
      </w:tblGrid>
      <w:tr w:rsidR="009F5BA4" w:rsidRPr="00F85602" w:rsidTr="007C2D42">
        <w:trPr>
          <w:trHeight w:val="29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A4" w:rsidRPr="00F85602" w:rsidRDefault="009F5BA4" w:rsidP="00BC795D">
            <w:pPr>
              <w:widowControl/>
              <w:spacing w:after="0" w:line="240" w:lineRule="auto"/>
              <w:jc w:val="both"/>
              <w:rPr>
                <w:rFonts w:eastAsia="Times New Roman" w:cs="Times New Roman"/>
                <w:b/>
                <w:bCs/>
              </w:rPr>
            </w:pPr>
            <w:r w:rsidRPr="00F85602">
              <w:rPr>
                <w:rFonts w:eastAsia="Times New Roman" w:cs="Times New Roman"/>
                <w:b/>
                <w:bCs/>
              </w:rPr>
              <w:t>MES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BA4" w:rsidRPr="00F85602" w:rsidRDefault="009F5BA4" w:rsidP="00BC795D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85602">
              <w:rPr>
                <w:rFonts w:eastAsia="Times New Roman" w:cs="Times New Roman"/>
                <w:b/>
                <w:bCs/>
              </w:rPr>
              <w:t>ABRIL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A4" w:rsidRPr="00F85602" w:rsidRDefault="009F5BA4" w:rsidP="00BC795D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85602">
              <w:rPr>
                <w:rFonts w:eastAsia="Times New Roman" w:cs="Times New Roman"/>
                <w:b/>
                <w:bCs/>
              </w:rPr>
              <w:t>HORA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A4" w:rsidRPr="00F85602" w:rsidRDefault="009F5BA4" w:rsidP="00BC795D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85602">
              <w:rPr>
                <w:rFonts w:eastAsia="Times New Roman" w:cs="Times New Roman"/>
                <w:b/>
                <w:bCs/>
              </w:rPr>
              <w:t>SITIO</w:t>
            </w:r>
          </w:p>
        </w:tc>
      </w:tr>
      <w:tr w:rsidR="00F63D77" w:rsidRPr="00F85602" w:rsidTr="00F63D77">
        <w:trPr>
          <w:trHeight w:val="29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D77" w:rsidRPr="00F85602" w:rsidRDefault="00F63D77" w:rsidP="00BC795D">
            <w:pPr>
              <w:widowControl/>
              <w:spacing w:after="0" w:line="240" w:lineRule="auto"/>
              <w:jc w:val="both"/>
              <w:rPr>
                <w:rFonts w:eastAsia="Times New Roman" w:cs="Times New Roman"/>
                <w:b/>
                <w:bCs/>
              </w:rPr>
            </w:pPr>
            <w:r w:rsidRPr="00F85602">
              <w:rPr>
                <w:rFonts w:eastAsia="Times New Roman" w:cs="Times New Roman"/>
                <w:b/>
                <w:bCs/>
              </w:rPr>
              <w:t>PASOS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D77" w:rsidRPr="00F85602" w:rsidRDefault="00F63D77" w:rsidP="00BC795D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D77" w:rsidRPr="00F85602" w:rsidRDefault="00F63D77" w:rsidP="00BC795D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D77" w:rsidRPr="00F85602" w:rsidRDefault="00F63D77" w:rsidP="00BC795D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D77" w:rsidRPr="00F85602" w:rsidRDefault="00F63D77" w:rsidP="00BC795D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3D77" w:rsidRPr="00F85602" w:rsidRDefault="00F63D77" w:rsidP="00BC795D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7" w:rsidRPr="00F85602" w:rsidRDefault="00F63D77" w:rsidP="00BC795D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7" w:rsidRPr="00F85602" w:rsidRDefault="00F63D77" w:rsidP="00BC795D">
            <w:pPr>
              <w:widowControl/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D77" w:rsidRPr="00F85602" w:rsidRDefault="00F63D77" w:rsidP="00BC795D">
            <w:pPr>
              <w:widowControl/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D77" w:rsidRPr="00F85602" w:rsidRDefault="00F63D77" w:rsidP="00BC795D">
            <w:pPr>
              <w:widowControl/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 </w:t>
            </w:r>
          </w:p>
        </w:tc>
      </w:tr>
      <w:tr w:rsidR="00F63D77" w:rsidRPr="00F85602" w:rsidTr="00F63D77">
        <w:trPr>
          <w:trHeight w:val="29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D77" w:rsidRPr="00F63D77" w:rsidRDefault="00F63D77" w:rsidP="00BC795D">
            <w:pPr>
              <w:widowControl/>
              <w:spacing w:after="0" w:line="240" w:lineRule="auto"/>
              <w:jc w:val="both"/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4.</w:t>
            </w:r>
            <w:r w:rsidRPr="00F63D77">
              <w:rPr>
                <w:rFonts w:eastAsia="Times New Roman" w:cs="Times New Roman"/>
                <w:bCs/>
              </w:rPr>
              <w:t xml:space="preserve"> Publicación de Adenda 2  </w:t>
            </w:r>
            <w:r>
              <w:rPr>
                <w:rFonts w:eastAsia="Times New Roman" w:cs="Times New Roman"/>
                <w:bCs/>
              </w:rPr>
              <w:t>“</w:t>
            </w:r>
            <w:r w:rsidRPr="00F63D77">
              <w:rPr>
                <w:rFonts w:eastAsia="Times New Roman" w:cs="Times New Roman"/>
                <w:bCs/>
              </w:rPr>
              <w:t>Respuesta a dudas</w:t>
            </w:r>
            <w:r>
              <w:rPr>
                <w:rFonts w:eastAsia="Times New Roman" w:cs="Times New Roman"/>
                <w:bCs/>
              </w:rPr>
              <w:t>”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D77" w:rsidRDefault="00F63D77" w:rsidP="00BC795D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D77" w:rsidRDefault="00F63D77" w:rsidP="00BC795D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D77" w:rsidRDefault="00F63D77" w:rsidP="00BC795D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D77" w:rsidRDefault="00F63D77" w:rsidP="00BC795D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3D77" w:rsidRDefault="00F63D77" w:rsidP="00BC795D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7" w:rsidRDefault="00F63D77" w:rsidP="00BC795D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7" w:rsidRPr="00F85602" w:rsidRDefault="00F63D77" w:rsidP="00BC795D">
            <w:pPr>
              <w:widowControl/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D77" w:rsidRPr="00F85602" w:rsidRDefault="00F63D77" w:rsidP="00BC795D">
            <w:pPr>
              <w:widowControl/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D77" w:rsidRPr="00F85602" w:rsidRDefault="00F63D77" w:rsidP="00F63D77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BC795D">
              <w:rPr>
                <w:rFonts w:eastAsia="Times New Roman" w:cs="Times New Roman"/>
                <w:color w:val="0563C1"/>
                <w:u w:val="single"/>
              </w:rPr>
              <w:t>www.utp.edu.co</w:t>
            </w:r>
          </w:p>
        </w:tc>
      </w:tr>
      <w:tr w:rsidR="00F63D77" w:rsidRPr="00F85602" w:rsidTr="00F63D77">
        <w:trPr>
          <w:trHeight w:val="59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D77" w:rsidRPr="00F85602" w:rsidRDefault="00F63D77" w:rsidP="00BC795D">
            <w:pPr>
              <w:widowControl/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5. Entrega de propuestas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D77" w:rsidRPr="00F85602" w:rsidRDefault="00F63D77" w:rsidP="00BC795D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D77" w:rsidRPr="00F85602" w:rsidRDefault="00F63D77" w:rsidP="00BC795D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D77" w:rsidRPr="00F85602" w:rsidRDefault="00F63D77" w:rsidP="00BC795D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D77" w:rsidRPr="00F85602" w:rsidRDefault="00F63D77" w:rsidP="00BC795D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3D77" w:rsidRPr="00F85602" w:rsidRDefault="00F63D77" w:rsidP="00BC795D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7" w:rsidRPr="00F85602" w:rsidRDefault="00F63D77" w:rsidP="00BC795D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7" w:rsidRDefault="00F63D77" w:rsidP="004B0BA9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D77" w:rsidRPr="00F85602" w:rsidRDefault="00F63D77" w:rsidP="004B0BA9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HASTA LAS 09:00 AM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D77" w:rsidRPr="00BC795D" w:rsidRDefault="00F63D77" w:rsidP="00BC795D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BC795D">
              <w:rPr>
                <w:rFonts w:eastAsia="Times New Roman" w:cs="Times New Roman"/>
              </w:rPr>
              <w:t>COMPRA DE BIENES Y SUMINISTROS</w:t>
            </w:r>
          </w:p>
        </w:tc>
      </w:tr>
      <w:tr w:rsidR="00F63D77" w:rsidRPr="00F85602" w:rsidTr="00F63D77">
        <w:trPr>
          <w:trHeight w:val="59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D77" w:rsidRPr="00F85602" w:rsidRDefault="00F63D77" w:rsidP="00BC795D">
            <w:pPr>
              <w:widowControl/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6.Solicitud de documentos SUBSANABLES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D77" w:rsidRPr="00F85602" w:rsidRDefault="00F63D77" w:rsidP="00BC795D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D77" w:rsidRPr="00F85602" w:rsidRDefault="00F63D77" w:rsidP="00BC795D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D77" w:rsidRPr="00F85602" w:rsidRDefault="00F63D77" w:rsidP="00BC795D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D77" w:rsidRPr="00F85602" w:rsidRDefault="00F63D77" w:rsidP="00BC795D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3D77" w:rsidRPr="00F85602" w:rsidRDefault="00F63D77" w:rsidP="00BC795D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7" w:rsidRPr="00F85602" w:rsidRDefault="00F63D77" w:rsidP="00BC795D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7" w:rsidRDefault="00F63D77" w:rsidP="004B0BA9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D77" w:rsidRPr="00F85602" w:rsidRDefault="00F63D77" w:rsidP="004B0BA9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ANTES DE LAS 02:00 PM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D77" w:rsidRPr="00BC795D" w:rsidRDefault="00F63D77" w:rsidP="00BC795D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0563C1"/>
              </w:rPr>
            </w:pPr>
            <w:r w:rsidRPr="00BC795D">
              <w:rPr>
                <w:rFonts w:eastAsia="Times New Roman" w:cs="Times New Roman"/>
                <w:color w:val="000000" w:themeColor="text1"/>
              </w:rPr>
              <w:t>A través de correo electrónico</w:t>
            </w:r>
          </w:p>
        </w:tc>
      </w:tr>
      <w:tr w:rsidR="00F63D77" w:rsidRPr="00F85602" w:rsidTr="00F63D77">
        <w:trPr>
          <w:trHeight w:val="59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D77" w:rsidRPr="00F85602" w:rsidRDefault="00F63D77" w:rsidP="00BC795D">
            <w:pPr>
              <w:widowControl/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7. Entrega de documentos SUBSANABLES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D77" w:rsidRPr="00F85602" w:rsidRDefault="00F63D77" w:rsidP="00BC795D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D77" w:rsidRPr="00F85602" w:rsidRDefault="00F63D77" w:rsidP="00BC795D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D77" w:rsidRPr="00F85602" w:rsidRDefault="00F63D77" w:rsidP="00BC795D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X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D77" w:rsidRPr="00F85602" w:rsidRDefault="00F63D77" w:rsidP="00BC795D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3D77" w:rsidRPr="00F85602" w:rsidRDefault="00F63D77" w:rsidP="00BC795D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7" w:rsidRPr="00F85602" w:rsidRDefault="00F63D77" w:rsidP="00BC795D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7" w:rsidRPr="00F85602" w:rsidRDefault="00F63D77" w:rsidP="00BC795D">
            <w:pPr>
              <w:widowControl/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D77" w:rsidRPr="00F85602" w:rsidRDefault="00F63D77" w:rsidP="00BC795D">
            <w:pPr>
              <w:widowControl/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D77" w:rsidRPr="00F85602" w:rsidRDefault="001C5463" w:rsidP="00BC795D">
            <w:pPr>
              <w:widowControl/>
              <w:spacing w:after="0" w:line="240" w:lineRule="auto"/>
              <w:jc w:val="both"/>
              <w:rPr>
                <w:rFonts w:eastAsia="Times New Roman" w:cs="Times New Roman"/>
                <w:color w:val="0563C1"/>
                <w:u w:val="single"/>
              </w:rPr>
            </w:pPr>
            <w:hyperlink r:id="rId7" w:history="1">
              <w:r w:rsidR="00F63D77" w:rsidRPr="00BC795D">
                <w:rPr>
                  <w:rStyle w:val="Hipervnculo"/>
                  <w:rFonts w:eastAsia="Times New Roman" w:cs="Times New Roman"/>
                </w:rPr>
                <w:t>maanquintero</w:t>
              </w:r>
            </w:hyperlink>
            <w:r w:rsidR="00F63D77">
              <w:rPr>
                <w:rFonts w:eastAsia="Times New Roman" w:cs="Times New Roman"/>
                <w:color w:val="0563C1"/>
                <w:u w:val="single"/>
              </w:rPr>
              <w:t>@</w:t>
            </w:r>
            <w:r w:rsidR="00F63D77" w:rsidRPr="00F85602">
              <w:rPr>
                <w:rFonts w:eastAsia="Times New Roman" w:cs="Times New Roman"/>
                <w:color w:val="0563C1"/>
                <w:u w:val="single"/>
              </w:rPr>
              <w:t>utp.edu.co</w:t>
            </w:r>
          </w:p>
        </w:tc>
      </w:tr>
      <w:tr w:rsidR="00F63D77" w:rsidRPr="00F85602" w:rsidTr="00F63D77">
        <w:trPr>
          <w:trHeight w:val="59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D77" w:rsidRPr="00F85602" w:rsidRDefault="00F63D77" w:rsidP="00BC795D">
            <w:pPr>
              <w:widowControl/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8. Publicación de recomendación para adjudicar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D77" w:rsidRPr="00F85602" w:rsidRDefault="00F63D77" w:rsidP="00BC795D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D77" w:rsidRPr="00F85602" w:rsidRDefault="00F63D77" w:rsidP="00BC795D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D77" w:rsidRPr="00F85602" w:rsidRDefault="00F63D77" w:rsidP="00BC795D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D77" w:rsidRPr="00F85602" w:rsidRDefault="00F63D77" w:rsidP="00BC795D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X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3D77" w:rsidRPr="00F85602" w:rsidRDefault="00F63D77" w:rsidP="00BC795D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7" w:rsidRPr="00F85602" w:rsidRDefault="00F63D77" w:rsidP="00BC795D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7" w:rsidRPr="00F85602" w:rsidRDefault="00F63D77" w:rsidP="00BC795D">
            <w:pPr>
              <w:widowControl/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D77" w:rsidRPr="00F85602" w:rsidRDefault="00F63D77" w:rsidP="00BC795D">
            <w:pPr>
              <w:widowControl/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D77" w:rsidRPr="00F85602" w:rsidRDefault="00F63D77" w:rsidP="00BC795D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u w:val="single"/>
              </w:rPr>
            </w:pPr>
            <w:r w:rsidRPr="00BC795D">
              <w:rPr>
                <w:rFonts w:eastAsia="Times New Roman" w:cs="Times New Roman"/>
                <w:color w:val="0563C1"/>
                <w:u w:val="single"/>
              </w:rPr>
              <w:t>www.utp.edu.co</w:t>
            </w:r>
          </w:p>
        </w:tc>
      </w:tr>
      <w:tr w:rsidR="00F63D77" w:rsidRPr="00F85602" w:rsidTr="00F63D77">
        <w:trPr>
          <w:trHeight w:val="29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D77" w:rsidRPr="00F85602" w:rsidRDefault="00F63D77" w:rsidP="00BC795D">
            <w:pPr>
              <w:widowControl/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9. Recepción de Observaciones a la Recomendación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D77" w:rsidRPr="00F85602" w:rsidRDefault="00F63D77" w:rsidP="00BC795D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D77" w:rsidRPr="00F85602" w:rsidRDefault="00F63D77" w:rsidP="00BC795D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D77" w:rsidRPr="00F85602" w:rsidRDefault="00F63D77" w:rsidP="00BC795D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D77" w:rsidRPr="00F85602" w:rsidRDefault="00F63D77" w:rsidP="00BC795D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3D77" w:rsidRPr="00F85602" w:rsidRDefault="00F63D77" w:rsidP="00BC795D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br/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7" w:rsidRPr="00F85602" w:rsidRDefault="00F63D77" w:rsidP="00BC795D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7" w:rsidRDefault="00F63D77" w:rsidP="00BC795D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D77" w:rsidRPr="00F85602" w:rsidRDefault="00F63D77" w:rsidP="00BC795D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ANTES DE LAS 12 M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D77" w:rsidRPr="00F85602" w:rsidRDefault="00F63D77" w:rsidP="00BC795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60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hyperlink r:id="rId8" w:history="1">
              <w:r w:rsidRPr="00BC795D">
                <w:rPr>
                  <w:rStyle w:val="Hipervnculo"/>
                  <w:rFonts w:eastAsia="Times New Roman" w:cs="Times New Roman"/>
                </w:rPr>
                <w:t>maanquintero</w:t>
              </w:r>
            </w:hyperlink>
            <w:r>
              <w:rPr>
                <w:rFonts w:eastAsia="Times New Roman" w:cs="Times New Roman"/>
                <w:color w:val="0563C1"/>
                <w:u w:val="single"/>
              </w:rPr>
              <w:t>@</w:t>
            </w:r>
            <w:r w:rsidRPr="00F85602">
              <w:rPr>
                <w:rFonts w:eastAsia="Times New Roman" w:cs="Times New Roman"/>
                <w:color w:val="0563C1"/>
                <w:u w:val="single"/>
              </w:rPr>
              <w:t>utp.edu.co</w:t>
            </w:r>
          </w:p>
        </w:tc>
      </w:tr>
      <w:tr w:rsidR="00F63D77" w:rsidRPr="00F85602" w:rsidTr="00F63D77">
        <w:trPr>
          <w:trHeight w:val="78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D77" w:rsidRPr="00F85602" w:rsidRDefault="00F63D77" w:rsidP="00BC795D">
            <w:pPr>
              <w:widowControl/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10. Publicación Respuesta a la Observaciones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D77" w:rsidRPr="00F85602" w:rsidRDefault="00F63D77" w:rsidP="00BC795D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D77" w:rsidRPr="00F85602" w:rsidRDefault="00F63D77" w:rsidP="00BC795D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D77" w:rsidRPr="00F85602" w:rsidRDefault="00F63D77" w:rsidP="00BC795D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D77" w:rsidRPr="00F85602" w:rsidRDefault="00F63D77" w:rsidP="00BC795D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3D77" w:rsidRPr="00F85602" w:rsidRDefault="00F63D77" w:rsidP="00BC795D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7" w:rsidRPr="00F85602" w:rsidRDefault="00F63D77" w:rsidP="00BC795D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br/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7" w:rsidRPr="00F85602" w:rsidRDefault="00F63D77" w:rsidP="00BC795D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D77" w:rsidRPr="00F85602" w:rsidRDefault="00F63D77" w:rsidP="00BC795D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D77" w:rsidRPr="00F85602" w:rsidRDefault="00F63D77" w:rsidP="004B0BA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95D">
              <w:rPr>
                <w:rFonts w:eastAsia="Times New Roman" w:cs="Times New Roman"/>
                <w:color w:val="0563C1"/>
                <w:u w:val="single"/>
              </w:rPr>
              <w:t>www.utp.edu.co</w:t>
            </w:r>
          </w:p>
        </w:tc>
      </w:tr>
      <w:tr w:rsidR="00F63D77" w:rsidTr="00F63D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9"/>
        </w:trPr>
        <w:tc>
          <w:tcPr>
            <w:tcW w:w="2405" w:type="dxa"/>
          </w:tcPr>
          <w:p w:rsidR="00F63D77" w:rsidRDefault="00F63D77" w:rsidP="00BC795D">
            <w:pPr>
              <w:ind w:left="-5"/>
              <w:jc w:val="both"/>
              <w:rPr>
                <w:rFonts w:cs="Arial"/>
              </w:rPr>
            </w:pPr>
            <w:r>
              <w:rPr>
                <w:rFonts w:cs="Arial"/>
              </w:rPr>
              <w:t>11. Publicación Adjudicación</w:t>
            </w:r>
          </w:p>
        </w:tc>
        <w:tc>
          <w:tcPr>
            <w:tcW w:w="567" w:type="dxa"/>
          </w:tcPr>
          <w:p w:rsidR="00F63D77" w:rsidRDefault="00F63D77" w:rsidP="00BC795D">
            <w:pPr>
              <w:ind w:left="-5"/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:rsidR="00F63D77" w:rsidRDefault="00F63D77" w:rsidP="00BC795D">
            <w:pPr>
              <w:ind w:left="-5"/>
              <w:jc w:val="center"/>
              <w:rPr>
                <w:rFonts w:cs="Arial"/>
              </w:rPr>
            </w:pPr>
          </w:p>
        </w:tc>
        <w:tc>
          <w:tcPr>
            <w:tcW w:w="426" w:type="dxa"/>
          </w:tcPr>
          <w:p w:rsidR="00F63D77" w:rsidRDefault="00F63D77" w:rsidP="00BC795D">
            <w:pPr>
              <w:ind w:left="-5"/>
              <w:jc w:val="center"/>
              <w:rPr>
                <w:rFonts w:cs="Arial"/>
              </w:rPr>
            </w:pPr>
          </w:p>
        </w:tc>
        <w:tc>
          <w:tcPr>
            <w:tcW w:w="513" w:type="dxa"/>
          </w:tcPr>
          <w:p w:rsidR="00F63D77" w:rsidRDefault="00F63D77" w:rsidP="00BC795D">
            <w:pPr>
              <w:ind w:left="-5"/>
              <w:jc w:val="center"/>
              <w:rPr>
                <w:rFonts w:cs="Arial"/>
              </w:rPr>
            </w:pPr>
          </w:p>
        </w:tc>
        <w:tc>
          <w:tcPr>
            <w:tcW w:w="479" w:type="dxa"/>
          </w:tcPr>
          <w:p w:rsidR="00F63D77" w:rsidRDefault="00F63D77" w:rsidP="00BC795D">
            <w:pPr>
              <w:ind w:left="-5"/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:rsidR="00F63D77" w:rsidRDefault="00F63D77" w:rsidP="00BC795D">
            <w:pPr>
              <w:ind w:left="-5"/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:rsidR="00F63D77" w:rsidRDefault="00F63D77" w:rsidP="00BC795D">
            <w:pPr>
              <w:ind w:left="-5"/>
              <w:jc w:val="both"/>
              <w:rPr>
                <w:rFonts w:cs="Arial"/>
              </w:rPr>
            </w:pPr>
            <w:r>
              <w:rPr>
                <w:rFonts w:cs="Arial"/>
              </w:rPr>
              <w:br/>
              <w:t xml:space="preserve">  X</w:t>
            </w:r>
          </w:p>
        </w:tc>
        <w:tc>
          <w:tcPr>
            <w:tcW w:w="1701" w:type="dxa"/>
          </w:tcPr>
          <w:p w:rsidR="00F63D77" w:rsidRDefault="00F63D77" w:rsidP="00BC795D">
            <w:pPr>
              <w:ind w:left="-5"/>
              <w:jc w:val="both"/>
              <w:rPr>
                <w:rFonts w:cs="Arial"/>
              </w:rPr>
            </w:pPr>
          </w:p>
        </w:tc>
        <w:tc>
          <w:tcPr>
            <w:tcW w:w="2628" w:type="dxa"/>
          </w:tcPr>
          <w:p w:rsidR="00F63D77" w:rsidRDefault="00F63D77" w:rsidP="004B0BA9">
            <w:pPr>
              <w:ind w:left="-5"/>
              <w:jc w:val="center"/>
              <w:rPr>
                <w:rFonts w:cs="Arial"/>
              </w:rPr>
            </w:pPr>
            <w:r w:rsidRPr="00BC795D">
              <w:rPr>
                <w:rFonts w:eastAsia="Times New Roman" w:cs="Times New Roman"/>
                <w:color w:val="0563C1"/>
                <w:u w:val="single"/>
              </w:rPr>
              <w:t>www.utp.edu.co</w:t>
            </w:r>
          </w:p>
        </w:tc>
      </w:tr>
      <w:tr w:rsidR="00F63D77" w:rsidTr="00F63D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9"/>
        </w:trPr>
        <w:tc>
          <w:tcPr>
            <w:tcW w:w="2405" w:type="dxa"/>
          </w:tcPr>
          <w:p w:rsidR="00F63D77" w:rsidRDefault="00F63D77" w:rsidP="00BC795D">
            <w:pPr>
              <w:ind w:left="-5"/>
              <w:jc w:val="both"/>
              <w:rPr>
                <w:rFonts w:cs="Arial"/>
              </w:rPr>
            </w:pPr>
            <w:r>
              <w:rPr>
                <w:rFonts w:cs="Arial"/>
              </w:rPr>
              <w:t>12. Elaboración y Legalización de la Compra</w:t>
            </w:r>
          </w:p>
        </w:tc>
        <w:tc>
          <w:tcPr>
            <w:tcW w:w="4961" w:type="dxa"/>
            <w:gridSpan w:val="8"/>
          </w:tcPr>
          <w:p w:rsidR="00F63D77" w:rsidRPr="00BC795D" w:rsidRDefault="00F63D77" w:rsidP="00BC795D">
            <w:pPr>
              <w:ind w:left="-5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br/>
            </w:r>
            <w:r w:rsidRPr="00BC795D">
              <w:rPr>
                <w:rFonts w:cs="Arial"/>
                <w:b/>
              </w:rPr>
              <w:t>ABRIL</w:t>
            </w:r>
          </w:p>
        </w:tc>
        <w:tc>
          <w:tcPr>
            <w:tcW w:w="2628" w:type="dxa"/>
          </w:tcPr>
          <w:p w:rsidR="00F63D77" w:rsidRDefault="00F63D77" w:rsidP="00BC795D">
            <w:pPr>
              <w:ind w:left="-5"/>
              <w:jc w:val="both"/>
              <w:rPr>
                <w:rFonts w:cs="Arial"/>
              </w:rPr>
            </w:pPr>
          </w:p>
        </w:tc>
      </w:tr>
    </w:tbl>
    <w:p w:rsidR="004B0BA9" w:rsidRPr="004B0BA9" w:rsidRDefault="004B0BA9" w:rsidP="004B0BA9">
      <w:pPr>
        <w:tabs>
          <w:tab w:val="left" w:pos="720"/>
        </w:tabs>
        <w:jc w:val="both"/>
        <w:rPr>
          <w:rFonts w:cs="Arial"/>
        </w:rPr>
      </w:pPr>
      <w:r w:rsidRPr="004B0BA9">
        <w:rPr>
          <w:rFonts w:cs="Arial"/>
        </w:rPr>
        <w:t>Para recordar:</w:t>
      </w:r>
    </w:p>
    <w:p w:rsidR="004B0BA9" w:rsidRPr="004B0BA9" w:rsidRDefault="004B0BA9" w:rsidP="004B0BA9">
      <w:pPr>
        <w:tabs>
          <w:tab w:val="left" w:pos="720"/>
        </w:tabs>
        <w:jc w:val="both"/>
        <w:rPr>
          <w:rFonts w:cs="Arial"/>
        </w:rPr>
      </w:pPr>
      <w:r w:rsidRPr="004B0BA9">
        <w:rPr>
          <w:rFonts w:cs="Arial"/>
        </w:rPr>
        <w:t>●</w:t>
      </w:r>
      <w:r>
        <w:rPr>
          <w:rFonts w:cs="Arial"/>
        </w:rPr>
        <w:t xml:space="preserve"> </w:t>
      </w:r>
      <w:r w:rsidRPr="004B0BA9">
        <w:rPr>
          <w:rFonts w:cs="Arial"/>
        </w:rPr>
        <w:t>Se recomienda a los participantes, ser muy cuidadosos con la presentación de todos los documentos exigidos y demás condiciones de la Convocatoria.</w:t>
      </w:r>
    </w:p>
    <w:p w:rsidR="004B0BA9" w:rsidRPr="004B0BA9" w:rsidRDefault="004B0BA9" w:rsidP="004B0BA9">
      <w:pPr>
        <w:tabs>
          <w:tab w:val="left" w:pos="720"/>
        </w:tabs>
        <w:jc w:val="both"/>
        <w:rPr>
          <w:rFonts w:cs="Arial"/>
        </w:rPr>
      </w:pPr>
      <w:r>
        <w:rPr>
          <w:rFonts w:cs="Arial"/>
        </w:rPr>
        <w:t xml:space="preserve">● </w:t>
      </w:r>
      <w:r w:rsidRPr="004B0BA9">
        <w:rPr>
          <w:rFonts w:cs="Arial"/>
        </w:rPr>
        <w:t>Se recomienda leer detenidamente el contenido total de la Invitación a cotizar, cuyas cláusulas son de estricto cumplimient</w:t>
      </w:r>
      <w:r>
        <w:rPr>
          <w:rFonts w:cs="Arial"/>
        </w:rPr>
        <w:t>o, así como el contenido de la</w:t>
      </w:r>
      <w:r w:rsidRPr="004B0BA9">
        <w:rPr>
          <w:rFonts w:cs="Arial"/>
        </w:rPr>
        <w:t xml:space="preserve"> ADENDA.  </w:t>
      </w:r>
    </w:p>
    <w:p w:rsidR="00AB0DD4" w:rsidRPr="004B0BA9" w:rsidRDefault="004B0BA9" w:rsidP="004B0BA9">
      <w:pPr>
        <w:tabs>
          <w:tab w:val="left" w:pos="720"/>
        </w:tabs>
        <w:jc w:val="both"/>
        <w:rPr>
          <w:rFonts w:cs="Arial"/>
        </w:rPr>
      </w:pPr>
      <w:r>
        <w:rPr>
          <w:rFonts w:cs="Arial"/>
        </w:rPr>
        <w:t xml:space="preserve">● </w:t>
      </w:r>
      <w:r w:rsidRPr="004B0BA9">
        <w:rPr>
          <w:rFonts w:cs="Arial"/>
        </w:rPr>
        <w:t>Se recomienda además, consultar permanentemente la Página Web de la Universidad, hasta el día de cierre de la convocatoria a efecto de verificar cualquier información o modificación adicional.</w:t>
      </w:r>
    </w:p>
    <w:sectPr w:rsidR="00AB0DD4" w:rsidRPr="004B0BA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463" w:rsidRDefault="001C5463" w:rsidP="005960E0">
      <w:pPr>
        <w:spacing w:after="0" w:line="240" w:lineRule="auto"/>
      </w:pPr>
      <w:r>
        <w:separator/>
      </w:r>
    </w:p>
  </w:endnote>
  <w:endnote w:type="continuationSeparator" w:id="0">
    <w:p w:rsidR="001C5463" w:rsidRDefault="001C5463" w:rsidP="00596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463" w:rsidRDefault="001C5463" w:rsidP="005960E0">
      <w:pPr>
        <w:spacing w:after="0" w:line="240" w:lineRule="auto"/>
      </w:pPr>
      <w:r>
        <w:separator/>
      </w:r>
    </w:p>
  </w:footnote>
  <w:footnote w:type="continuationSeparator" w:id="0">
    <w:p w:rsidR="001C5463" w:rsidRDefault="001C5463" w:rsidP="00596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0E0" w:rsidRDefault="005960E0" w:rsidP="005960E0">
    <w:pPr>
      <w:spacing w:after="0" w:line="240" w:lineRule="auto"/>
      <w:jc w:val="center"/>
    </w:pPr>
    <w:r>
      <w:rPr>
        <w:color w:val="222222"/>
      </w:rPr>
      <w:t>UNIVERSIDAD TECNOLÓGICA DE PEREIRA</w:t>
    </w:r>
  </w:p>
  <w:p w:rsidR="005960E0" w:rsidRDefault="005960E0" w:rsidP="005960E0">
    <w:pPr>
      <w:spacing w:after="0" w:line="240" w:lineRule="auto"/>
      <w:jc w:val="center"/>
    </w:pPr>
  </w:p>
  <w:p w:rsidR="005960E0" w:rsidRDefault="005960E0" w:rsidP="005960E0">
    <w:pPr>
      <w:spacing w:after="0" w:line="240" w:lineRule="auto"/>
      <w:jc w:val="center"/>
    </w:pPr>
    <w:r>
      <w:rPr>
        <w:color w:val="222222"/>
      </w:rPr>
      <w:t xml:space="preserve">CONVOCATORIA PÚBLICA </w:t>
    </w:r>
    <w:r w:rsidR="00011536">
      <w:rPr>
        <w:color w:val="222222"/>
      </w:rPr>
      <w:t>47</w:t>
    </w:r>
    <w:r>
      <w:rPr>
        <w:color w:val="222222"/>
      </w:rPr>
      <w:t xml:space="preserve"> de 2018</w:t>
    </w:r>
  </w:p>
  <w:p w:rsidR="005960E0" w:rsidRDefault="004E0CE6" w:rsidP="00F63D77">
    <w:pPr>
      <w:spacing w:after="0" w:line="240" w:lineRule="auto"/>
      <w:jc w:val="center"/>
    </w:pPr>
    <w:r>
      <w:rPr>
        <w:color w:val="222222"/>
      </w:rPr>
      <w:t xml:space="preserve">SUMINISTRO DE </w:t>
    </w:r>
    <w:r w:rsidR="00011536">
      <w:rPr>
        <w:color w:val="222222"/>
      </w:rPr>
      <w:t>MEDICAMENTOS E INSUMOS MÉDICOS Y LA COMPRA DE MATERIALES Y EQUIPO MÉDICO</w:t>
    </w:r>
    <w:r w:rsidR="005960E0">
      <w:rPr>
        <w:color w:val="222222"/>
      </w:rPr>
      <w:t xml:space="preserve"> </w:t>
    </w:r>
  </w:p>
  <w:p w:rsidR="005960E0" w:rsidRDefault="00246D28" w:rsidP="00F63D77">
    <w:pPr>
      <w:spacing w:after="0" w:line="240" w:lineRule="auto"/>
      <w:jc w:val="center"/>
    </w:pPr>
    <w:r>
      <w:rPr>
        <w:color w:val="222222"/>
      </w:rPr>
      <w:t xml:space="preserve">ADENDA </w:t>
    </w:r>
    <w:r w:rsidR="00011536">
      <w:rPr>
        <w:color w:val="222222"/>
      </w:rPr>
      <w:t>1</w:t>
    </w:r>
    <w:r>
      <w:rPr>
        <w:color w:val="222222"/>
      </w:rPr>
      <w:t xml:space="preserve"> – </w:t>
    </w:r>
    <w:r w:rsidR="00C050F3">
      <w:rPr>
        <w:color w:val="222222"/>
      </w:rPr>
      <w:t>MODIFICACIÓN CRONOGRAMA</w:t>
    </w:r>
  </w:p>
  <w:p w:rsidR="005960E0" w:rsidRDefault="005960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11E72"/>
    <w:multiLevelType w:val="hybridMultilevel"/>
    <w:tmpl w:val="898C25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410B1"/>
    <w:multiLevelType w:val="hybridMultilevel"/>
    <w:tmpl w:val="040A64AC"/>
    <w:lvl w:ilvl="0" w:tplc="0C5C80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E0"/>
    <w:rsid w:val="00011536"/>
    <w:rsid w:val="00057018"/>
    <w:rsid w:val="001C5463"/>
    <w:rsid w:val="00211086"/>
    <w:rsid w:val="00246D28"/>
    <w:rsid w:val="00310D15"/>
    <w:rsid w:val="004B0BA9"/>
    <w:rsid w:val="004E0CE6"/>
    <w:rsid w:val="00510BAD"/>
    <w:rsid w:val="00545BEA"/>
    <w:rsid w:val="005904A2"/>
    <w:rsid w:val="005960E0"/>
    <w:rsid w:val="00624F65"/>
    <w:rsid w:val="0068252B"/>
    <w:rsid w:val="00832172"/>
    <w:rsid w:val="00946616"/>
    <w:rsid w:val="009F5BA4"/>
    <w:rsid w:val="009F7B8C"/>
    <w:rsid w:val="00AB0DD4"/>
    <w:rsid w:val="00BC795D"/>
    <w:rsid w:val="00C050F3"/>
    <w:rsid w:val="00D31F3D"/>
    <w:rsid w:val="00D43159"/>
    <w:rsid w:val="00E7533F"/>
    <w:rsid w:val="00EC0295"/>
    <w:rsid w:val="00F31D83"/>
    <w:rsid w:val="00F63D77"/>
    <w:rsid w:val="00F8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EAE1"/>
  <w15:chartTrackingRefBased/>
  <w15:docId w15:val="{217A690C-2B3E-4D4C-8426-5D370EFF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960E0"/>
    <w:pPr>
      <w:widowControl w:val="0"/>
    </w:pPr>
    <w:rPr>
      <w:rFonts w:ascii="Calibri" w:eastAsia="Calibri" w:hAnsi="Calibri" w:cs="Calibri"/>
      <w:color w:val="000000"/>
      <w:lang w:eastAsia="es-CO"/>
    </w:rPr>
  </w:style>
  <w:style w:type="paragraph" w:styleId="Ttulo1">
    <w:name w:val="heading 1"/>
    <w:basedOn w:val="Normal"/>
    <w:next w:val="Normal"/>
    <w:link w:val="Ttulo1Car"/>
    <w:qFormat/>
    <w:rsid w:val="00F85602"/>
    <w:pPr>
      <w:keepNext/>
      <w:widowControl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color w:val="auto"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60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60E0"/>
    <w:rPr>
      <w:rFonts w:ascii="Calibri" w:eastAsia="Calibri" w:hAnsi="Calibri" w:cs="Calibri"/>
      <w:color w:val="000000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5960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60E0"/>
    <w:rPr>
      <w:rFonts w:ascii="Calibri" w:eastAsia="Calibri" w:hAnsi="Calibri" w:cs="Calibri"/>
      <w:color w:val="000000"/>
      <w:lang w:eastAsia="es-CO"/>
    </w:rPr>
  </w:style>
  <w:style w:type="paragraph" w:styleId="Prrafodelista">
    <w:name w:val="List Paragraph"/>
    <w:basedOn w:val="Normal"/>
    <w:uiPriority w:val="34"/>
    <w:qFormat/>
    <w:rsid w:val="00AB0DD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46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D28"/>
    <w:rPr>
      <w:rFonts w:ascii="Segoe UI" w:eastAsia="Calibri" w:hAnsi="Segoe UI" w:cs="Segoe UI"/>
      <w:color w:val="000000"/>
      <w:sz w:val="18"/>
      <w:szCs w:val="18"/>
      <w:lang w:eastAsia="es-CO"/>
    </w:rPr>
  </w:style>
  <w:style w:type="character" w:customStyle="1" w:styleId="Ttulo1Car">
    <w:name w:val="Título 1 Car"/>
    <w:basedOn w:val="Fuentedeprrafopredeter"/>
    <w:link w:val="Ttulo1"/>
    <w:rsid w:val="00F85602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F856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0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anquintero@utp.edu.c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anquintero@utp.edu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Nueva Aura Li</dc:creator>
  <cp:keywords/>
  <dc:description/>
  <cp:lastModifiedBy>Usuario de Windows</cp:lastModifiedBy>
  <cp:revision>3</cp:revision>
  <cp:lastPrinted>2018-02-20T13:09:00Z</cp:lastPrinted>
  <dcterms:created xsi:type="dcterms:W3CDTF">2018-03-27T19:27:00Z</dcterms:created>
  <dcterms:modified xsi:type="dcterms:W3CDTF">2018-03-27T19:31:00Z</dcterms:modified>
</cp:coreProperties>
</file>