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0D" w:rsidRDefault="0070468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Universidad Tecnológica de Pereira, se permite </w:t>
      </w:r>
      <w:r w:rsidR="00CB24F3">
        <w:rPr>
          <w:rFonts w:asciiTheme="majorHAnsi" w:hAnsiTheme="majorHAnsi"/>
        </w:rPr>
        <w:t>comunicar</w:t>
      </w:r>
      <w:r>
        <w:rPr>
          <w:rFonts w:asciiTheme="majorHAnsi" w:hAnsiTheme="majorHAnsi"/>
        </w:rPr>
        <w:t xml:space="preserve"> que:</w:t>
      </w:r>
    </w:p>
    <w:p w:rsidR="0070468C" w:rsidRDefault="0070468C">
      <w:pPr>
        <w:rPr>
          <w:rFonts w:asciiTheme="majorHAnsi" w:hAnsiTheme="majorHAnsi"/>
        </w:rPr>
      </w:pPr>
    </w:p>
    <w:p w:rsidR="0070468C" w:rsidRDefault="00FF62A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facilitar a las empresas cumplir con el requisito del RUP actualizado </w:t>
      </w:r>
      <w:r w:rsidR="0070468C">
        <w:rPr>
          <w:rFonts w:asciiTheme="majorHAnsi" w:hAnsiTheme="majorHAnsi"/>
        </w:rPr>
        <w:t>con Estados Financieros a 31 de diciembre de 2017, se modifica la fecha de cierre para el día 24 de abril de 2018.</w:t>
      </w:r>
    </w:p>
    <w:p w:rsidR="007F28FD" w:rsidRDefault="007F28FD">
      <w:pPr>
        <w:rPr>
          <w:rFonts w:asciiTheme="majorHAnsi" w:hAnsiTheme="majorHAnsi"/>
        </w:rPr>
      </w:pPr>
      <w:r>
        <w:rPr>
          <w:rFonts w:asciiTheme="majorHAnsi" w:hAnsiTheme="majorHAnsi"/>
        </w:rPr>
        <w:t>Por lo anterior se entiende que los proveedores deben presentar el RUP actualizado.</w:t>
      </w:r>
    </w:p>
    <w:p w:rsidR="00FF62A6" w:rsidRPr="00EF7A0D" w:rsidRDefault="00FF62A6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Lugar: Salón 3 Centro de Visitantes Jardín Botánico de la Universidad Tecnológica de Pereira.</w:t>
      </w:r>
    </w:p>
    <w:sectPr w:rsidR="00FF62A6" w:rsidRPr="00EF7A0D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FB" w:rsidRDefault="000579FB">
      <w:pPr>
        <w:spacing w:after="0" w:line="240" w:lineRule="auto"/>
      </w:pPr>
      <w:r>
        <w:separator/>
      </w:r>
    </w:p>
  </w:endnote>
  <w:endnote w:type="continuationSeparator" w:id="0">
    <w:p w:rsidR="000579FB" w:rsidRDefault="0005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FB" w:rsidRDefault="000579FB">
      <w:pPr>
        <w:spacing w:after="0" w:line="240" w:lineRule="auto"/>
      </w:pPr>
      <w:r>
        <w:separator/>
      </w:r>
    </w:p>
  </w:footnote>
  <w:footnote w:type="continuationSeparator" w:id="0">
    <w:p w:rsidR="000579FB" w:rsidRDefault="0005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08" w:rsidRPr="00A357C8" w:rsidRDefault="00D30BDB">
    <w:pPr>
      <w:spacing w:after="0" w:line="240" w:lineRule="auto"/>
      <w:jc w:val="center"/>
      <w:rPr>
        <w:b/>
        <w:sz w:val="20"/>
        <w:szCs w:val="20"/>
      </w:rPr>
    </w:pPr>
    <w:r w:rsidRPr="00A357C8">
      <w:rPr>
        <w:b/>
        <w:color w:val="222222"/>
        <w:sz w:val="20"/>
        <w:szCs w:val="20"/>
      </w:rPr>
      <w:t>UNIVERSIDAD TECNOLÓGICA DE PEREIRA</w:t>
    </w:r>
  </w:p>
  <w:p w:rsidR="00B37408" w:rsidRPr="00A357C8" w:rsidRDefault="00B37408">
    <w:pPr>
      <w:spacing w:after="0" w:line="240" w:lineRule="auto"/>
      <w:jc w:val="center"/>
      <w:rPr>
        <w:b/>
        <w:sz w:val="20"/>
        <w:szCs w:val="20"/>
      </w:rPr>
    </w:pPr>
  </w:p>
  <w:p w:rsidR="00B37408" w:rsidRPr="00A357C8" w:rsidRDefault="00D30BDB">
    <w:pPr>
      <w:spacing w:after="0" w:line="240" w:lineRule="auto"/>
      <w:jc w:val="center"/>
      <w:rPr>
        <w:b/>
        <w:sz w:val="20"/>
        <w:szCs w:val="20"/>
      </w:rPr>
    </w:pPr>
    <w:r w:rsidRPr="00A357C8">
      <w:rPr>
        <w:b/>
        <w:color w:val="222222"/>
        <w:sz w:val="20"/>
        <w:szCs w:val="20"/>
      </w:rPr>
      <w:t xml:space="preserve">CONVOCATORIA PÚBLICA </w:t>
    </w:r>
    <w:r w:rsidR="00A357C8" w:rsidRPr="00A357C8">
      <w:rPr>
        <w:b/>
        <w:color w:val="222222"/>
        <w:sz w:val="20"/>
        <w:szCs w:val="20"/>
      </w:rPr>
      <w:t>34</w:t>
    </w:r>
    <w:r w:rsidRPr="00A357C8">
      <w:rPr>
        <w:b/>
        <w:color w:val="222222"/>
        <w:sz w:val="20"/>
        <w:szCs w:val="20"/>
      </w:rPr>
      <w:t xml:space="preserve"> de 2018</w:t>
    </w:r>
  </w:p>
  <w:p w:rsidR="00A357C8" w:rsidRPr="00A357C8" w:rsidRDefault="00A357C8" w:rsidP="00A357C8">
    <w:pPr>
      <w:jc w:val="center"/>
      <w:rPr>
        <w:rFonts w:asciiTheme="majorHAnsi" w:hAnsiTheme="majorHAnsi"/>
        <w:b/>
      </w:rPr>
    </w:pPr>
    <w:r w:rsidRPr="00A357C8">
      <w:rPr>
        <w:rFonts w:asciiTheme="majorHAnsi" w:hAnsiTheme="majorHAnsi"/>
        <w:b/>
      </w:rPr>
      <w:t>COMPRA DE EQUIPOS, PERIFÉRICOS, ACCESORIOS DE CÓMPUTO Y CONECTIVIDAD</w:t>
    </w:r>
  </w:p>
  <w:p w:rsidR="00B37408" w:rsidRPr="00A357C8" w:rsidRDefault="00B37408">
    <w:pPr>
      <w:spacing w:after="0" w:line="240" w:lineRule="auto"/>
      <w:jc w:val="center"/>
      <w:rPr>
        <w:b/>
        <w:sz w:val="20"/>
        <w:szCs w:val="20"/>
      </w:rPr>
    </w:pPr>
  </w:p>
  <w:p w:rsidR="00B37408" w:rsidRPr="00A357C8" w:rsidRDefault="00D30BDB">
    <w:pPr>
      <w:spacing w:after="0" w:line="240" w:lineRule="auto"/>
      <w:jc w:val="center"/>
      <w:rPr>
        <w:b/>
        <w:sz w:val="20"/>
        <w:szCs w:val="20"/>
      </w:rPr>
    </w:pPr>
    <w:r w:rsidRPr="00A357C8">
      <w:rPr>
        <w:b/>
        <w:color w:val="222222"/>
        <w:sz w:val="20"/>
        <w:szCs w:val="20"/>
      </w:rPr>
      <w:t xml:space="preserve">ADENDA </w:t>
    </w:r>
    <w:r w:rsidR="0070468C">
      <w:rPr>
        <w:b/>
        <w:color w:val="222222"/>
        <w:sz w:val="20"/>
        <w:szCs w:val="20"/>
      </w:rPr>
      <w:t>1</w:t>
    </w:r>
    <w:r w:rsidRPr="00A357C8">
      <w:rPr>
        <w:b/>
        <w:color w:val="222222"/>
        <w:sz w:val="20"/>
        <w:szCs w:val="20"/>
      </w:rPr>
      <w:t xml:space="preserve"> – </w:t>
    </w:r>
    <w:r w:rsidR="00CB24F3">
      <w:rPr>
        <w:b/>
        <w:color w:val="222222"/>
        <w:sz w:val="20"/>
        <w:szCs w:val="20"/>
      </w:rPr>
      <w:t xml:space="preserve">MODIFICACIÓN </w:t>
    </w:r>
    <w:r w:rsidR="007F28FD">
      <w:rPr>
        <w:b/>
        <w:color w:val="222222"/>
        <w:sz w:val="20"/>
        <w:szCs w:val="20"/>
      </w:rPr>
      <w:t>CRONOGRAMA</w:t>
    </w:r>
  </w:p>
  <w:p w:rsidR="00B37408" w:rsidRPr="00A357C8" w:rsidRDefault="00B37408">
    <w:pPr>
      <w:tabs>
        <w:tab w:val="center" w:pos="4419"/>
        <w:tab w:val="right" w:pos="8838"/>
      </w:tabs>
      <w:spacing w:after="0" w:line="240" w:lineRule="auto"/>
      <w:rPr>
        <w:b/>
        <w:sz w:val="20"/>
        <w:szCs w:val="20"/>
      </w:rPr>
    </w:pPr>
  </w:p>
  <w:p w:rsidR="00B37408" w:rsidRPr="00A357C8" w:rsidRDefault="00B37408">
    <w:pPr>
      <w:tabs>
        <w:tab w:val="center" w:pos="4419"/>
        <w:tab w:val="right" w:pos="8838"/>
      </w:tabs>
      <w:spacing w:after="0" w:line="240" w:lineRule="auto"/>
      <w:rPr>
        <w:b/>
      </w:rPr>
    </w:pPr>
  </w:p>
  <w:p w:rsidR="00A357C8" w:rsidRDefault="00A357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04D"/>
    <w:multiLevelType w:val="multilevel"/>
    <w:tmpl w:val="D38AEBAE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1" w15:restartNumberingAfterBreak="0">
    <w:nsid w:val="24F03ACF"/>
    <w:multiLevelType w:val="multilevel"/>
    <w:tmpl w:val="AB42939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7A355CB"/>
    <w:multiLevelType w:val="multilevel"/>
    <w:tmpl w:val="19A2CB76"/>
    <w:lvl w:ilvl="0">
      <w:start w:val="1"/>
      <w:numFmt w:val="decimal"/>
      <w:lvlText w:val="%1."/>
      <w:lvlJc w:val="left"/>
      <w:pPr>
        <w:ind w:left="1002" w:hanging="435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660360"/>
    <w:multiLevelType w:val="hybridMultilevel"/>
    <w:tmpl w:val="29FC18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54DA7"/>
    <w:multiLevelType w:val="hybridMultilevel"/>
    <w:tmpl w:val="FFE0BC82"/>
    <w:lvl w:ilvl="0" w:tplc="F19212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5EAB"/>
    <w:multiLevelType w:val="hybridMultilevel"/>
    <w:tmpl w:val="88303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20647"/>
    <w:multiLevelType w:val="hybridMultilevel"/>
    <w:tmpl w:val="6D14FCF2"/>
    <w:lvl w:ilvl="0" w:tplc="63CABEA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0C0D"/>
    <w:multiLevelType w:val="hybridMultilevel"/>
    <w:tmpl w:val="24F07F62"/>
    <w:lvl w:ilvl="0" w:tplc="F19212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0838"/>
    <w:multiLevelType w:val="hybridMultilevel"/>
    <w:tmpl w:val="4802F024"/>
    <w:lvl w:ilvl="0" w:tplc="63CABEA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08"/>
    <w:rsid w:val="000579FB"/>
    <w:rsid w:val="000E50B8"/>
    <w:rsid w:val="000F700A"/>
    <w:rsid w:val="00204E04"/>
    <w:rsid w:val="00222985"/>
    <w:rsid w:val="00353C61"/>
    <w:rsid w:val="00480657"/>
    <w:rsid w:val="004A0ED6"/>
    <w:rsid w:val="005444CA"/>
    <w:rsid w:val="005D59AD"/>
    <w:rsid w:val="00654D0F"/>
    <w:rsid w:val="0070468C"/>
    <w:rsid w:val="007620F1"/>
    <w:rsid w:val="007F28FD"/>
    <w:rsid w:val="00820F69"/>
    <w:rsid w:val="00853AA2"/>
    <w:rsid w:val="00876DBA"/>
    <w:rsid w:val="00894441"/>
    <w:rsid w:val="00A357C8"/>
    <w:rsid w:val="00B37408"/>
    <w:rsid w:val="00C2454A"/>
    <w:rsid w:val="00CB24F3"/>
    <w:rsid w:val="00D30BDB"/>
    <w:rsid w:val="00EF7A0D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BA4363-DB19-42C3-929A-F9F79C4D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35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7C8"/>
  </w:style>
  <w:style w:type="paragraph" w:styleId="Piedepgina">
    <w:name w:val="footer"/>
    <w:basedOn w:val="Normal"/>
    <w:link w:val="PiedepginaCar"/>
    <w:uiPriority w:val="99"/>
    <w:unhideWhenUsed/>
    <w:rsid w:val="00A35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7C8"/>
  </w:style>
  <w:style w:type="character" w:customStyle="1" w:styleId="hoenzb">
    <w:name w:val="hoenzb"/>
    <w:basedOn w:val="Fuentedeprrafopredeter"/>
    <w:rsid w:val="00222985"/>
  </w:style>
  <w:style w:type="paragraph" w:customStyle="1" w:styleId="m-1430278176534881748cuadrculamedia21">
    <w:name w:val="m_-1430278176534881748cuadrculamedia21"/>
    <w:basedOn w:val="Normal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1430278176534881748default">
    <w:name w:val="m_-1430278176534881748default"/>
    <w:basedOn w:val="Normal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Sinespaciado">
    <w:name w:val="No Spacing"/>
    <w:uiPriority w:val="1"/>
    <w:qFormat/>
    <w:rsid w:val="004A0ED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Prrafodelista">
    <w:name w:val="List Paragraph"/>
    <w:basedOn w:val="Normal"/>
    <w:uiPriority w:val="34"/>
    <w:qFormat/>
    <w:rsid w:val="0089444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3A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819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53AA2"/>
    <w:rPr>
      <w:rFonts w:ascii="Arial" w:eastAsia="Times New Roman" w:hAnsi="Arial" w:cs="Times New Roman"/>
      <w:b/>
      <w:sz w:val="24"/>
      <w:szCs w:val="20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C24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Nueva Aura Li</dc:creator>
  <cp:lastModifiedBy>La Nueva Aura Li</cp:lastModifiedBy>
  <cp:revision>3</cp:revision>
  <dcterms:created xsi:type="dcterms:W3CDTF">2018-04-02T22:40:00Z</dcterms:created>
  <dcterms:modified xsi:type="dcterms:W3CDTF">2018-04-03T14:19:00Z</dcterms:modified>
</cp:coreProperties>
</file>