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2C1B" w:rsidRPr="006469BA" w:rsidRDefault="00437782">
      <w:pPr>
        <w:jc w:val="both"/>
        <w:rPr>
          <w:rFonts w:asciiTheme="majorHAnsi" w:hAnsiTheme="majorHAnsi"/>
        </w:rPr>
      </w:pPr>
      <w:r w:rsidRPr="006469BA">
        <w:rPr>
          <w:rFonts w:asciiTheme="majorHAnsi" w:hAnsiTheme="majorHAnsi"/>
        </w:rPr>
        <w:t xml:space="preserve">    </w:t>
      </w:r>
    </w:p>
    <w:p w:rsidR="00832C1B" w:rsidRPr="006469BA" w:rsidRDefault="00832C1B">
      <w:pPr>
        <w:jc w:val="both"/>
        <w:rPr>
          <w:rFonts w:asciiTheme="majorHAnsi" w:hAnsiTheme="majorHAnsi"/>
        </w:rPr>
      </w:pPr>
    </w:p>
    <w:p w:rsidR="00832C1B" w:rsidRPr="006469BA" w:rsidRDefault="00832C1B">
      <w:pPr>
        <w:jc w:val="both"/>
        <w:rPr>
          <w:rFonts w:asciiTheme="majorHAnsi" w:hAnsiTheme="majorHAnsi"/>
        </w:rPr>
      </w:pPr>
    </w:p>
    <w:p w:rsidR="00832C1B" w:rsidRPr="006469BA" w:rsidRDefault="00832C1B">
      <w:pPr>
        <w:jc w:val="both"/>
        <w:rPr>
          <w:rFonts w:asciiTheme="majorHAnsi" w:hAnsiTheme="majorHAnsi"/>
        </w:rPr>
      </w:pPr>
    </w:p>
    <w:p w:rsidR="00832C1B" w:rsidRPr="006469BA" w:rsidRDefault="00832C1B">
      <w:pPr>
        <w:jc w:val="both"/>
        <w:rPr>
          <w:rFonts w:asciiTheme="majorHAnsi" w:hAnsiTheme="majorHAnsi"/>
        </w:rPr>
      </w:pPr>
    </w:p>
    <w:p w:rsidR="00832C1B" w:rsidRPr="006469BA" w:rsidRDefault="00437782">
      <w:pPr>
        <w:jc w:val="center"/>
        <w:rPr>
          <w:rFonts w:asciiTheme="majorHAnsi" w:hAnsiTheme="majorHAnsi"/>
        </w:rPr>
      </w:pPr>
      <w:r w:rsidRPr="006469BA">
        <w:rPr>
          <w:rFonts w:asciiTheme="majorHAnsi" w:hAnsiTheme="majorHAnsi"/>
          <w:b/>
        </w:rPr>
        <w:t>UNIVERSIDAD TECNOLÓGICA DE PEREIRA</w:t>
      </w:r>
    </w:p>
    <w:p w:rsidR="00832C1B" w:rsidRPr="006469BA" w:rsidRDefault="00832C1B">
      <w:pPr>
        <w:jc w:val="center"/>
        <w:rPr>
          <w:rFonts w:asciiTheme="majorHAnsi" w:hAnsiTheme="majorHAnsi"/>
        </w:rPr>
      </w:pPr>
    </w:p>
    <w:p w:rsidR="00832C1B" w:rsidRPr="006469BA" w:rsidRDefault="00437782">
      <w:pPr>
        <w:jc w:val="center"/>
        <w:rPr>
          <w:rFonts w:asciiTheme="majorHAnsi" w:hAnsiTheme="majorHAnsi"/>
        </w:rPr>
      </w:pPr>
      <w:r w:rsidRPr="006469BA">
        <w:rPr>
          <w:rFonts w:asciiTheme="majorHAnsi" w:hAnsiTheme="majorHAnsi"/>
          <w:b/>
        </w:rPr>
        <w:t>GESTIÓN DE COMPRA DE BIENES Y SUMINISTROS</w:t>
      </w: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437782">
      <w:pPr>
        <w:spacing w:line="480" w:lineRule="auto"/>
        <w:jc w:val="center"/>
        <w:rPr>
          <w:rFonts w:asciiTheme="majorHAnsi" w:hAnsiTheme="majorHAnsi"/>
        </w:rPr>
      </w:pPr>
      <w:r w:rsidRPr="006469BA">
        <w:rPr>
          <w:rFonts w:asciiTheme="majorHAnsi" w:hAnsiTheme="majorHAnsi"/>
          <w:b/>
        </w:rPr>
        <w:t>PLIEGO DE CONDICIONES</w:t>
      </w:r>
    </w:p>
    <w:p w:rsidR="00832C1B" w:rsidRPr="006469BA" w:rsidRDefault="00832C1B">
      <w:pPr>
        <w:spacing w:line="480" w:lineRule="auto"/>
        <w:jc w:val="center"/>
        <w:rPr>
          <w:rFonts w:asciiTheme="majorHAnsi" w:hAnsiTheme="majorHAnsi"/>
        </w:rPr>
      </w:pPr>
    </w:p>
    <w:p w:rsidR="00832C1B" w:rsidRPr="006469BA" w:rsidRDefault="00437782">
      <w:pPr>
        <w:spacing w:line="480" w:lineRule="auto"/>
        <w:jc w:val="center"/>
        <w:rPr>
          <w:rFonts w:asciiTheme="majorHAnsi" w:hAnsiTheme="majorHAnsi"/>
        </w:rPr>
      </w:pPr>
      <w:r w:rsidRPr="006469BA">
        <w:rPr>
          <w:rFonts w:asciiTheme="majorHAnsi" w:hAnsiTheme="majorHAnsi"/>
          <w:b/>
        </w:rPr>
        <w:t>CONVOCATORIA PÚBLICA No 34</w:t>
      </w:r>
    </w:p>
    <w:p w:rsidR="00832C1B" w:rsidRPr="006469BA" w:rsidRDefault="00437782">
      <w:pPr>
        <w:jc w:val="center"/>
        <w:rPr>
          <w:rFonts w:asciiTheme="majorHAnsi" w:hAnsiTheme="majorHAnsi"/>
        </w:rPr>
      </w:pPr>
      <w:r w:rsidRPr="006469BA">
        <w:rPr>
          <w:rFonts w:asciiTheme="majorHAnsi" w:hAnsiTheme="majorHAnsi"/>
          <w:b/>
        </w:rPr>
        <w:t>C</w:t>
      </w:r>
      <w:r w:rsidR="001C3CD4">
        <w:rPr>
          <w:rFonts w:asciiTheme="majorHAnsi" w:hAnsiTheme="majorHAnsi"/>
          <w:b/>
        </w:rPr>
        <w:t xml:space="preserve">OMPRA DE EQUIPOS, PERIFÉRICOS, </w:t>
      </w:r>
      <w:r w:rsidRPr="006469BA">
        <w:rPr>
          <w:rFonts w:asciiTheme="majorHAnsi" w:hAnsiTheme="majorHAnsi"/>
          <w:b/>
        </w:rPr>
        <w:t>ACCESORIOS DE CÓMPUTO</w:t>
      </w:r>
      <w:r w:rsidR="006405B5">
        <w:rPr>
          <w:rFonts w:asciiTheme="majorHAnsi" w:hAnsiTheme="majorHAnsi"/>
          <w:b/>
        </w:rPr>
        <w:t xml:space="preserve"> Y</w:t>
      </w:r>
      <w:r w:rsidR="001C3CD4">
        <w:rPr>
          <w:rFonts w:asciiTheme="majorHAnsi" w:hAnsiTheme="majorHAnsi"/>
          <w:b/>
        </w:rPr>
        <w:t xml:space="preserve"> CONECTIVIDAD</w:t>
      </w: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437782">
      <w:pPr>
        <w:jc w:val="center"/>
        <w:rPr>
          <w:rFonts w:asciiTheme="majorHAnsi" w:hAnsiTheme="majorHAnsi"/>
        </w:rPr>
      </w:pPr>
      <w:r w:rsidRPr="006469BA">
        <w:rPr>
          <w:rFonts w:asciiTheme="majorHAnsi" w:hAnsiTheme="majorHAnsi"/>
          <w:b/>
        </w:rPr>
        <w:t>Pereira, marzo de 2018</w:t>
      </w: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832C1B">
      <w:pPr>
        <w:jc w:val="center"/>
        <w:rPr>
          <w:rFonts w:asciiTheme="majorHAnsi" w:hAnsiTheme="majorHAnsi"/>
        </w:rPr>
      </w:pPr>
    </w:p>
    <w:p w:rsidR="00832C1B" w:rsidRPr="006469BA" w:rsidRDefault="00437782">
      <w:pPr>
        <w:jc w:val="center"/>
        <w:rPr>
          <w:rFonts w:asciiTheme="majorHAnsi" w:hAnsiTheme="majorHAnsi"/>
        </w:rPr>
      </w:pPr>
      <w:r w:rsidRPr="006469BA">
        <w:rPr>
          <w:rFonts w:asciiTheme="majorHAnsi" w:hAnsiTheme="majorHAnsi"/>
          <w:b/>
        </w:rPr>
        <w:lastRenderedPageBreak/>
        <w:t>INFORMACIÓN A LOS PROPONENTES</w:t>
      </w:r>
    </w:p>
    <w:p w:rsidR="00832C1B" w:rsidRPr="006469BA" w:rsidRDefault="00832C1B">
      <w:pPr>
        <w:keepNext/>
        <w:ind w:left="432" w:hanging="432"/>
        <w:jc w:val="both"/>
        <w:rPr>
          <w:rFonts w:asciiTheme="majorHAnsi" w:hAnsiTheme="majorHAnsi"/>
          <w:b/>
        </w:rPr>
      </w:pPr>
    </w:p>
    <w:p w:rsidR="00832C1B" w:rsidRPr="006469BA" w:rsidRDefault="00832C1B">
      <w:pPr>
        <w:keepNext/>
        <w:ind w:left="432" w:hanging="432"/>
        <w:jc w:val="both"/>
        <w:rPr>
          <w:rFonts w:asciiTheme="majorHAnsi" w:hAnsiTheme="majorHAnsi"/>
          <w:b/>
        </w:rPr>
      </w:pPr>
    </w:p>
    <w:p w:rsidR="00832C1B" w:rsidRPr="006469BA" w:rsidRDefault="00437782">
      <w:pPr>
        <w:numPr>
          <w:ilvl w:val="1"/>
          <w:numId w:val="11"/>
        </w:numPr>
        <w:contextualSpacing/>
        <w:rPr>
          <w:rFonts w:asciiTheme="majorHAnsi" w:hAnsiTheme="majorHAnsi"/>
        </w:rPr>
      </w:pPr>
      <w:bookmarkStart w:id="0" w:name="_30j0zll" w:colFirst="0" w:colLast="0"/>
      <w:bookmarkEnd w:id="0"/>
      <w:r w:rsidRPr="006469BA">
        <w:rPr>
          <w:rFonts w:asciiTheme="majorHAnsi" w:hAnsiTheme="majorHAnsi"/>
          <w:b/>
        </w:rPr>
        <w:t>Instrucciones preliminares</w:t>
      </w:r>
    </w:p>
    <w:p w:rsidR="00832C1B" w:rsidRPr="006469BA" w:rsidRDefault="00832C1B">
      <w:pPr>
        <w:keepNext/>
        <w:ind w:left="1080"/>
        <w:jc w:val="both"/>
        <w:rPr>
          <w:rFonts w:asciiTheme="majorHAnsi" w:hAnsiTheme="majorHAnsi"/>
          <w:b/>
        </w:rPr>
      </w:pPr>
    </w:p>
    <w:p w:rsidR="00832C1B" w:rsidRPr="006469BA" w:rsidRDefault="00437782">
      <w:pPr>
        <w:ind w:left="426"/>
        <w:jc w:val="both"/>
        <w:rPr>
          <w:rFonts w:asciiTheme="majorHAnsi" w:hAnsiTheme="majorHAnsi"/>
        </w:rPr>
      </w:pPr>
      <w:r w:rsidRPr="006469BA">
        <w:rPr>
          <w:rFonts w:asciiTheme="majorHAnsi" w:hAnsiTheme="majorHAnsi"/>
        </w:rPr>
        <w:t xml:space="preserve">El pliego y las adendas se pueden consultar en la página de la Universidad </w:t>
      </w:r>
      <w:hyperlink r:id="rId7">
        <w:r w:rsidRPr="006469BA">
          <w:rPr>
            <w:rFonts w:asciiTheme="majorHAnsi" w:hAnsiTheme="majorHAnsi"/>
            <w:u w:val="single"/>
          </w:rPr>
          <w:t>www.utp.edu.co</w:t>
        </w:r>
      </w:hyperlink>
      <w:r w:rsidRPr="006469BA">
        <w:rPr>
          <w:rFonts w:asciiTheme="majorHAnsi" w:hAnsiTheme="majorHAnsi"/>
        </w:rPr>
        <w:t xml:space="preserve"> , también podrán reclamarse en Gestión de Compra de Bienes y Suministros de la Universidad Tecnológica de Pereira, ubicada en el Edificio No. 1 – Bloque A.  Piso 1.</w:t>
      </w:r>
    </w:p>
    <w:p w:rsidR="00832C1B" w:rsidRPr="006469BA" w:rsidRDefault="00832C1B">
      <w:pPr>
        <w:ind w:left="360"/>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La adjudicación se hará en: Modalidad Audiencia Pública.</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 xml:space="preserve">Fecha, Lugar y Hora: </w:t>
      </w:r>
      <w:r w:rsidRPr="006469BA">
        <w:rPr>
          <w:rFonts w:asciiTheme="majorHAnsi" w:hAnsiTheme="majorHAnsi"/>
          <w:b/>
        </w:rPr>
        <w:t>Ver capítulo IV Cronograma</w:t>
      </w:r>
    </w:p>
    <w:p w:rsidR="00832C1B" w:rsidRPr="006469BA" w:rsidRDefault="00832C1B">
      <w:pPr>
        <w:keepNext/>
        <w:ind w:left="426"/>
        <w:jc w:val="both"/>
        <w:rPr>
          <w:rFonts w:asciiTheme="majorHAnsi" w:hAnsiTheme="majorHAnsi"/>
        </w:rPr>
      </w:pPr>
    </w:p>
    <w:p w:rsidR="00832C1B" w:rsidRPr="006469BA" w:rsidRDefault="00437782">
      <w:pPr>
        <w:keepNext/>
        <w:numPr>
          <w:ilvl w:val="1"/>
          <w:numId w:val="11"/>
        </w:numPr>
        <w:contextualSpacing/>
        <w:jc w:val="both"/>
        <w:rPr>
          <w:rFonts w:asciiTheme="majorHAnsi" w:hAnsiTheme="majorHAnsi"/>
        </w:rPr>
      </w:pPr>
      <w:bookmarkStart w:id="1" w:name="_1fob9te" w:colFirst="0" w:colLast="0"/>
      <w:bookmarkEnd w:id="1"/>
      <w:r w:rsidRPr="006469BA">
        <w:rPr>
          <w:rFonts w:asciiTheme="majorHAnsi" w:hAnsiTheme="majorHAnsi"/>
          <w:b/>
        </w:rPr>
        <w:t>Objeto</w:t>
      </w:r>
    </w:p>
    <w:p w:rsidR="00832C1B" w:rsidRPr="006469BA" w:rsidRDefault="00832C1B">
      <w:pPr>
        <w:keepNext/>
        <w:ind w:left="1080"/>
        <w:jc w:val="both"/>
        <w:rPr>
          <w:rFonts w:asciiTheme="majorHAnsi" w:hAnsiTheme="majorHAnsi"/>
          <w:b/>
        </w:rPr>
      </w:pPr>
    </w:p>
    <w:p w:rsidR="00832C1B" w:rsidRPr="006469BA" w:rsidRDefault="00437782">
      <w:pPr>
        <w:jc w:val="both"/>
        <w:rPr>
          <w:rFonts w:asciiTheme="majorHAnsi" w:hAnsiTheme="majorHAnsi"/>
        </w:rPr>
      </w:pPr>
      <w:bookmarkStart w:id="2" w:name="_3znysh7" w:colFirst="0" w:colLast="0"/>
      <w:bookmarkEnd w:id="2"/>
      <w:r w:rsidRPr="006469BA">
        <w:rPr>
          <w:rFonts w:asciiTheme="majorHAnsi" w:hAnsiTheme="majorHAnsi"/>
        </w:rPr>
        <w:t xml:space="preserve">         La Universidad Tecnológica de Pereira está interesada en recibir propuestas económicas para la     </w:t>
      </w:r>
      <w:r w:rsidRPr="006469BA">
        <w:rPr>
          <w:rFonts w:asciiTheme="majorHAnsi" w:hAnsiTheme="majorHAnsi"/>
          <w:b/>
        </w:rPr>
        <w:t>C</w:t>
      </w:r>
      <w:r w:rsidR="001C3CD4">
        <w:rPr>
          <w:rFonts w:asciiTheme="majorHAnsi" w:hAnsiTheme="majorHAnsi"/>
          <w:b/>
        </w:rPr>
        <w:t xml:space="preserve">OMPRA DE EQUIPOS, PERIFÉRICOS, </w:t>
      </w:r>
      <w:r w:rsidRPr="006469BA">
        <w:rPr>
          <w:rFonts w:asciiTheme="majorHAnsi" w:hAnsiTheme="majorHAnsi"/>
          <w:b/>
        </w:rPr>
        <w:t>ACCESORIOS DE CÓMPUTO</w:t>
      </w:r>
      <w:r w:rsidR="001C3CD4">
        <w:rPr>
          <w:rFonts w:asciiTheme="majorHAnsi" w:hAnsiTheme="majorHAnsi"/>
          <w:b/>
        </w:rPr>
        <w:t xml:space="preserve"> Y CONECTIVIDAD</w:t>
      </w:r>
      <w:r w:rsidRPr="006469BA">
        <w:rPr>
          <w:rFonts w:asciiTheme="majorHAnsi" w:hAnsiTheme="majorHAnsi"/>
        </w:rPr>
        <w:t>,</w:t>
      </w:r>
      <w:r w:rsidRPr="006469BA">
        <w:rPr>
          <w:rFonts w:asciiTheme="majorHAnsi" w:hAnsiTheme="majorHAnsi"/>
          <w:b/>
        </w:rPr>
        <w:t xml:space="preserve"> </w:t>
      </w:r>
      <w:r w:rsidRPr="006469BA">
        <w:rPr>
          <w:rFonts w:asciiTheme="majorHAnsi" w:hAnsiTheme="majorHAnsi"/>
        </w:rPr>
        <w:t xml:space="preserve">según especificaciones técnicas y cantidades relacionadas en el </w:t>
      </w:r>
      <w:r w:rsidRPr="006469BA">
        <w:rPr>
          <w:rFonts w:asciiTheme="majorHAnsi" w:hAnsiTheme="majorHAnsi"/>
          <w:b/>
        </w:rPr>
        <w:t>Anexo 1</w:t>
      </w:r>
      <w:r w:rsidRPr="006469BA">
        <w:rPr>
          <w:rFonts w:asciiTheme="majorHAnsi" w:hAnsiTheme="majorHAnsi"/>
        </w:rPr>
        <w:t>, del presente pliego de condiciones.</w:t>
      </w:r>
    </w:p>
    <w:p w:rsidR="00832C1B" w:rsidRPr="006469BA" w:rsidRDefault="00832C1B">
      <w:pPr>
        <w:jc w:val="both"/>
        <w:rPr>
          <w:rFonts w:asciiTheme="majorHAnsi" w:hAnsiTheme="majorHAnsi"/>
        </w:rPr>
      </w:pPr>
    </w:p>
    <w:p w:rsidR="00832C1B" w:rsidRPr="006469BA" w:rsidRDefault="00437782">
      <w:pPr>
        <w:numPr>
          <w:ilvl w:val="1"/>
          <w:numId w:val="11"/>
        </w:numPr>
        <w:contextualSpacing/>
        <w:jc w:val="both"/>
        <w:rPr>
          <w:rFonts w:asciiTheme="majorHAnsi" w:hAnsiTheme="majorHAnsi"/>
        </w:rPr>
      </w:pPr>
      <w:r w:rsidRPr="006469BA">
        <w:rPr>
          <w:rFonts w:asciiTheme="majorHAnsi" w:hAnsiTheme="majorHAnsi"/>
          <w:b/>
        </w:rPr>
        <w:t>Disponibilidad Presupuestal</w:t>
      </w:r>
    </w:p>
    <w:p w:rsidR="00832C1B" w:rsidRPr="006469BA" w:rsidRDefault="00832C1B">
      <w:pPr>
        <w:keepNext/>
        <w:ind w:left="1080"/>
        <w:jc w:val="both"/>
        <w:rPr>
          <w:rFonts w:asciiTheme="majorHAnsi" w:hAnsiTheme="majorHAnsi"/>
          <w:b/>
        </w:rPr>
      </w:pPr>
    </w:p>
    <w:p w:rsidR="00832C1B" w:rsidRPr="006469BA" w:rsidRDefault="00437782">
      <w:pPr>
        <w:ind w:left="426"/>
        <w:jc w:val="both"/>
        <w:rPr>
          <w:rFonts w:asciiTheme="majorHAnsi" w:hAnsiTheme="majorHAnsi"/>
        </w:rPr>
      </w:pPr>
      <w:r w:rsidRPr="006469BA">
        <w:rPr>
          <w:rFonts w:asciiTheme="majorHAnsi" w:hAnsiTheme="majorHAnsi"/>
        </w:rPr>
        <w:t xml:space="preserve">Para la adjudicación, la Universidad cuenta con la disponibilidad presupuestal correspondiente al cumplimiento del mismo. </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b/>
        </w:rPr>
      </w:pPr>
      <w:r w:rsidRPr="006469BA">
        <w:rPr>
          <w:rFonts w:asciiTheme="majorHAnsi" w:hAnsiTheme="majorHAnsi"/>
          <w:b/>
        </w:rPr>
        <w:t xml:space="preserve">Presupuesto Oficial: Novecientos </w:t>
      </w:r>
      <w:r w:rsidR="000C1023">
        <w:rPr>
          <w:rFonts w:asciiTheme="majorHAnsi" w:hAnsiTheme="majorHAnsi"/>
          <w:b/>
        </w:rPr>
        <w:t>cincuenta y un millones</w:t>
      </w:r>
      <w:r w:rsidRPr="006469BA">
        <w:rPr>
          <w:rFonts w:asciiTheme="majorHAnsi" w:hAnsiTheme="majorHAnsi"/>
          <w:b/>
        </w:rPr>
        <w:t xml:space="preserve"> </w:t>
      </w:r>
      <w:r w:rsidR="000C1023">
        <w:rPr>
          <w:rFonts w:asciiTheme="majorHAnsi" w:hAnsiTheme="majorHAnsi"/>
          <w:b/>
        </w:rPr>
        <w:t>cuatrocientos cuarenta y siete mil</w:t>
      </w:r>
      <w:r w:rsidRPr="006469BA">
        <w:rPr>
          <w:rFonts w:asciiTheme="majorHAnsi" w:hAnsiTheme="majorHAnsi"/>
          <w:b/>
        </w:rPr>
        <w:t xml:space="preserve"> </w:t>
      </w:r>
      <w:r w:rsidR="000C1023">
        <w:rPr>
          <w:rFonts w:asciiTheme="majorHAnsi" w:hAnsiTheme="majorHAnsi"/>
          <w:b/>
        </w:rPr>
        <w:t xml:space="preserve">doscientos cuarenta y un </w:t>
      </w:r>
      <w:r w:rsidRPr="006469BA">
        <w:rPr>
          <w:rFonts w:asciiTheme="majorHAnsi" w:hAnsiTheme="majorHAnsi"/>
          <w:b/>
        </w:rPr>
        <w:t xml:space="preserve"> pesos ($ </w:t>
      </w:r>
      <w:r w:rsidR="000C1023">
        <w:rPr>
          <w:rFonts w:asciiTheme="majorHAnsi" w:hAnsiTheme="majorHAnsi"/>
          <w:b/>
        </w:rPr>
        <w:t>951.447.241</w:t>
      </w:r>
      <w:r w:rsidRPr="006469BA">
        <w:rPr>
          <w:rFonts w:asciiTheme="majorHAnsi" w:hAnsiTheme="majorHAnsi"/>
          <w:b/>
        </w:rPr>
        <w:t>).</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b/>
        </w:rPr>
        <w:t xml:space="preserve">RUBROS: </w:t>
      </w:r>
    </w:p>
    <w:p w:rsidR="00832C1B" w:rsidRPr="006469BA" w:rsidRDefault="00832C1B">
      <w:pPr>
        <w:ind w:left="426"/>
        <w:jc w:val="both"/>
        <w:rPr>
          <w:rFonts w:asciiTheme="majorHAnsi" w:hAnsiTheme="majorHAnsi"/>
        </w:rPr>
      </w:pPr>
    </w:p>
    <w:tbl>
      <w:tblPr>
        <w:tblStyle w:val="a"/>
        <w:tblW w:w="4420" w:type="dxa"/>
        <w:tblInd w:w="2210" w:type="dxa"/>
        <w:tblLayout w:type="fixed"/>
        <w:tblLook w:val="0400" w:firstRow="0" w:lastRow="0" w:firstColumn="0" w:lastColumn="0" w:noHBand="0" w:noVBand="1"/>
      </w:tblPr>
      <w:tblGrid>
        <w:gridCol w:w="2340"/>
        <w:gridCol w:w="2080"/>
      </w:tblGrid>
      <w:tr w:rsidR="00832C1B" w:rsidRPr="006469BA" w:rsidTr="000C1023">
        <w:trPr>
          <w:trHeight w:val="300"/>
        </w:trPr>
        <w:tc>
          <w:tcPr>
            <w:tcW w:w="23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b/>
              </w:rPr>
            </w:pPr>
            <w:r w:rsidRPr="006469BA">
              <w:rPr>
                <w:rFonts w:asciiTheme="majorHAnsi" w:hAnsiTheme="majorHAnsi"/>
                <w:b/>
              </w:rPr>
              <w:t>CDP</w:t>
            </w:r>
          </w:p>
        </w:tc>
        <w:tc>
          <w:tcPr>
            <w:tcW w:w="2080" w:type="dxa"/>
            <w:tcBorders>
              <w:top w:val="single" w:sz="4" w:space="0" w:color="000000"/>
              <w:left w:val="nil"/>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b/>
              </w:rPr>
            </w:pPr>
            <w:r w:rsidRPr="006469BA">
              <w:rPr>
                <w:rFonts w:asciiTheme="majorHAnsi" w:hAnsiTheme="majorHAnsi"/>
                <w:b/>
              </w:rPr>
              <w:t>VALOR</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172</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0C1023">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Pr>
                <w:rFonts w:asciiTheme="majorHAnsi" w:hAnsiTheme="majorHAnsi"/>
              </w:rPr>
              <w:t>52.546.585</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751</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57,604,517</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752</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19,000,000</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762</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50,000</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772</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623,724,300</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776</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179,447,550</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778</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7,417,460</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170</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4,275,626</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710</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1,181,203</w:t>
            </w:r>
          </w:p>
        </w:tc>
      </w:tr>
      <w:tr w:rsidR="00832C1B" w:rsidRPr="006469BA" w:rsidTr="000C1023">
        <w:trPr>
          <w:trHeight w:val="300"/>
        </w:trPr>
        <w:tc>
          <w:tcPr>
            <w:tcW w:w="234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rPr>
            </w:pPr>
            <w:r w:rsidRPr="006469BA">
              <w:rPr>
                <w:rFonts w:asciiTheme="majorHAnsi" w:hAnsiTheme="majorHAnsi"/>
              </w:rPr>
              <w:t>744</w:t>
            </w:r>
          </w:p>
        </w:tc>
        <w:tc>
          <w:tcPr>
            <w:tcW w:w="2080" w:type="dxa"/>
            <w:tcBorders>
              <w:top w:val="nil"/>
              <w:left w:val="nil"/>
              <w:bottom w:val="single" w:sz="4" w:space="0" w:color="000000"/>
              <w:right w:val="single" w:sz="4" w:space="0" w:color="000000"/>
            </w:tcBorders>
            <w:shd w:val="clear" w:color="auto" w:fill="FFFFFF"/>
            <w:vAlign w:val="bottom"/>
          </w:tcPr>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r w:rsidRPr="006469BA">
              <w:rPr>
                <w:rFonts w:asciiTheme="majorHAnsi" w:hAnsiTheme="majorHAnsi"/>
              </w:rPr>
              <w:t>6,200,000</w:t>
            </w:r>
          </w:p>
        </w:tc>
      </w:tr>
      <w:tr w:rsidR="00832C1B" w:rsidRPr="006469BA" w:rsidTr="000C1023">
        <w:trPr>
          <w:trHeight w:val="300"/>
        </w:trPr>
        <w:tc>
          <w:tcPr>
            <w:tcW w:w="2340" w:type="dxa"/>
            <w:tcBorders>
              <w:top w:val="nil"/>
              <w:left w:val="nil"/>
              <w:bottom w:val="nil"/>
              <w:right w:val="nil"/>
            </w:tcBorders>
            <w:shd w:val="clear" w:color="auto" w:fill="auto"/>
            <w:vAlign w:val="bottom"/>
          </w:tcPr>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rPr>
            </w:pPr>
          </w:p>
        </w:tc>
        <w:tc>
          <w:tcPr>
            <w:tcW w:w="2080" w:type="dxa"/>
            <w:tcBorders>
              <w:top w:val="nil"/>
              <w:left w:val="single" w:sz="4" w:space="0" w:color="000000"/>
              <w:bottom w:val="single" w:sz="4" w:space="0" w:color="000000"/>
              <w:right w:val="single" w:sz="4" w:space="0" w:color="000000"/>
            </w:tcBorders>
            <w:shd w:val="clear" w:color="auto" w:fill="auto"/>
            <w:vAlign w:val="bottom"/>
          </w:tcPr>
          <w:p w:rsidR="00832C1B" w:rsidRPr="006469BA" w:rsidRDefault="00437782" w:rsidP="000C1023">
            <w:pPr>
              <w:widowControl/>
              <w:pBdr>
                <w:top w:val="none" w:sz="0" w:space="0" w:color="000000"/>
                <w:left w:val="none" w:sz="0" w:space="0" w:color="000000"/>
                <w:bottom w:val="none" w:sz="0" w:space="0" w:color="000000"/>
                <w:right w:val="none" w:sz="0" w:space="0" w:color="000000"/>
                <w:between w:val="none" w:sz="0" w:space="0" w:color="000000"/>
              </w:pBdr>
              <w:jc w:val="right"/>
              <w:rPr>
                <w:rFonts w:asciiTheme="majorHAnsi" w:hAnsiTheme="majorHAnsi"/>
                <w:b/>
              </w:rPr>
            </w:pPr>
            <w:r w:rsidRPr="006469BA">
              <w:rPr>
                <w:rFonts w:asciiTheme="majorHAnsi" w:hAnsiTheme="majorHAnsi"/>
                <w:b/>
              </w:rPr>
              <w:t xml:space="preserve">$ </w:t>
            </w:r>
            <w:r w:rsidR="000C1023">
              <w:rPr>
                <w:rFonts w:asciiTheme="majorHAnsi" w:hAnsiTheme="majorHAnsi"/>
                <w:b/>
              </w:rPr>
              <w:t>951.447.241</w:t>
            </w:r>
          </w:p>
        </w:tc>
      </w:tr>
    </w:tbl>
    <w:p w:rsidR="00832C1B" w:rsidRPr="006469BA" w:rsidRDefault="00437782">
      <w:pPr>
        <w:jc w:val="both"/>
        <w:rPr>
          <w:rFonts w:asciiTheme="majorHAnsi" w:hAnsiTheme="majorHAnsi"/>
        </w:rPr>
      </w:pPr>
      <w:r w:rsidRPr="006469BA">
        <w:rPr>
          <w:rFonts w:asciiTheme="majorHAnsi" w:hAnsiTheme="majorHAnsi"/>
        </w:rPr>
        <w:t xml:space="preserve">                                                        </w:t>
      </w:r>
    </w:p>
    <w:p w:rsidR="00832C1B" w:rsidRPr="006469BA" w:rsidRDefault="00437782">
      <w:pPr>
        <w:jc w:val="both"/>
        <w:rPr>
          <w:rFonts w:asciiTheme="majorHAnsi" w:hAnsiTheme="majorHAnsi"/>
        </w:rPr>
      </w:pPr>
      <w:r w:rsidRPr="006469BA">
        <w:rPr>
          <w:rFonts w:asciiTheme="majorHAnsi" w:hAnsiTheme="majorHAnsi"/>
        </w:rPr>
        <w:t xml:space="preserve">                                          </w:t>
      </w:r>
    </w:p>
    <w:p w:rsidR="00832C1B" w:rsidRPr="006469BA" w:rsidRDefault="00832C1B">
      <w:pPr>
        <w:jc w:val="both"/>
        <w:rPr>
          <w:rFonts w:asciiTheme="majorHAnsi" w:hAnsiTheme="majorHAnsi"/>
        </w:rPr>
      </w:pPr>
    </w:p>
    <w:p w:rsidR="00832C1B" w:rsidRPr="006469BA" w:rsidRDefault="00437782">
      <w:pPr>
        <w:pStyle w:val="Ttulo2"/>
        <w:numPr>
          <w:ilvl w:val="1"/>
          <w:numId w:val="11"/>
        </w:numPr>
        <w:rPr>
          <w:rFonts w:asciiTheme="majorHAnsi" w:hAnsiTheme="majorHAnsi"/>
          <w:sz w:val="22"/>
          <w:szCs w:val="22"/>
        </w:rPr>
      </w:pPr>
      <w:bookmarkStart w:id="3" w:name="_2et92p0" w:colFirst="0" w:colLast="0"/>
      <w:bookmarkEnd w:id="3"/>
      <w:r w:rsidRPr="006469BA">
        <w:rPr>
          <w:rFonts w:asciiTheme="majorHAnsi" w:hAnsiTheme="majorHAnsi"/>
          <w:sz w:val="22"/>
          <w:szCs w:val="22"/>
        </w:rPr>
        <w:lastRenderedPageBreak/>
        <w:t>Inhabilidades</w:t>
      </w:r>
    </w:p>
    <w:p w:rsidR="00832C1B" w:rsidRPr="006469BA" w:rsidRDefault="00832C1B">
      <w:pPr>
        <w:keepNext/>
        <w:ind w:left="1080"/>
        <w:jc w:val="both"/>
        <w:rPr>
          <w:rFonts w:asciiTheme="majorHAnsi" w:hAnsiTheme="majorHAnsi"/>
          <w:b/>
        </w:rPr>
      </w:pPr>
    </w:p>
    <w:p w:rsidR="00832C1B" w:rsidRPr="006469BA" w:rsidRDefault="00437782">
      <w:pPr>
        <w:ind w:left="360"/>
        <w:jc w:val="both"/>
        <w:rPr>
          <w:rFonts w:asciiTheme="majorHAnsi" w:hAnsiTheme="majorHAnsi"/>
        </w:rPr>
      </w:pPr>
      <w:r w:rsidRPr="006469BA">
        <w:rPr>
          <w:rFonts w:asciiTheme="majorHAnsi" w:hAnsiTheme="majorHAnsi"/>
        </w:rPr>
        <w:t xml:space="preserve">Según lo dispuesto en la Constitución Nacional, la ley y el Estatuto de Contratación de la Universidad (Acuerdo No. 5 de 2009 del Consejo Superior) los participantes en la </w:t>
      </w:r>
      <w:r w:rsidR="000C1023">
        <w:rPr>
          <w:rFonts w:asciiTheme="majorHAnsi" w:hAnsiTheme="majorHAnsi"/>
        </w:rPr>
        <w:t>Convocatoria</w:t>
      </w:r>
      <w:r w:rsidRPr="006469BA">
        <w:rPr>
          <w:rFonts w:asciiTheme="majorHAnsi" w:hAnsiTheme="majorHAnsi"/>
        </w:rPr>
        <w:t xml:space="preserve"> no podrán estar inmersos en alguna de las inhabilidades e incompatibilidades para contratar con la Universidad. De igual manera deben estar sin antecedentes fiscales ni tener multas con antigüedad superior a 6 meses que hubieren sido impuestas con fundamento en el nuevo Código Nacional de Policía y Convivencia.</w:t>
      </w:r>
    </w:p>
    <w:p w:rsidR="00832C1B" w:rsidRPr="006469BA" w:rsidRDefault="00437782">
      <w:pPr>
        <w:pStyle w:val="Ttulo3"/>
        <w:contextualSpacing w:val="0"/>
        <w:rPr>
          <w:rFonts w:asciiTheme="majorHAnsi" w:hAnsiTheme="majorHAnsi"/>
          <w:sz w:val="22"/>
          <w:szCs w:val="22"/>
        </w:rPr>
      </w:pPr>
      <w:bookmarkStart w:id="4" w:name="_tyjcwt" w:colFirst="0" w:colLast="0"/>
      <w:bookmarkEnd w:id="4"/>
      <w:r w:rsidRPr="006469BA">
        <w:rPr>
          <w:rFonts w:asciiTheme="majorHAnsi" w:hAnsiTheme="majorHAnsi"/>
          <w:sz w:val="22"/>
          <w:szCs w:val="22"/>
        </w:rPr>
        <w:t>Participantes</w:t>
      </w:r>
    </w:p>
    <w:p w:rsidR="00832C1B" w:rsidRPr="006469BA" w:rsidRDefault="00437782">
      <w:pPr>
        <w:ind w:left="432"/>
        <w:jc w:val="both"/>
        <w:rPr>
          <w:rFonts w:asciiTheme="majorHAnsi" w:hAnsiTheme="majorHAnsi"/>
        </w:rPr>
      </w:pPr>
      <w:r w:rsidRPr="006469BA">
        <w:rPr>
          <w:rFonts w:asciiTheme="majorHAnsi" w:hAnsiTheme="majorHAnsi"/>
        </w:rPr>
        <w:t>El proponente debe ser persona natural o jurídica, debe de estar inscrito en la Cámara de Comercio y su Actividad Principal o Secundaria ajustarse al objeto de la presente Convocatoria Pública.</w:t>
      </w:r>
    </w:p>
    <w:p w:rsidR="00832C1B" w:rsidRPr="006469BA" w:rsidRDefault="00832C1B">
      <w:pPr>
        <w:ind w:left="432"/>
        <w:jc w:val="both"/>
        <w:rPr>
          <w:rFonts w:asciiTheme="majorHAnsi" w:hAnsiTheme="majorHAnsi"/>
        </w:rPr>
      </w:pPr>
    </w:p>
    <w:p w:rsidR="00832C1B" w:rsidRPr="006469BA" w:rsidRDefault="00437782">
      <w:pPr>
        <w:ind w:left="432"/>
        <w:jc w:val="both"/>
        <w:rPr>
          <w:rFonts w:asciiTheme="majorHAnsi" w:hAnsiTheme="majorHAnsi"/>
          <w:color w:val="auto"/>
        </w:rPr>
      </w:pPr>
      <w:r w:rsidRPr="006469BA">
        <w:rPr>
          <w:rFonts w:asciiTheme="majorHAnsi" w:hAnsiTheme="majorHAnsi"/>
          <w:color w:val="auto"/>
        </w:rPr>
        <w:t>Las empresas que habiendo participado con la Universidad, hayan obtenido una evalu</w:t>
      </w:r>
      <w:r w:rsidR="000C1023">
        <w:rPr>
          <w:rFonts w:asciiTheme="majorHAnsi" w:hAnsiTheme="majorHAnsi"/>
          <w:color w:val="auto"/>
        </w:rPr>
        <w:t>ación negativa</w:t>
      </w:r>
      <w:r w:rsidRPr="006469BA">
        <w:rPr>
          <w:rFonts w:asciiTheme="majorHAnsi" w:hAnsiTheme="majorHAnsi"/>
          <w:color w:val="auto"/>
        </w:rPr>
        <w:t>, no podrán participar en la presente convocatoria.</w:t>
      </w:r>
    </w:p>
    <w:p w:rsidR="00832C1B" w:rsidRPr="006469BA" w:rsidRDefault="00437782">
      <w:pPr>
        <w:pStyle w:val="Ttulo3"/>
        <w:contextualSpacing w:val="0"/>
        <w:rPr>
          <w:rFonts w:asciiTheme="majorHAnsi" w:hAnsiTheme="majorHAnsi"/>
          <w:b w:val="0"/>
          <w:sz w:val="22"/>
          <w:szCs w:val="22"/>
        </w:rPr>
      </w:pPr>
      <w:bookmarkStart w:id="5" w:name="_3dy6vkm" w:colFirst="0" w:colLast="0"/>
      <w:bookmarkEnd w:id="5"/>
      <w:r w:rsidRPr="006469BA">
        <w:rPr>
          <w:rFonts w:asciiTheme="majorHAnsi" w:hAnsiTheme="majorHAnsi"/>
          <w:sz w:val="22"/>
          <w:szCs w:val="22"/>
        </w:rPr>
        <w:t xml:space="preserve">Consorcios y uniones temporales    </w:t>
      </w:r>
    </w:p>
    <w:p w:rsidR="00832C1B" w:rsidRPr="006469BA" w:rsidRDefault="00437782">
      <w:pPr>
        <w:keepNext/>
        <w:ind w:left="567"/>
        <w:jc w:val="both"/>
        <w:rPr>
          <w:rFonts w:asciiTheme="majorHAnsi" w:hAnsiTheme="majorHAnsi"/>
        </w:rPr>
      </w:pPr>
      <w:r w:rsidRPr="006469BA">
        <w:rPr>
          <w:rFonts w:asciiTheme="majorHAnsi" w:hAnsiTheme="majorHAnsi"/>
        </w:rPr>
        <w:t>De acuerdo con lo dispuesto en el artículo 24 del estatuto de contratación de la Universidad Tecnológica de Pereira (Acuerdo 05 de 2009) se entiende por:</w:t>
      </w:r>
    </w:p>
    <w:p w:rsidR="00832C1B" w:rsidRPr="006469BA" w:rsidRDefault="00832C1B">
      <w:pPr>
        <w:jc w:val="both"/>
        <w:rPr>
          <w:rFonts w:asciiTheme="majorHAnsi" w:hAnsiTheme="majorHAnsi"/>
        </w:rPr>
      </w:pPr>
    </w:p>
    <w:p w:rsidR="00832C1B" w:rsidRPr="006469BA" w:rsidRDefault="00437782">
      <w:pPr>
        <w:numPr>
          <w:ilvl w:val="0"/>
          <w:numId w:val="3"/>
        </w:numPr>
        <w:ind w:hanging="360"/>
        <w:jc w:val="both"/>
        <w:rPr>
          <w:rFonts w:asciiTheme="majorHAnsi" w:hAnsiTheme="majorHAnsi"/>
        </w:rPr>
      </w:pPr>
      <w:r w:rsidRPr="006469BA">
        <w:rPr>
          <w:rFonts w:asciiTheme="majorHAnsi" w:hAnsiTheme="majorHAnsi"/>
          <w:b/>
        </w:rPr>
        <w:t>Consorcio:</w:t>
      </w:r>
      <w:r w:rsidRPr="006469BA">
        <w:rPr>
          <w:rFonts w:asciiTheme="majorHAnsi" w:hAnsiTheme="majorHAnsi"/>
        </w:rPr>
        <w:t xml:space="preserve"> Cuando dos o más personas en forma conjunta presentan una misma propuesta para la adjudicación, celebración y ejecución de una Orden de Compra, respondiendo solidariamente de todas y cada una de las obligaciones derivadas de la propuesta y de la Orden de Compra. En consecuencia, las actuaciones, hechos y omisiones que se presenten en desarrollo de la propuesta y del proceso de Compra, afectarán a todos los miembros que lo conforman.</w:t>
      </w:r>
    </w:p>
    <w:p w:rsidR="00832C1B" w:rsidRPr="006469BA" w:rsidRDefault="00832C1B">
      <w:pPr>
        <w:jc w:val="both"/>
        <w:rPr>
          <w:rFonts w:asciiTheme="majorHAnsi" w:hAnsiTheme="majorHAnsi"/>
        </w:rPr>
      </w:pPr>
    </w:p>
    <w:p w:rsidR="00832C1B" w:rsidRPr="006469BA" w:rsidRDefault="00437782">
      <w:pPr>
        <w:numPr>
          <w:ilvl w:val="0"/>
          <w:numId w:val="3"/>
        </w:numPr>
        <w:ind w:hanging="360"/>
        <w:jc w:val="both"/>
        <w:rPr>
          <w:rFonts w:asciiTheme="majorHAnsi" w:hAnsiTheme="majorHAnsi"/>
        </w:rPr>
      </w:pPr>
      <w:r w:rsidRPr="006469BA">
        <w:rPr>
          <w:rFonts w:asciiTheme="majorHAnsi" w:hAnsiTheme="majorHAnsi"/>
          <w:b/>
        </w:rPr>
        <w:t>Unión Temporal:</w:t>
      </w:r>
      <w:r w:rsidRPr="006469BA">
        <w:rPr>
          <w:rFonts w:asciiTheme="majorHAnsi" w:hAnsiTheme="majorHAnsi"/>
        </w:rPr>
        <w:t xml:space="preserve"> Cuando dos o más personas en forma conjunta presentan una misma propuesta para la adjudicación, celebración y ejecución de una Orden de Compra o  contrato, respondiendo solidariamente por el cumplimiento total de la propuesta y del objeto contratado; pero las sanciones por el incumplimiento de las obligaciones derivadas de la propuesta y del proceso contractual se impondrán de acuerdo con la participación en la ejecución, de cada uno de los miembros de la unión temporal.</w:t>
      </w:r>
    </w:p>
    <w:p w:rsidR="00832C1B" w:rsidRPr="006469BA" w:rsidRDefault="00832C1B">
      <w:pPr>
        <w:ind w:left="349"/>
        <w:jc w:val="both"/>
        <w:rPr>
          <w:rFonts w:asciiTheme="majorHAnsi" w:hAnsiTheme="majorHAnsi"/>
        </w:rPr>
      </w:pPr>
    </w:p>
    <w:p w:rsidR="00832C1B" w:rsidRPr="006469BA" w:rsidRDefault="00437782">
      <w:pPr>
        <w:ind w:left="720"/>
        <w:jc w:val="both"/>
        <w:rPr>
          <w:rFonts w:asciiTheme="majorHAnsi" w:hAnsiTheme="majorHAnsi"/>
        </w:rPr>
      </w:pPr>
      <w:r w:rsidRPr="006469BA">
        <w:rPr>
          <w:rFonts w:asciiTheme="majorHAnsi" w:hAnsiTheme="majorHAnsi"/>
        </w:rPr>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rsidR="00832C1B" w:rsidRPr="006469BA" w:rsidRDefault="00832C1B">
      <w:pPr>
        <w:ind w:left="720"/>
        <w:jc w:val="both"/>
        <w:rPr>
          <w:rFonts w:asciiTheme="majorHAnsi" w:hAnsiTheme="majorHAnsi"/>
        </w:rPr>
      </w:pPr>
    </w:p>
    <w:p w:rsidR="00832C1B" w:rsidRPr="006469BA" w:rsidRDefault="00437782">
      <w:pPr>
        <w:ind w:left="720"/>
        <w:jc w:val="both"/>
        <w:rPr>
          <w:rFonts w:asciiTheme="majorHAnsi" w:hAnsiTheme="majorHAnsi"/>
          <w:color w:val="auto"/>
        </w:rPr>
      </w:pPr>
      <w:r w:rsidRPr="006469BA">
        <w:rPr>
          <w:rFonts w:asciiTheme="majorHAnsi" w:hAnsiTheme="majorHAnsi"/>
          <w:color w:val="auto"/>
        </w:rPr>
        <w:t xml:space="preserve">Las empresas que participen de esta forma </w:t>
      </w:r>
      <w:r w:rsidR="000C1023" w:rsidRPr="006469BA">
        <w:rPr>
          <w:rFonts w:asciiTheme="majorHAnsi" w:hAnsiTheme="majorHAnsi"/>
          <w:color w:val="auto"/>
        </w:rPr>
        <w:t>deben</w:t>
      </w:r>
      <w:r w:rsidRPr="006469BA">
        <w:rPr>
          <w:rFonts w:asciiTheme="majorHAnsi" w:hAnsiTheme="majorHAnsi"/>
          <w:color w:val="auto"/>
        </w:rPr>
        <w:t xml:space="preserve"> establecer claramente quién tendrá la responsabilidad de ejecutar y facturar lo relacionado al suministro de lo contratado.</w:t>
      </w:r>
    </w:p>
    <w:p w:rsidR="00832C1B" w:rsidRPr="006469BA" w:rsidRDefault="00832C1B">
      <w:pPr>
        <w:ind w:left="567"/>
        <w:jc w:val="both"/>
        <w:rPr>
          <w:rFonts w:asciiTheme="majorHAnsi" w:hAnsiTheme="majorHAnsi"/>
        </w:rPr>
      </w:pPr>
    </w:p>
    <w:p w:rsidR="00832C1B" w:rsidRPr="006469BA" w:rsidRDefault="00437782">
      <w:pPr>
        <w:pStyle w:val="Ttulo2"/>
        <w:numPr>
          <w:ilvl w:val="1"/>
          <w:numId w:val="11"/>
        </w:numPr>
        <w:rPr>
          <w:rFonts w:asciiTheme="majorHAnsi" w:hAnsiTheme="majorHAnsi"/>
          <w:sz w:val="22"/>
          <w:szCs w:val="22"/>
        </w:rPr>
      </w:pPr>
      <w:bookmarkStart w:id="6" w:name="_1t3h5sf" w:colFirst="0" w:colLast="0"/>
      <w:bookmarkEnd w:id="6"/>
      <w:r w:rsidRPr="006469BA">
        <w:rPr>
          <w:rFonts w:asciiTheme="majorHAnsi" w:hAnsiTheme="majorHAnsi"/>
          <w:sz w:val="22"/>
          <w:szCs w:val="22"/>
        </w:rPr>
        <w:lastRenderedPageBreak/>
        <w:t>Condiciones Generales de obligatorio cumplimiento</w:t>
      </w:r>
    </w:p>
    <w:p w:rsidR="00832C1B" w:rsidRPr="006469BA" w:rsidRDefault="00832C1B">
      <w:pPr>
        <w:keepNext/>
        <w:ind w:left="1020"/>
        <w:jc w:val="both"/>
        <w:rPr>
          <w:rFonts w:asciiTheme="majorHAnsi" w:hAnsiTheme="majorHAnsi"/>
        </w:rPr>
      </w:pPr>
    </w:p>
    <w:p w:rsidR="00832C1B" w:rsidRPr="006469BA" w:rsidRDefault="00437782">
      <w:pPr>
        <w:pStyle w:val="Ttulo3"/>
        <w:contextualSpacing w:val="0"/>
        <w:rPr>
          <w:rFonts w:asciiTheme="majorHAnsi" w:hAnsiTheme="majorHAnsi"/>
          <w:sz w:val="22"/>
          <w:szCs w:val="22"/>
        </w:rPr>
      </w:pPr>
      <w:bookmarkStart w:id="7" w:name="_4d34og8" w:colFirst="0" w:colLast="0"/>
      <w:bookmarkEnd w:id="7"/>
      <w:r w:rsidRPr="006469BA">
        <w:rPr>
          <w:rFonts w:asciiTheme="majorHAnsi" w:hAnsiTheme="majorHAnsi"/>
          <w:sz w:val="22"/>
          <w:szCs w:val="22"/>
        </w:rPr>
        <w:t>Para la presentación de la oferta:</w:t>
      </w:r>
    </w:p>
    <w:p w:rsidR="00832C1B" w:rsidRPr="006469BA" w:rsidRDefault="00832C1B">
      <w:pPr>
        <w:rPr>
          <w:rFonts w:asciiTheme="majorHAnsi" w:hAnsiTheme="majorHAnsi"/>
        </w:rPr>
      </w:pPr>
    </w:p>
    <w:p w:rsidR="00832C1B" w:rsidRPr="006469BA" w:rsidRDefault="00437782">
      <w:pPr>
        <w:numPr>
          <w:ilvl w:val="0"/>
          <w:numId w:val="8"/>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b/>
          <w:color w:val="auto"/>
        </w:rPr>
      </w:pPr>
      <w:r w:rsidRPr="006469BA">
        <w:rPr>
          <w:rFonts w:asciiTheme="majorHAnsi" w:hAnsiTheme="majorHAnsi"/>
          <w:b/>
          <w:color w:val="auto"/>
        </w:rPr>
        <w:t>Presentación de oferta. Requisito insubsanable</w:t>
      </w:r>
    </w:p>
    <w:p w:rsidR="00832C1B" w:rsidRPr="006469BA" w:rsidRDefault="00832C1B">
      <w:pPr>
        <w:jc w:val="both"/>
        <w:rPr>
          <w:rFonts w:asciiTheme="majorHAnsi" w:hAnsiTheme="majorHAnsi"/>
          <w:b/>
          <w:color w:val="auto"/>
        </w:rPr>
      </w:pPr>
    </w:p>
    <w:p w:rsidR="00832C1B" w:rsidRPr="000C1023" w:rsidRDefault="00437782" w:rsidP="000C1023">
      <w:pPr>
        <w:ind w:left="567"/>
        <w:jc w:val="both"/>
        <w:rPr>
          <w:rFonts w:asciiTheme="majorHAnsi" w:hAnsiTheme="majorHAnsi"/>
          <w:b/>
          <w:color w:val="auto"/>
        </w:rPr>
      </w:pPr>
      <w:r w:rsidRPr="006469BA">
        <w:rPr>
          <w:rFonts w:asciiTheme="majorHAnsi" w:hAnsiTheme="majorHAnsi"/>
          <w:color w:val="auto"/>
        </w:rPr>
        <w:t>El Proveedor debe presentar la Oferta Económica en el Anexo No 1.</w:t>
      </w:r>
      <w:r w:rsidRPr="006469BA">
        <w:rPr>
          <w:rFonts w:asciiTheme="majorHAnsi" w:hAnsiTheme="majorHAnsi"/>
          <w:b/>
          <w:color w:val="auto"/>
        </w:rPr>
        <w:t xml:space="preserve"> </w:t>
      </w:r>
      <w:r w:rsidRPr="006469BA">
        <w:rPr>
          <w:rFonts w:asciiTheme="majorHAnsi" w:hAnsiTheme="majorHAnsi"/>
          <w:color w:val="auto"/>
        </w:rPr>
        <w:t xml:space="preserve">Además esta misma información debe entregarla en una USB anexa a los documentos Técnicos, sin ocultar, ni cortar, ni modificar las filas y columnas de dicho Anexo. Tener en cuenta que, si este Anexo llegara a modificarse en una adenda, el proveedor deberá cotizar en el </w:t>
      </w:r>
      <w:r w:rsidRPr="006469BA">
        <w:rPr>
          <w:rFonts w:asciiTheme="majorHAnsi" w:hAnsiTheme="majorHAnsi"/>
          <w:b/>
          <w:color w:val="auto"/>
        </w:rPr>
        <w:t>Anexo 1 Modificado o Definitivo</w:t>
      </w:r>
      <w:r w:rsidRPr="006469BA">
        <w:rPr>
          <w:rFonts w:asciiTheme="majorHAnsi" w:hAnsiTheme="majorHAnsi"/>
          <w:color w:val="auto"/>
        </w:rPr>
        <w:t xml:space="preserve">. En caso que haya diferencia entre la oferta en físico y la digital, prevalecerá la física. </w:t>
      </w:r>
    </w:p>
    <w:p w:rsidR="00832C1B" w:rsidRPr="006469BA" w:rsidRDefault="00832C1B">
      <w:pPr>
        <w:ind w:left="720"/>
        <w:rPr>
          <w:rFonts w:asciiTheme="majorHAnsi" w:hAnsiTheme="majorHAnsi"/>
        </w:rPr>
      </w:pPr>
    </w:p>
    <w:p w:rsidR="00832C1B" w:rsidRPr="006469BA" w:rsidRDefault="00437782">
      <w:pPr>
        <w:numPr>
          <w:ilvl w:val="0"/>
          <w:numId w:val="2"/>
        </w:numPr>
        <w:ind w:left="567" w:hanging="567"/>
        <w:jc w:val="both"/>
        <w:rPr>
          <w:rFonts w:asciiTheme="majorHAnsi" w:hAnsiTheme="majorHAnsi"/>
        </w:rPr>
      </w:pPr>
      <w:r w:rsidRPr="006469BA">
        <w:rPr>
          <w:rFonts w:asciiTheme="majorHAnsi" w:hAnsiTheme="majorHAnsi"/>
        </w:rPr>
        <w:t xml:space="preserve">Los errores de ortografía en la marca podrán ser subsanados, previa verificación del comité técnico. </w:t>
      </w:r>
    </w:p>
    <w:p w:rsidR="00832C1B" w:rsidRPr="006469BA" w:rsidRDefault="00832C1B">
      <w:pPr>
        <w:ind w:left="567"/>
        <w:jc w:val="both"/>
        <w:rPr>
          <w:rFonts w:asciiTheme="majorHAnsi" w:hAnsiTheme="majorHAnsi"/>
        </w:rPr>
      </w:pPr>
    </w:p>
    <w:p w:rsidR="00832C1B" w:rsidRPr="006469BA" w:rsidRDefault="00437782">
      <w:pPr>
        <w:numPr>
          <w:ilvl w:val="0"/>
          <w:numId w:val="2"/>
        </w:numPr>
        <w:ind w:left="567" w:hanging="567"/>
        <w:jc w:val="both"/>
        <w:rPr>
          <w:rFonts w:asciiTheme="majorHAnsi" w:hAnsiTheme="majorHAnsi"/>
        </w:rPr>
      </w:pPr>
      <w:r w:rsidRPr="006469BA">
        <w:rPr>
          <w:rFonts w:asciiTheme="majorHAnsi" w:hAnsiTheme="majorHAnsi"/>
        </w:rPr>
        <w:t xml:space="preserve">El proveedor debe especificar el tiempo de entrega y garantía del elemento cotizado.  Estos plazos serán de estricto cumplimiento por parte del Proveedor. </w:t>
      </w:r>
    </w:p>
    <w:p w:rsidR="00832C1B" w:rsidRPr="006469BA" w:rsidRDefault="00832C1B" w:rsidP="000C1023">
      <w:pPr>
        <w:rPr>
          <w:rFonts w:asciiTheme="majorHAnsi" w:hAnsiTheme="majorHAnsi"/>
        </w:rPr>
      </w:pPr>
    </w:p>
    <w:p w:rsidR="00832C1B" w:rsidRPr="006469BA" w:rsidRDefault="00437782">
      <w:pPr>
        <w:numPr>
          <w:ilvl w:val="0"/>
          <w:numId w:val="5"/>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Los precios ofrecidos en la convocatoria deberán ser en pesos, discriminando el IVA según el formato y el caso para cada equipo.</w:t>
      </w:r>
    </w:p>
    <w:p w:rsidR="00832C1B" w:rsidRPr="006469BA" w:rsidRDefault="00832C1B">
      <w:pPr>
        <w:jc w:val="both"/>
        <w:rPr>
          <w:rFonts w:asciiTheme="majorHAnsi" w:hAnsiTheme="majorHAnsi"/>
        </w:rPr>
      </w:pPr>
    </w:p>
    <w:p w:rsidR="00832C1B" w:rsidRPr="006469BA" w:rsidRDefault="00437782">
      <w:pPr>
        <w:numPr>
          <w:ilvl w:val="0"/>
          <w:numId w:val="5"/>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La garantía de los equipos iniciará en la fecha del recibido a satisfacción por parte del Supervisor.</w:t>
      </w:r>
    </w:p>
    <w:p w:rsidR="00832C1B" w:rsidRPr="006469BA" w:rsidRDefault="00832C1B">
      <w:pPr>
        <w:ind w:left="708"/>
        <w:rPr>
          <w:rFonts w:asciiTheme="majorHAnsi" w:hAnsiTheme="majorHAnsi"/>
        </w:rPr>
      </w:pPr>
    </w:p>
    <w:p w:rsidR="00832C1B" w:rsidRPr="006469BA" w:rsidRDefault="00437782">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rPr>
          <w:rFonts w:asciiTheme="majorHAnsi" w:hAnsiTheme="majorHAnsi"/>
        </w:rPr>
      </w:pPr>
      <w:r w:rsidRPr="006469BA">
        <w:rPr>
          <w:rFonts w:asciiTheme="majorHAnsi" w:hAnsiTheme="majorHAnsi"/>
        </w:rPr>
        <w:t xml:space="preserve">Para los computadores el proveedor deberá ofrecer garantía por tres años incluyendo mano de obra, partes y servicio en sitio. Si el fabricante no la ofrece deberá hacerlo el proveedor. </w:t>
      </w:r>
    </w:p>
    <w:p w:rsidR="00832C1B" w:rsidRPr="006469BA" w:rsidRDefault="00437782">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rPr>
          <w:rFonts w:asciiTheme="majorHAnsi" w:hAnsiTheme="majorHAnsi"/>
        </w:rPr>
      </w:pPr>
      <w:r w:rsidRPr="006469BA">
        <w:rPr>
          <w:rFonts w:asciiTheme="majorHAnsi" w:hAnsiTheme="majorHAnsi"/>
        </w:rPr>
        <w:t>Los demás equipos deben tener garantía mínimo de un año.</w:t>
      </w:r>
    </w:p>
    <w:p w:rsidR="00625BF6" w:rsidRPr="00625BF6" w:rsidRDefault="00625BF6" w:rsidP="00625BF6">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rPr>
          <w:rFonts w:asciiTheme="majorHAnsi" w:hAnsiTheme="majorHAnsi"/>
        </w:rPr>
      </w:pPr>
      <w:r w:rsidRPr="00625BF6">
        <w:rPr>
          <w:rFonts w:asciiTheme="majorHAnsi" w:hAnsiTheme="majorHAnsi"/>
        </w:rPr>
        <w:t>Con el fin de garantizar a la Universidad el soporte técnico necesario, el proveedor deberá acreditar mediante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que preste el servicio técnico de las marcas que oferta. </w:t>
      </w:r>
    </w:p>
    <w:p w:rsidR="00832C1B" w:rsidRPr="006469BA" w:rsidRDefault="00437782">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rPr>
          <w:rFonts w:asciiTheme="majorHAnsi" w:hAnsiTheme="majorHAnsi"/>
        </w:rPr>
      </w:pPr>
      <w:r w:rsidRPr="006469BA">
        <w:rPr>
          <w:rFonts w:asciiTheme="majorHAnsi" w:hAnsiTheme="majorHAnsi"/>
        </w:rPr>
        <w:t>El proveedor debe suministrar por garantía, equipos y partes de respaldo con características similares a las solicitadas, máximo después de 48 horas de haber sido requerido el servicio por parte de la Universidad.</w:t>
      </w:r>
    </w:p>
    <w:p w:rsidR="00832C1B" w:rsidRPr="006469BA" w:rsidRDefault="000F7706">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rPr>
          <w:rFonts w:asciiTheme="majorHAnsi" w:hAnsiTheme="majorHAnsi"/>
        </w:rPr>
      </w:pPr>
      <w:r>
        <w:rPr>
          <w:rFonts w:asciiTheme="majorHAnsi" w:hAnsiTheme="majorHAnsi"/>
        </w:rPr>
        <w:t xml:space="preserve">El proveedor debe entregar </w:t>
      </w:r>
      <w:r w:rsidR="00437782" w:rsidRPr="006469BA">
        <w:rPr>
          <w:rFonts w:asciiTheme="majorHAnsi" w:hAnsiTheme="majorHAnsi"/>
        </w:rPr>
        <w:t>marca</w:t>
      </w:r>
      <w:r>
        <w:rPr>
          <w:rFonts w:asciiTheme="majorHAnsi" w:hAnsiTheme="majorHAnsi"/>
        </w:rPr>
        <w:t>da</w:t>
      </w:r>
      <w:r w:rsidR="00437782" w:rsidRPr="006469BA">
        <w:rPr>
          <w:rFonts w:asciiTheme="majorHAnsi" w:hAnsiTheme="majorHAnsi"/>
        </w:rPr>
        <w:t xml:space="preserve"> la USB donde entregará la información de la oferta, con el nombre de la empresa.</w:t>
      </w:r>
      <w:r>
        <w:rPr>
          <w:rFonts w:asciiTheme="majorHAnsi" w:hAnsiTheme="majorHAnsi"/>
        </w:rPr>
        <w:t xml:space="preserve"> Además en la USB debe estar grabado solamente el archivo de la oferta, no deben anexar otra información.</w:t>
      </w:r>
    </w:p>
    <w:p w:rsidR="00832C1B" w:rsidRPr="006469BA" w:rsidRDefault="00832C1B">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jc w:val="both"/>
        <w:rPr>
          <w:rFonts w:asciiTheme="majorHAnsi" w:hAnsiTheme="majorHAnsi"/>
        </w:rPr>
      </w:pPr>
    </w:p>
    <w:p w:rsidR="00832C1B" w:rsidRPr="006469BA" w:rsidRDefault="00437782">
      <w:pPr>
        <w:pStyle w:val="Ttulo3"/>
        <w:pBdr>
          <w:top w:val="none" w:sz="0" w:space="0" w:color="000000"/>
          <w:left w:val="none" w:sz="0" w:space="0" w:color="000000"/>
          <w:bottom w:val="none" w:sz="0" w:space="0" w:color="000000"/>
          <w:right w:val="none" w:sz="0" w:space="0" w:color="000000"/>
          <w:between w:val="none" w:sz="0" w:space="0" w:color="000000"/>
        </w:pBdr>
        <w:contextualSpacing w:val="0"/>
        <w:rPr>
          <w:rFonts w:asciiTheme="majorHAnsi" w:hAnsiTheme="majorHAnsi"/>
          <w:sz w:val="22"/>
          <w:szCs w:val="22"/>
        </w:rPr>
      </w:pPr>
      <w:r w:rsidRPr="006469BA">
        <w:rPr>
          <w:rFonts w:asciiTheme="majorHAnsi" w:hAnsiTheme="majorHAnsi"/>
          <w:sz w:val="22"/>
          <w:szCs w:val="22"/>
        </w:rPr>
        <w:lastRenderedPageBreak/>
        <w:t>1.5.1 Recomendaciones</w:t>
      </w:r>
    </w:p>
    <w:p w:rsidR="00832C1B" w:rsidRPr="006469BA" w:rsidRDefault="00437782">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Antes de participar en la Convocatoria asegúrese de cumplir la totalidad de las condiciones generales de obligatorio cumplimiento establecidas en este pliego de condiciones.</w:t>
      </w:r>
    </w:p>
    <w:p w:rsidR="00832C1B" w:rsidRPr="006469BA" w:rsidRDefault="00437782">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Se recomienda leer detenidamente el contenido total del Pliego de Condiciones.</w:t>
      </w:r>
    </w:p>
    <w:p w:rsidR="00832C1B" w:rsidRPr="006469BA" w:rsidRDefault="00437782">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 xml:space="preserve">Se recomienda consultar permanentemente la Página Web de la Universidad </w:t>
      </w:r>
      <w:hyperlink r:id="rId8">
        <w:r w:rsidRPr="006469BA">
          <w:rPr>
            <w:rFonts w:asciiTheme="majorHAnsi" w:hAnsiTheme="majorHAnsi"/>
            <w:u w:val="single"/>
          </w:rPr>
          <w:t>www.utp.edu.co</w:t>
        </w:r>
      </w:hyperlink>
      <w:r w:rsidRPr="006469BA">
        <w:rPr>
          <w:rFonts w:asciiTheme="majorHAnsi" w:hAnsiTheme="majorHAnsi"/>
        </w:rPr>
        <w:t xml:space="preserve"> , hasta el día del cierre de la Convocatoria.</w:t>
      </w:r>
      <w:r w:rsidRPr="006469BA">
        <w:rPr>
          <w:rFonts w:asciiTheme="majorHAnsi" w:hAnsiTheme="majorHAnsi"/>
          <w:b/>
        </w:rPr>
        <w:t xml:space="preserve"> </w:t>
      </w:r>
    </w:p>
    <w:p w:rsidR="00832C1B" w:rsidRPr="006469BA" w:rsidRDefault="00437782">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No se deben suponer interpretaciones de los documentos de la Convocatoria Pública; en caso de duda se debe formular consulta conforme a lo estipulado en el numeral 1.7</w:t>
      </w:r>
    </w:p>
    <w:p w:rsidR="00832C1B" w:rsidRPr="006469BA" w:rsidRDefault="00437782">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rPr>
      </w:pPr>
      <w:r w:rsidRPr="006469BA">
        <w:rPr>
          <w:rFonts w:asciiTheme="majorHAnsi" w:hAnsiTheme="majorHAnsi"/>
        </w:rPr>
        <w:t>Se recomienda a los participantes, ser muy cuidadosos con la presentación de todos los documentos exigid</w:t>
      </w:r>
      <w:r w:rsidR="000F7706">
        <w:rPr>
          <w:rFonts w:asciiTheme="majorHAnsi" w:hAnsiTheme="majorHAnsi"/>
        </w:rPr>
        <w:t xml:space="preserve">os en el Capítulo 2, Paquetes 1, </w:t>
      </w:r>
      <w:r w:rsidRPr="006469BA">
        <w:rPr>
          <w:rFonts w:asciiTheme="majorHAnsi" w:hAnsiTheme="majorHAnsi"/>
        </w:rPr>
        <w:t>2</w:t>
      </w:r>
      <w:r w:rsidR="000F7706">
        <w:rPr>
          <w:rFonts w:asciiTheme="majorHAnsi" w:hAnsiTheme="majorHAnsi"/>
        </w:rPr>
        <w:t xml:space="preserve"> y 3</w:t>
      </w:r>
      <w:r w:rsidRPr="006469BA">
        <w:rPr>
          <w:rFonts w:asciiTheme="majorHAnsi" w:hAnsiTheme="majorHAnsi"/>
        </w:rPr>
        <w:t xml:space="preserve"> (Legales</w:t>
      </w:r>
      <w:r w:rsidR="000F7706">
        <w:rPr>
          <w:rFonts w:asciiTheme="majorHAnsi" w:hAnsiTheme="majorHAnsi"/>
        </w:rPr>
        <w:t>, Financieros</w:t>
      </w:r>
      <w:r w:rsidRPr="006469BA">
        <w:rPr>
          <w:rFonts w:asciiTheme="majorHAnsi" w:hAnsiTheme="majorHAnsi"/>
        </w:rPr>
        <w:t xml:space="preserve"> y Técnicos). </w:t>
      </w:r>
    </w:p>
    <w:p w:rsidR="00832C1B" w:rsidRPr="006469BA" w:rsidRDefault="00832C1B">
      <w:pPr>
        <w:jc w:val="both"/>
        <w:rPr>
          <w:rFonts w:asciiTheme="majorHAnsi" w:hAnsiTheme="majorHAnsi"/>
        </w:rPr>
      </w:pPr>
    </w:p>
    <w:p w:rsidR="00832C1B" w:rsidRPr="006469BA" w:rsidRDefault="00437782">
      <w:pPr>
        <w:pStyle w:val="Ttulo2"/>
        <w:numPr>
          <w:ilvl w:val="1"/>
          <w:numId w:val="11"/>
        </w:numPr>
        <w:rPr>
          <w:rFonts w:asciiTheme="majorHAnsi" w:hAnsiTheme="majorHAnsi"/>
          <w:sz w:val="22"/>
          <w:szCs w:val="22"/>
        </w:rPr>
      </w:pPr>
      <w:bookmarkStart w:id="8" w:name="_2s8eyo1" w:colFirst="0" w:colLast="0"/>
      <w:bookmarkEnd w:id="8"/>
      <w:r w:rsidRPr="006469BA">
        <w:rPr>
          <w:rFonts w:asciiTheme="majorHAnsi" w:hAnsiTheme="majorHAnsi"/>
          <w:sz w:val="22"/>
          <w:szCs w:val="22"/>
        </w:rPr>
        <w:t>Prórroga del término de cierre de Convocatoria Pública</w:t>
      </w:r>
    </w:p>
    <w:p w:rsidR="00832C1B" w:rsidRPr="006469BA" w:rsidRDefault="00832C1B">
      <w:pPr>
        <w:keepNext/>
        <w:ind w:left="1080"/>
        <w:jc w:val="both"/>
        <w:rPr>
          <w:rFonts w:asciiTheme="majorHAnsi" w:hAnsiTheme="majorHAnsi"/>
          <w:b/>
        </w:rPr>
      </w:pPr>
    </w:p>
    <w:p w:rsidR="00832C1B" w:rsidRPr="006469BA" w:rsidRDefault="00437782">
      <w:pPr>
        <w:ind w:left="426"/>
        <w:jc w:val="both"/>
        <w:rPr>
          <w:rFonts w:asciiTheme="majorHAnsi" w:hAnsiTheme="majorHAnsi"/>
        </w:rPr>
      </w:pPr>
      <w:bookmarkStart w:id="9" w:name="_17dp8vu" w:colFirst="0" w:colLast="0"/>
      <w:bookmarkEnd w:id="9"/>
      <w:r w:rsidRPr="006469BA">
        <w:rPr>
          <w:rFonts w:asciiTheme="majorHAnsi" w:hAnsiTheme="majorHAnsi"/>
        </w:rPr>
        <w:t>La Universidad Tecnológica de Pereira podrá prorrogar el término previsto para el cierre de Convocatoria, cuando por razones institucionales lo estime pertinente.</w:t>
      </w:r>
    </w:p>
    <w:p w:rsidR="00832C1B" w:rsidRPr="006469BA" w:rsidRDefault="00437782">
      <w:pPr>
        <w:pStyle w:val="Ttulo2"/>
        <w:numPr>
          <w:ilvl w:val="1"/>
          <w:numId w:val="11"/>
        </w:numPr>
        <w:rPr>
          <w:rFonts w:asciiTheme="majorHAnsi" w:hAnsiTheme="majorHAnsi"/>
          <w:sz w:val="22"/>
          <w:szCs w:val="22"/>
        </w:rPr>
      </w:pPr>
      <w:bookmarkStart w:id="10" w:name="_3rdcrjn" w:colFirst="0" w:colLast="0"/>
      <w:bookmarkEnd w:id="10"/>
      <w:r w:rsidRPr="006469BA">
        <w:rPr>
          <w:rFonts w:asciiTheme="majorHAnsi" w:hAnsiTheme="majorHAnsi"/>
          <w:sz w:val="22"/>
          <w:szCs w:val="22"/>
        </w:rPr>
        <w:t>Interpretación, aclaración y modificación de los documentos de la Convocatoria Pública</w:t>
      </w:r>
    </w:p>
    <w:p w:rsidR="00832C1B" w:rsidRPr="006469BA" w:rsidRDefault="00832C1B">
      <w:pPr>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 xml:space="preserve">El proponente deberá examinar todas las instrucciones, condiciones y especificaciones que figuren en el presente Pliego de Condiciones, las cuales constituyen la única fuente de información para la preparación de la propuesta.  </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 xml:space="preserve">En caso de observaciones, dudas y sugerencias al pliego, el proponente debe enviar comunicación escrita en </w:t>
      </w:r>
      <w:r w:rsidR="001C3CD4" w:rsidRPr="006469BA">
        <w:rPr>
          <w:rFonts w:asciiTheme="majorHAnsi" w:hAnsiTheme="majorHAnsi"/>
        </w:rPr>
        <w:t>Word</w:t>
      </w:r>
      <w:r w:rsidRPr="006469BA">
        <w:rPr>
          <w:rFonts w:asciiTheme="majorHAnsi" w:hAnsiTheme="majorHAnsi"/>
        </w:rPr>
        <w:t xml:space="preserve">, dirigida a la Universidad Tecnológica de Pereira, Compra de Bienes y Suministros al correo </w:t>
      </w:r>
      <w:r w:rsidRPr="006469BA">
        <w:rPr>
          <w:rFonts w:asciiTheme="majorHAnsi" w:hAnsiTheme="majorHAnsi"/>
          <w:b/>
        </w:rPr>
        <w:t>aurali@utp.edu.co</w:t>
      </w:r>
      <w:r w:rsidRPr="006469BA">
        <w:rPr>
          <w:rFonts w:asciiTheme="majorHAnsi" w:hAnsiTheme="majorHAnsi"/>
        </w:rPr>
        <w:t xml:space="preserve">, ver </w:t>
      </w:r>
      <w:r w:rsidRPr="006469BA">
        <w:rPr>
          <w:rFonts w:asciiTheme="majorHAnsi" w:hAnsiTheme="majorHAnsi"/>
          <w:b/>
        </w:rPr>
        <w:t>Capítulo IV</w:t>
      </w:r>
      <w:r w:rsidRPr="006469BA">
        <w:rPr>
          <w:rFonts w:asciiTheme="majorHAnsi" w:hAnsiTheme="majorHAnsi"/>
        </w:rPr>
        <w:t xml:space="preserve"> Cronograma del Proceso. </w:t>
      </w:r>
    </w:p>
    <w:p w:rsidR="00832C1B" w:rsidRPr="006469BA" w:rsidRDefault="00832C1B">
      <w:pPr>
        <w:ind w:left="426"/>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 xml:space="preserve">Las respuestas a las observaciones, dudas o sugerencias se responderán a través de la página web de la Universidad </w:t>
      </w:r>
      <w:hyperlink r:id="rId9">
        <w:r w:rsidRPr="006469BA">
          <w:rPr>
            <w:rFonts w:asciiTheme="majorHAnsi" w:hAnsiTheme="majorHAnsi"/>
            <w:u w:val="single"/>
          </w:rPr>
          <w:t>www.utp.edu.co</w:t>
        </w:r>
      </w:hyperlink>
      <w:r w:rsidRPr="006469BA">
        <w:rPr>
          <w:rFonts w:asciiTheme="majorHAnsi" w:hAnsiTheme="majorHAnsi"/>
        </w:rPr>
        <w:t xml:space="preserve"> </w:t>
      </w:r>
    </w:p>
    <w:p w:rsidR="00832C1B" w:rsidRPr="006469BA" w:rsidRDefault="00437782">
      <w:pPr>
        <w:pStyle w:val="Ttulo1"/>
        <w:numPr>
          <w:ilvl w:val="0"/>
          <w:numId w:val="11"/>
        </w:numPr>
        <w:contextualSpacing w:val="0"/>
        <w:jc w:val="center"/>
        <w:rPr>
          <w:rFonts w:asciiTheme="majorHAnsi" w:hAnsiTheme="majorHAnsi"/>
          <w:sz w:val="22"/>
          <w:szCs w:val="22"/>
        </w:rPr>
      </w:pPr>
      <w:bookmarkStart w:id="11" w:name="_26in1rg" w:colFirst="0" w:colLast="0"/>
      <w:bookmarkEnd w:id="11"/>
      <w:r w:rsidRPr="006469BA">
        <w:rPr>
          <w:rFonts w:asciiTheme="majorHAnsi" w:hAnsiTheme="majorHAnsi"/>
          <w:sz w:val="22"/>
          <w:szCs w:val="22"/>
        </w:rPr>
        <w:t>PREPARACIÓN DE PROPUESTAS</w:t>
      </w:r>
    </w:p>
    <w:p w:rsidR="00832C1B" w:rsidRPr="006469BA" w:rsidRDefault="00437782">
      <w:pPr>
        <w:jc w:val="both"/>
        <w:rPr>
          <w:rFonts w:asciiTheme="majorHAnsi" w:hAnsiTheme="majorHAnsi"/>
        </w:rPr>
      </w:pPr>
      <w:r w:rsidRPr="006469BA">
        <w:rPr>
          <w:rFonts w:asciiTheme="majorHAnsi" w:hAnsiTheme="majorHAnsi"/>
          <w:b/>
        </w:rPr>
        <w:tab/>
      </w:r>
    </w:p>
    <w:p w:rsidR="00832C1B" w:rsidRPr="006469BA" w:rsidRDefault="00832C1B">
      <w:pPr>
        <w:jc w:val="both"/>
        <w:rPr>
          <w:rFonts w:asciiTheme="majorHAnsi" w:hAnsiTheme="majorHAnsi"/>
        </w:rPr>
      </w:pPr>
    </w:p>
    <w:p w:rsidR="00832C1B" w:rsidRPr="006469BA" w:rsidRDefault="00437782">
      <w:pPr>
        <w:numPr>
          <w:ilvl w:val="1"/>
          <w:numId w:val="10"/>
        </w:numPr>
        <w:contextualSpacing/>
        <w:jc w:val="both"/>
        <w:rPr>
          <w:rFonts w:asciiTheme="majorHAnsi" w:hAnsiTheme="majorHAnsi"/>
        </w:rPr>
      </w:pPr>
      <w:bookmarkStart w:id="12" w:name="_lnxbz9" w:colFirst="0" w:colLast="0"/>
      <w:bookmarkEnd w:id="12"/>
      <w:r w:rsidRPr="006469BA">
        <w:rPr>
          <w:rFonts w:asciiTheme="majorHAnsi" w:hAnsiTheme="majorHAnsi"/>
          <w:b/>
        </w:rPr>
        <w:t>Documentos para la participación</w:t>
      </w:r>
    </w:p>
    <w:p w:rsidR="00832C1B" w:rsidRPr="006469BA" w:rsidRDefault="00832C1B">
      <w:pPr>
        <w:jc w:val="both"/>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rPr>
        <w:t>Para participar en la Convocatoria los proponentes deben entregar en tres paquetes en forma separada, los documentos que serán revisados por los Comités Jurídico, Financiero y Técnico designados por la Universidad,  correspondientes a:</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rPr>
      </w:pPr>
    </w:p>
    <w:p w:rsidR="00832C1B" w:rsidRPr="006469BA" w:rsidRDefault="00437782">
      <w:pPr>
        <w:ind w:left="426"/>
        <w:jc w:val="both"/>
        <w:rPr>
          <w:rFonts w:asciiTheme="majorHAnsi" w:hAnsiTheme="majorHAnsi"/>
        </w:rPr>
      </w:pPr>
      <w:r w:rsidRPr="006469BA">
        <w:rPr>
          <w:rFonts w:asciiTheme="majorHAnsi" w:hAnsiTheme="majorHAnsi"/>
          <w:b/>
        </w:rPr>
        <w:lastRenderedPageBreak/>
        <w:t>Paquete 1.  Documentos Legales</w:t>
      </w:r>
    </w:p>
    <w:p w:rsidR="00832C1B" w:rsidRPr="006469BA" w:rsidRDefault="00437782">
      <w:pPr>
        <w:ind w:left="426"/>
        <w:jc w:val="both"/>
        <w:rPr>
          <w:rFonts w:asciiTheme="majorHAnsi" w:hAnsiTheme="majorHAnsi"/>
        </w:rPr>
      </w:pPr>
      <w:r w:rsidRPr="006469BA">
        <w:rPr>
          <w:rFonts w:asciiTheme="majorHAnsi" w:hAnsiTheme="majorHAnsi"/>
          <w:b/>
        </w:rPr>
        <w:t>Paquete 2.  Documentos Financieros</w:t>
      </w:r>
    </w:p>
    <w:p w:rsidR="00832C1B" w:rsidRPr="006469BA" w:rsidRDefault="00437782">
      <w:pPr>
        <w:ind w:left="426"/>
        <w:jc w:val="both"/>
        <w:rPr>
          <w:rFonts w:asciiTheme="majorHAnsi" w:hAnsiTheme="majorHAnsi"/>
        </w:rPr>
      </w:pPr>
      <w:r w:rsidRPr="006469BA">
        <w:rPr>
          <w:rFonts w:asciiTheme="majorHAnsi" w:hAnsiTheme="majorHAnsi"/>
          <w:b/>
        </w:rPr>
        <w:t>Paquete 3.  Documentos Técnicos</w:t>
      </w:r>
    </w:p>
    <w:p w:rsidR="00832C1B" w:rsidRPr="006469BA" w:rsidRDefault="00832C1B">
      <w:pPr>
        <w:jc w:val="both"/>
        <w:rPr>
          <w:rFonts w:asciiTheme="majorHAnsi" w:hAnsiTheme="majorHAnsi"/>
          <w:b/>
        </w:rPr>
      </w:pPr>
    </w:p>
    <w:p w:rsidR="00832C1B" w:rsidRPr="006469BA" w:rsidRDefault="00832C1B">
      <w:pPr>
        <w:ind w:left="426"/>
        <w:jc w:val="both"/>
        <w:rPr>
          <w:rFonts w:asciiTheme="majorHAnsi" w:hAnsiTheme="majorHAnsi"/>
          <w:b/>
        </w:rPr>
      </w:pPr>
    </w:p>
    <w:p w:rsidR="00832C1B" w:rsidRPr="006469BA" w:rsidRDefault="00437782">
      <w:pPr>
        <w:keepNext/>
        <w:numPr>
          <w:ilvl w:val="2"/>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b/>
          <w:u w:val="single"/>
        </w:rPr>
      </w:pPr>
      <w:bookmarkStart w:id="13" w:name="_35nkun2" w:colFirst="0" w:colLast="0"/>
      <w:bookmarkEnd w:id="13"/>
      <w:r w:rsidRPr="006469BA">
        <w:rPr>
          <w:rFonts w:asciiTheme="majorHAnsi" w:hAnsiTheme="majorHAnsi"/>
          <w:b/>
          <w:i/>
          <w:u w:val="single"/>
        </w:rPr>
        <w:t>Documentos Legales</w:t>
      </w:r>
    </w:p>
    <w:p w:rsidR="00832C1B" w:rsidRPr="006469BA" w:rsidRDefault="00832C1B">
      <w:pPr>
        <w:keepNext/>
        <w:jc w:val="both"/>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Registro Único de Proponentes (RUP) (copia)</w:t>
      </w:r>
    </w:p>
    <w:p w:rsidR="00832C1B" w:rsidRPr="006469BA" w:rsidRDefault="00437782">
      <w:pPr>
        <w:ind w:left="708"/>
        <w:jc w:val="both"/>
        <w:rPr>
          <w:rFonts w:asciiTheme="majorHAnsi" w:hAnsiTheme="majorHAnsi"/>
        </w:rPr>
      </w:pPr>
      <w:r w:rsidRPr="006469BA">
        <w:rPr>
          <w:rFonts w:asciiTheme="majorHAnsi" w:hAnsiTheme="majorHAnsi"/>
        </w:rPr>
        <w:t>Certificado de inscripción y calificación de la Cámara de Comercio, con fecha de expedición no mayor a treinta (30) días antes de la fecha de cierre de la presente Convocatoria.</w:t>
      </w:r>
    </w:p>
    <w:p w:rsidR="00832C1B" w:rsidRPr="006469BA" w:rsidRDefault="00832C1B">
      <w:pPr>
        <w:ind w:left="1004"/>
        <w:jc w:val="both"/>
        <w:rPr>
          <w:rFonts w:asciiTheme="majorHAnsi" w:hAnsiTheme="majorHAnsi"/>
        </w:rPr>
      </w:pPr>
    </w:p>
    <w:p w:rsidR="00832C1B" w:rsidRPr="006469BA" w:rsidRDefault="00437782">
      <w:pPr>
        <w:ind w:left="708"/>
        <w:jc w:val="both"/>
        <w:rPr>
          <w:rFonts w:asciiTheme="majorHAnsi" w:hAnsiTheme="majorHAnsi"/>
        </w:rPr>
      </w:pPr>
      <w:r w:rsidRPr="006469BA">
        <w:rPr>
          <w:rFonts w:asciiTheme="majorHAnsi" w:hAnsiTheme="majorHAnsi"/>
        </w:rPr>
        <w:t>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relacionados con el objeto de la Convocatoria.</w:t>
      </w:r>
    </w:p>
    <w:p w:rsidR="00832C1B" w:rsidRPr="006469BA" w:rsidRDefault="00832C1B">
      <w:pPr>
        <w:jc w:val="both"/>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Póliza de Seriedad de la propuesta. Original</w:t>
      </w:r>
    </w:p>
    <w:p w:rsidR="00832C1B" w:rsidRPr="006469BA" w:rsidRDefault="00437782">
      <w:pPr>
        <w:ind w:left="709"/>
        <w:jc w:val="both"/>
        <w:rPr>
          <w:rFonts w:asciiTheme="majorHAnsi" w:hAnsiTheme="majorHAnsi"/>
        </w:rPr>
      </w:pPr>
      <w:r w:rsidRPr="006469BA">
        <w:rPr>
          <w:rFonts w:asciiTheme="majorHAnsi" w:hAnsiTheme="majorHAnsi"/>
        </w:rPr>
        <w:t>Por el  diez por ciento (10%) del valor de la propuesta y un término de duración de tres (3) meses contados a partir del día de cierre de la Convocatoria. El proveedor debe anexar el recibo de pago de la póliza o c</w:t>
      </w:r>
      <w:r w:rsidRPr="006469BA">
        <w:rPr>
          <w:rFonts w:asciiTheme="majorHAnsi" w:hAnsiTheme="majorHAnsi"/>
          <w:color w:val="222222"/>
        </w:rPr>
        <w:t>ertificación expedida por la Aseguradora</w:t>
      </w:r>
      <w:r w:rsidRPr="006469BA">
        <w:rPr>
          <w:rFonts w:asciiTheme="majorHAnsi" w:hAnsiTheme="majorHAnsi"/>
        </w:rPr>
        <w:t>.</w:t>
      </w:r>
    </w:p>
    <w:p w:rsidR="00832C1B" w:rsidRPr="006469BA" w:rsidRDefault="00832C1B">
      <w:pPr>
        <w:ind w:left="709"/>
        <w:jc w:val="both"/>
        <w:rPr>
          <w:rFonts w:asciiTheme="majorHAnsi" w:hAnsiTheme="majorHAnsi"/>
        </w:rPr>
      </w:pPr>
    </w:p>
    <w:p w:rsidR="00832C1B" w:rsidRPr="006469BA" w:rsidRDefault="00437782">
      <w:pPr>
        <w:ind w:left="709"/>
        <w:jc w:val="both"/>
        <w:rPr>
          <w:rFonts w:asciiTheme="majorHAnsi" w:hAnsiTheme="majorHAnsi"/>
        </w:rPr>
      </w:pPr>
      <w:r w:rsidRPr="006469BA">
        <w:rPr>
          <w:rFonts w:asciiTheme="majorHAnsi" w:hAnsiTheme="majorHAnsi"/>
        </w:rPr>
        <w:t xml:space="preserve">Esta póliza se hará efectiva en caso que el proponente favorecido con la adjudicación, no procediere a cumplir con los requisitos para la legalización y perfeccionamiento del contrato.  </w:t>
      </w:r>
    </w:p>
    <w:p w:rsidR="00832C1B" w:rsidRPr="006469BA" w:rsidRDefault="00832C1B">
      <w:pPr>
        <w:jc w:val="both"/>
        <w:rPr>
          <w:rFonts w:asciiTheme="majorHAnsi" w:hAnsiTheme="majorHAnsi"/>
          <w:color w:val="FF0000"/>
        </w:rPr>
      </w:pPr>
    </w:p>
    <w:p w:rsidR="00832C1B" w:rsidRPr="006469BA" w:rsidRDefault="00437782">
      <w:pPr>
        <w:keepNext/>
        <w:numPr>
          <w:ilvl w:val="3"/>
          <w:numId w:val="4"/>
        </w:numPr>
        <w:pBdr>
          <w:top w:val="none" w:sz="0" w:space="0" w:color="000000"/>
          <w:left w:val="none" w:sz="0" w:space="0" w:color="000000"/>
          <w:bottom w:val="none" w:sz="0" w:space="0" w:color="000000"/>
          <w:right w:val="none" w:sz="0" w:space="0" w:color="000000"/>
          <w:between w:val="none" w:sz="0" w:space="0" w:color="000000"/>
        </w:pBdr>
        <w:ind w:left="709" w:hanging="1080"/>
        <w:jc w:val="both"/>
        <w:rPr>
          <w:rFonts w:asciiTheme="majorHAnsi" w:hAnsiTheme="majorHAnsi"/>
        </w:rPr>
      </w:pPr>
      <w:r w:rsidRPr="006469BA">
        <w:rPr>
          <w:rFonts w:asciiTheme="majorHAnsi" w:hAnsiTheme="majorHAnsi"/>
          <w:b/>
        </w:rPr>
        <w:t xml:space="preserve">Poder del proponente o quien lo represente.  </w:t>
      </w:r>
    </w:p>
    <w:p w:rsidR="00832C1B" w:rsidRPr="006469BA" w:rsidRDefault="00437782">
      <w:pPr>
        <w:keepNext/>
        <w:ind w:left="709"/>
        <w:jc w:val="both"/>
        <w:rPr>
          <w:rFonts w:asciiTheme="majorHAnsi" w:hAnsiTheme="majorHAnsi"/>
        </w:rPr>
      </w:pPr>
      <w:r w:rsidRPr="006469BA">
        <w:rPr>
          <w:rFonts w:asciiTheme="majorHAnsi" w:hAnsiTheme="majorHAnsi"/>
        </w:rPr>
        <w:t xml:space="preserve">En caso que el Representante Legal no asista a la audiencia, quien lo represente debe acreditar poder que lo autorice para participar en esta audiencia y para presentar propuestas. </w:t>
      </w:r>
    </w:p>
    <w:p w:rsidR="00832C1B" w:rsidRPr="006469BA" w:rsidRDefault="00832C1B">
      <w:pPr>
        <w:rPr>
          <w:rFonts w:asciiTheme="majorHAnsi" w:hAnsiTheme="majorHAnsi"/>
        </w:rPr>
      </w:pPr>
    </w:p>
    <w:p w:rsidR="00832C1B" w:rsidRPr="006469BA" w:rsidRDefault="00437782">
      <w:pPr>
        <w:ind w:left="708"/>
        <w:rPr>
          <w:rFonts w:asciiTheme="majorHAnsi" w:hAnsiTheme="majorHAnsi"/>
        </w:rPr>
      </w:pPr>
      <w:r w:rsidRPr="006469BA">
        <w:rPr>
          <w:rFonts w:asciiTheme="majorHAnsi" w:hAnsiTheme="majorHAnsi"/>
          <w:b/>
        </w:rPr>
        <w:t xml:space="preserve">Nota: </w:t>
      </w:r>
      <w:r w:rsidRPr="006469BA">
        <w:rPr>
          <w:rFonts w:asciiTheme="majorHAnsi" w:hAnsiTheme="majorHAnsi"/>
        </w:rPr>
        <w:t>Si el poder es especial se atenderá a lo dispuesto en el Art.25 del Decreto  019  de 2012.</w:t>
      </w:r>
    </w:p>
    <w:p w:rsidR="00832C1B" w:rsidRPr="006469BA" w:rsidRDefault="00832C1B">
      <w:pPr>
        <w:ind w:left="708"/>
        <w:rPr>
          <w:rFonts w:asciiTheme="majorHAnsi" w:hAnsiTheme="majorHAnsi"/>
        </w:rPr>
      </w:pPr>
    </w:p>
    <w:p w:rsidR="00832C1B" w:rsidRPr="006469BA" w:rsidRDefault="00437782">
      <w:pPr>
        <w:keepNext/>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 xml:space="preserve">En caso de Consorcios o Uniones Temporales </w:t>
      </w:r>
    </w:p>
    <w:p w:rsidR="00832C1B" w:rsidRPr="006469BA" w:rsidRDefault="00437782">
      <w:pPr>
        <w:ind w:left="709"/>
        <w:jc w:val="both"/>
        <w:rPr>
          <w:rFonts w:asciiTheme="majorHAnsi" w:hAnsiTheme="majorHAnsi"/>
        </w:rPr>
      </w:pPr>
      <w:r w:rsidRPr="006469BA">
        <w:rPr>
          <w:rFonts w:asciiTheme="majorHAnsi" w:hAnsiTheme="majorHAnsi"/>
        </w:rPr>
        <w:t xml:space="preserve">Anexar documento de conformación y definir claramente las responsabilidades asumidas por cada uno de los participantes en dicha unión o consorcio.  </w:t>
      </w:r>
    </w:p>
    <w:p w:rsidR="00832C1B" w:rsidRPr="006469BA" w:rsidRDefault="00832C1B">
      <w:pPr>
        <w:ind w:left="709"/>
        <w:jc w:val="both"/>
        <w:rPr>
          <w:rFonts w:asciiTheme="majorHAnsi" w:hAnsiTheme="majorHAnsi"/>
        </w:rPr>
      </w:pPr>
    </w:p>
    <w:p w:rsidR="00832C1B" w:rsidRPr="006469BA" w:rsidRDefault="00437782">
      <w:pPr>
        <w:ind w:left="709"/>
        <w:jc w:val="both"/>
        <w:rPr>
          <w:rFonts w:asciiTheme="majorHAnsi" w:hAnsiTheme="majorHAnsi"/>
        </w:rPr>
      </w:pPr>
      <w:r w:rsidRPr="006469BA">
        <w:rPr>
          <w:rFonts w:asciiTheme="majorHAnsi" w:hAnsiTheme="majorHAnsi"/>
        </w:rPr>
        <w:t>Los documentos solicitados en este paquete deben ser presentados en conjunto por el Consorcio o Unión temporal.</w:t>
      </w:r>
    </w:p>
    <w:p w:rsidR="00832C1B" w:rsidRPr="006469BA" w:rsidRDefault="00832C1B">
      <w:pPr>
        <w:ind w:left="709"/>
        <w:jc w:val="both"/>
        <w:rPr>
          <w:rFonts w:asciiTheme="majorHAnsi" w:hAnsiTheme="majorHAnsi"/>
        </w:rPr>
      </w:pPr>
    </w:p>
    <w:p w:rsidR="00832C1B" w:rsidRPr="006469BA" w:rsidRDefault="00437782">
      <w:pPr>
        <w:keepNext/>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 xml:space="preserve">Formato 2 – Información de proveedores </w:t>
      </w:r>
    </w:p>
    <w:p w:rsidR="00832C1B" w:rsidRPr="006469BA" w:rsidRDefault="00437782">
      <w:pPr>
        <w:keepNext/>
        <w:pBdr>
          <w:top w:val="none" w:sz="0" w:space="0" w:color="000000"/>
          <w:left w:val="none" w:sz="0" w:space="0" w:color="000000"/>
          <w:bottom w:val="none" w:sz="0" w:space="0" w:color="000000"/>
          <w:right w:val="none" w:sz="0" w:space="0" w:color="000000"/>
          <w:between w:val="none" w:sz="0" w:space="0" w:color="000000"/>
        </w:pBdr>
        <w:ind w:left="1004"/>
        <w:jc w:val="both"/>
        <w:rPr>
          <w:rFonts w:asciiTheme="majorHAnsi" w:hAnsiTheme="majorHAnsi"/>
        </w:rPr>
      </w:pPr>
      <w:r w:rsidRPr="006469BA">
        <w:rPr>
          <w:rFonts w:asciiTheme="majorHAnsi" w:hAnsiTheme="majorHAnsi"/>
        </w:rPr>
        <w:t>Adjuntar debidamente diligenciado, el formato 2.</w:t>
      </w:r>
    </w:p>
    <w:p w:rsidR="00832C1B" w:rsidRPr="006469BA" w:rsidRDefault="00832C1B">
      <w:pPr>
        <w:ind w:left="709"/>
        <w:jc w:val="both"/>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hanging="720"/>
        <w:jc w:val="both"/>
        <w:rPr>
          <w:rFonts w:asciiTheme="majorHAnsi" w:hAnsiTheme="majorHAnsi"/>
        </w:rPr>
      </w:pPr>
      <w:r w:rsidRPr="006469BA">
        <w:rPr>
          <w:rFonts w:asciiTheme="majorHAnsi" w:hAnsiTheme="majorHAnsi"/>
          <w:b/>
        </w:rPr>
        <w:t>Anexo 2 – Resumen oferta</w:t>
      </w:r>
    </w:p>
    <w:p w:rsidR="00832C1B" w:rsidRPr="006469BA" w:rsidRDefault="00437782">
      <w:pPr>
        <w:ind w:left="720"/>
        <w:jc w:val="both"/>
        <w:rPr>
          <w:rFonts w:asciiTheme="majorHAnsi" w:hAnsiTheme="majorHAnsi"/>
        </w:rPr>
      </w:pPr>
      <w:r w:rsidRPr="006469BA">
        <w:rPr>
          <w:rFonts w:asciiTheme="majorHAnsi" w:hAnsiTheme="majorHAnsi"/>
        </w:rPr>
        <w:t xml:space="preserve">Anexar el cuadro resumen de oferta totalizado y discriminando el valor de la póliza.  </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spacing w:after="240"/>
        <w:rPr>
          <w:rFonts w:asciiTheme="majorHAnsi" w:hAnsiTheme="majorHAnsi"/>
        </w:rPr>
      </w:pPr>
    </w:p>
    <w:p w:rsidR="00832C1B" w:rsidRPr="006469BA" w:rsidRDefault="00437782">
      <w:pPr>
        <w:keepNext/>
        <w:numPr>
          <w:ilvl w:val="2"/>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b/>
          <w:i/>
          <w:u w:val="single"/>
        </w:rPr>
      </w:pPr>
      <w:r w:rsidRPr="006469BA">
        <w:rPr>
          <w:rFonts w:asciiTheme="majorHAnsi" w:hAnsiTheme="majorHAnsi"/>
          <w:b/>
          <w:i/>
          <w:u w:val="single"/>
        </w:rPr>
        <w:lastRenderedPageBreak/>
        <w:t>Documentos Financieros</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spacing w:after="240"/>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Registro Único de Proponentes (RUP)</w:t>
      </w:r>
    </w:p>
    <w:p w:rsidR="00832C1B" w:rsidRPr="006469BA" w:rsidRDefault="00437782">
      <w:pPr>
        <w:ind w:left="709"/>
        <w:jc w:val="both"/>
        <w:rPr>
          <w:rFonts w:asciiTheme="majorHAnsi" w:hAnsiTheme="majorHAnsi"/>
        </w:rPr>
      </w:pPr>
      <w:r w:rsidRPr="006469BA">
        <w:rPr>
          <w:rFonts w:asciiTheme="majorHAnsi" w:hAnsiTheme="majorHAnsi"/>
        </w:rPr>
        <w:t>Certificado de inscripción y calificación de la Cámara de Comercio, con fecha de expedición no mayor a treinta (30) días antes de la fecha de cierre de la presente Convocatoria.</w:t>
      </w:r>
    </w:p>
    <w:p w:rsidR="00832C1B" w:rsidRPr="006469BA" w:rsidRDefault="00832C1B">
      <w:pPr>
        <w:ind w:left="709"/>
        <w:jc w:val="both"/>
        <w:rPr>
          <w:rFonts w:asciiTheme="majorHAnsi" w:hAnsiTheme="majorHAnsi"/>
        </w:rPr>
      </w:pPr>
    </w:p>
    <w:p w:rsidR="00832C1B" w:rsidRPr="006469BA" w:rsidRDefault="00437782">
      <w:pPr>
        <w:ind w:left="709"/>
        <w:jc w:val="both"/>
        <w:rPr>
          <w:rFonts w:asciiTheme="majorHAnsi" w:hAnsiTheme="majorHAnsi"/>
          <w:color w:val="FF0000"/>
        </w:rPr>
      </w:pPr>
      <w:r w:rsidRPr="006469BA">
        <w:rPr>
          <w:rFonts w:asciiTheme="majorHAnsi" w:hAnsiTheme="majorHAnsi"/>
        </w:rPr>
        <w:t xml:space="preserve">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exigidos. </w:t>
      </w:r>
    </w:p>
    <w:p w:rsidR="00832C1B" w:rsidRPr="006469BA" w:rsidRDefault="00832C1B">
      <w:pPr>
        <w:ind w:left="1080"/>
        <w:jc w:val="both"/>
        <w:rPr>
          <w:rFonts w:asciiTheme="majorHAnsi" w:hAnsiTheme="majorHAnsi"/>
          <w:color w:val="FF0000"/>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 xml:space="preserve">Documentos Seguridad Social </w:t>
      </w:r>
    </w:p>
    <w:p w:rsidR="00832C1B" w:rsidRPr="006469BA" w:rsidRDefault="00437782">
      <w:pPr>
        <w:ind w:left="709"/>
        <w:jc w:val="both"/>
        <w:rPr>
          <w:rFonts w:asciiTheme="majorHAnsi" w:hAnsiTheme="majorHAnsi"/>
        </w:rPr>
      </w:pPr>
      <w:r w:rsidRPr="006469BA">
        <w:rPr>
          <w:rFonts w:asciiTheme="majorHAnsi" w:hAnsiTheme="majorHAnsi"/>
        </w:rPr>
        <w:t>Adjuntar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p w:rsidR="00832C1B" w:rsidRPr="006469BA" w:rsidRDefault="00437782">
      <w:pPr>
        <w:ind w:left="709"/>
        <w:jc w:val="both"/>
        <w:rPr>
          <w:rFonts w:asciiTheme="majorHAnsi" w:hAnsiTheme="majorHAnsi"/>
        </w:rPr>
      </w:pPr>
      <w:r w:rsidRPr="006469BA">
        <w:rPr>
          <w:rFonts w:asciiTheme="majorHAnsi" w:hAnsiTheme="majorHAnsi"/>
        </w:rPr>
        <w:t xml:space="preserve"> </w:t>
      </w:r>
    </w:p>
    <w:p w:rsidR="00832C1B" w:rsidRPr="006469BA" w:rsidRDefault="00437782">
      <w:pPr>
        <w:ind w:left="709"/>
        <w:jc w:val="both"/>
        <w:rPr>
          <w:rFonts w:asciiTheme="majorHAnsi" w:hAnsiTheme="majorHAnsi"/>
        </w:rPr>
      </w:pPr>
      <w:r w:rsidRPr="006469BA">
        <w:rPr>
          <w:rFonts w:asciiTheme="majorHAnsi" w:hAnsiTheme="majorHAnsi"/>
          <w:b/>
        </w:rPr>
        <w:t xml:space="preserve">Nota: </w:t>
      </w:r>
      <w:r w:rsidRPr="006469BA">
        <w:rPr>
          <w:rFonts w:asciiTheme="majorHAnsi" w:hAnsiTheme="majorHAnsi"/>
        </w:rPr>
        <w:t xml:space="preserve">El proveedor debe diligenciar el Formato 1 que aparece al final de este pliego. </w:t>
      </w:r>
    </w:p>
    <w:p w:rsidR="00832C1B" w:rsidRPr="006469BA" w:rsidRDefault="00832C1B">
      <w:pPr>
        <w:keepNext/>
        <w:ind w:left="864" w:hanging="864"/>
        <w:jc w:val="both"/>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b/>
        </w:rPr>
        <w:t xml:space="preserve">Registro Único Tributario – RUT </w:t>
      </w:r>
    </w:p>
    <w:p w:rsidR="00832C1B" w:rsidRPr="006469BA" w:rsidRDefault="00437782">
      <w:pPr>
        <w:keepNext/>
        <w:ind w:left="1080"/>
        <w:jc w:val="both"/>
        <w:rPr>
          <w:rFonts w:asciiTheme="majorHAnsi" w:hAnsiTheme="majorHAnsi"/>
        </w:rPr>
      </w:pPr>
      <w:r w:rsidRPr="006469BA">
        <w:rPr>
          <w:rFonts w:asciiTheme="majorHAnsi" w:hAnsiTheme="majorHAnsi"/>
        </w:rPr>
        <w:t xml:space="preserve">Expedido por la Dirección de Impuestos Nacionales.  </w:t>
      </w:r>
    </w:p>
    <w:p w:rsidR="00832C1B" w:rsidRPr="006469BA" w:rsidRDefault="00832C1B">
      <w:pPr>
        <w:rPr>
          <w:rFonts w:asciiTheme="majorHAnsi" w:hAnsiTheme="majorHAnsi"/>
        </w:rPr>
      </w:pP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spacing w:after="240"/>
        <w:rPr>
          <w:rFonts w:asciiTheme="majorHAnsi" w:hAnsiTheme="majorHAnsi"/>
        </w:rPr>
      </w:pPr>
    </w:p>
    <w:p w:rsidR="00832C1B" w:rsidRPr="006469BA" w:rsidRDefault="00437782">
      <w:pPr>
        <w:keepNext/>
        <w:numPr>
          <w:ilvl w:val="2"/>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Theme="majorHAnsi" w:hAnsiTheme="majorHAnsi"/>
          <w:b/>
          <w:i/>
          <w:u w:val="single"/>
        </w:rPr>
      </w:pPr>
      <w:bookmarkStart w:id="14" w:name="_1ksv4uv" w:colFirst="0" w:colLast="0"/>
      <w:bookmarkEnd w:id="14"/>
      <w:r w:rsidRPr="006469BA">
        <w:rPr>
          <w:rFonts w:asciiTheme="majorHAnsi" w:hAnsiTheme="majorHAnsi"/>
          <w:b/>
          <w:i/>
          <w:u w:val="single"/>
        </w:rPr>
        <w:t>Documentos Técnicos</w:t>
      </w:r>
    </w:p>
    <w:p w:rsidR="00832C1B" w:rsidRPr="006469BA" w:rsidRDefault="00832C1B">
      <w:pPr>
        <w:pStyle w:val="Ttulo2"/>
        <w:spacing w:before="0"/>
        <w:ind w:left="2040"/>
        <w:contextualSpacing w:val="0"/>
        <w:rPr>
          <w:rFonts w:asciiTheme="majorHAnsi" w:hAnsiTheme="majorHAnsi"/>
          <w:i/>
          <w:sz w:val="22"/>
          <w:szCs w:val="22"/>
          <w:u w:val="single"/>
        </w:rPr>
      </w:pPr>
    </w:p>
    <w:p w:rsidR="001C3CD4" w:rsidRDefault="001C3CD4">
      <w:pPr>
        <w:numPr>
          <w:ilvl w:val="3"/>
          <w:numId w:val="4"/>
        </w:numPr>
        <w:jc w:val="both"/>
        <w:rPr>
          <w:rFonts w:asciiTheme="majorHAnsi" w:hAnsiTheme="majorHAnsi"/>
        </w:rPr>
      </w:pPr>
    </w:p>
    <w:p w:rsidR="00832C1B" w:rsidRPr="006469BA" w:rsidRDefault="00625BF6" w:rsidP="001C3CD4">
      <w:pPr>
        <w:ind w:left="720"/>
        <w:jc w:val="both"/>
        <w:rPr>
          <w:rFonts w:asciiTheme="majorHAnsi" w:hAnsiTheme="majorHAnsi"/>
        </w:rPr>
      </w:pPr>
      <w:r>
        <w:rPr>
          <w:rFonts w:asciiTheme="majorHAnsi" w:hAnsiTheme="majorHAnsi"/>
        </w:rPr>
        <w:t>El p</w:t>
      </w:r>
      <w:r w:rsidR="00437782" w:rsidRPr="006469BA">
        <w:rPr>
          <w:rFonts w:asciiTheme="majorHAnsi" w:hAnsiTheme="majorHAnsi"/>
        </w:rPr>
        <w:t>roveedor debe presentar la Oferta Económica en el Anexo No 1.</w:t>
      </w:r>
      <w:r w:rsidR="00437782" w:rsidRPr="006469BA">
        <w:rPr>
          <w:rFonts w:asciiTheme="majorHAnsi" w:hAnsiTheme="majorHAnsi"/>
          <w:b/>
        </w:rPr>
        <w:t xml:space="preserve"> </w:t>
      </w:r>
      <w:r w:rsidR="00437782" w:rsidRPr="006469BA">
        <w:rPr>
          <w:rFonts w:asciiTheme="majorHAnsi" w:hAnsiTheme="majorHAnsi"/>
        </w:rPr>
        <w:t xml:space="preserve">Además esta misma información debe entregarla en una USB anexa a los documentos Técnicos, sin ocultar, ni cortar, ni modificar las filas y columnas de dicho Anexo. Tener en cuenta que, si este Anexo </w:t>
      </w:r>
      <w:r w:rsidR="00437782" w:rsidRPr="006469BA">
        <w:rPr>
          <w:rFonts w:asciiTheme="majorHAnsi" w:hAnsiTheme="majorHAnsi"/>
          <w:color w:val="auto"/>
        </w:rPr>
        <w:t>llegara a modificarse en una adenda, el p</w:t>
      </w:r>
      <w:r w:rsidR="00437782" w:rsidRPr="006469BA">
        <w:rPr>
          <w:rFonts w:asciiTheme="majorHAnsi" w:hAnsiTheme="majorHAnsi"/>
        </w:rPr>
        <w:t xml:space="preserve">roveedor deberá cotizar en el </w:t>
      </w:r>
      <w:r w:rsidR="00437782" w:rsidRPr="006469BA">
        <w:rPr>
          <w:rFonts w:asciiTheme="majorHAnsi" w:hAnsiTheme="majorHAnsi"/>
          <w:b/>
        </w:rPr>
        <w:t>Anexo 1 Modificado o Definitivo</w:t>
      </w:r>
      <w:r w:rsidR="00437782" w:rsidRPr="006469BA">
        <w:rPr>
          <w:rFonts w:asciiTheme="majorHAnsi" w:hAnsiTheme="majorHAnsi"/>
        </w:rPr>
        <w:t>. En caso que haya diferencia entre la oferta en físico y la digital, prevalecerá la física.</w:t>
      </w:r>
    </w:p>
    <w:p w:rsidR="00832C1B" w:rsidRPr="006469BA" w:rsidRDefault="00832C1B">
      <w:pPr>
        <w:rPr>
          <w:rFonts w:asciiTheme="majorHAnsi" w:hAnsiTheme="majorHAnsi"/>
        </w:rPr>
      </w:pPr>
    </w:p>
    <w:p w:rsidR="00625BF6" w:rsidRPr="00625BF6" w:rsidRDefault="00625BF6" w:rsidP="00625BF6">
      <w:pPr>
        <w:pStyle w:val="Prrafodelista"/>
        <w:numPr>
          <w:ilvl w:val="3"/>
          <w:numId w:val="4"/>
        </w:numPr>
        <w:pBdr>
          <w:top w:val="none" w:sz="0" w:space="0" w:color="auto"/>
          <w:left w:val="none" w:sz="0" w:space="0" w:color="auto"/>
          <w:bottom w:val="none" w:sz="0" w:space="0" w:color="auto"/>
          <w:right w:val="none" w:sz="0" w:space="0" w:color="auto"/>
          <w:between w:val="none" w:sz="0" w:space="0" w:color="auto"/>
        </w:pBdr>
        <w:tabs>
          <w:tab w:val="clear" w:pos="849"/>
          <w:tab w:val="clear" w:pos="9111"/>
        </w:tabs>
        <w:spacing w:after="200" w:line="276" w:lineRule="auto"/>
        <w:jc w:val="both"/>
        <w:rPr>
          <w:color w:val="auto"/>
        </w:rPr>
      </w:pPr>
      <w:r w:rsidRPr="00625BF6">
        <w:rPr>
          <w:color w:val="auto"/>
        </w:rPr>
        <w:t>Para acreditar el soporte técnico necesario, el proveedor deberá presentar certificado de existencia y representación legal o matrícula mercantil, la existencia de un establecimiento de comercio, agencia o sucursal ubicada en el Eje Cafetero. En caso contrario, deberá presentar certificación que acredite el vínculo en la zona con un proveedor  de servicios autorizado que preste el servicio técnico de las marcas que oferta. </w:t>
      </w:r>
    </w:p>
    <w:p w:rsidR="00832C1B" w:rsidRPr="006469BA" w:rsidRDefault="00832C1B">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p>
    <w:p w:rsidR="00832C1B" w:rsidRPr="006469BA" w:rsidRDefault="00437782">
      <w:pPr>
        <w:numPr>
          <w:ilvl w:val="3"/>
          <w:numId w:val="4"/>
        </w:numPr>
        <w:pBdr>
          <w:top w:val="none" w:sz="0" w:space="0" w:color="000000"/>
          <w:left w:val="none" w:sz="0" w:space="0" w:color="000000"/>
          <w:bottom w:val="none" w:sz="0" w:space="0" w:color="000000"/>
          <w:right w:val="none" w:sz="0" w:space="0" w:color="000000"/>
          <w:between w:val="none" w:sz="0" w:space="0" w:color="000000"/>
        </w:pBdr>
        <w:ind w:left="1004" w:hanging="1080"/>
        <w:jc w:val="both"/>
        <w:rPr>
          <w:rFonts w:asciiTheme="majorHAnsi" w:hAnsiTheme="majorHAnsi"/>
        </w:rPr>
      </w:pPr>
      <w:r w:rsidRPr="006469BA">
        <w:rPr>
          <w:rFonts w:asciiTheme="majorHAnsi" w:hAnsiTheme="majorHAnsi"/>
        </w:rPr>
        <w:t xml:space="preserve">Anexar Ficha Técnica, señalando con un resaltador, el equipo ofertado en la Convocatoria. </w:t>
      </w:r>
    </w:p>
    <w:p w:rsidR="00832C1B" w:rsidRPr="006469BA" w:rsidRDefault="00832C1B">
      <w:pPr>
        <w:pBdr>
          <w:top w:val="none" w:sz="0" w:space="0" w:color="000000"/>
          <w:left w:val="none" w:sz="0" w:space="0" w:color="000000"/>
          <w:bottom w:val="none" w:sz="0" w:space="0" w:color="000000"/>
          <w:right w:val="none" w:sz="0" w:space="0" w:color="000000"/>
          <w:between w:val="none" w:sz="0" w:space="0" w:color="000000"/>
        </w:pBdr>
        <w:ind w:left="1004"/>
        <w:jc w:val="both"/>
        <w:rPr>
          <w:rFonts w:asciiTheme="majorHAnsi" w:hAnsiTheme="majorHAnsi"/>
        </w:rPr>
      </w:pPr>
    </w:p>
    <w:p w:rsidR="00832C1B" w:rsidRPr="006469BA" w:rsidRDefault="00832C1B">
      <w:pPr>
        <w:ind w:left="720"/>
        <w:rPr>
          <w:rFonts w:asciiTheme="majorHAnsi" w:hAnsiTheme="majorHAnsi"/>
        </w:rPr>
      </w:pPr>
    </w:p>
    <w:p w:rsidR="00832C1B" w:rsidRPr="006469BA" w:rsidRDefault="00832C1B">
      <w:pPr>
        <w:widowControl/>
        <w:pBdr>
          <w:top w:val="none" w:sz="0" w:space="0" w:color="000000"/>
          <w:left w:val="none" w:sz="0" w:space="31" w:color="000000"/>
          <w:bottom w:val="none" w:sz="0" w:space="0" w:color="000000"/>
          <w:right w:val="none" w:sz="0" w:space="0" w:color="000000"/>
          <w:between w:val="none" w:sz="0" w:space="0" w:color="000000"/>
        </w:pBdr>
        <w:ind w:left="3630"/>
        <w:rPr>
          <w:rFonts w:asciiTheme="majorHAnsi" w:hAnsiTheme="majorHAnsi"/>
        </w:rPr>
      </w:pPr>
    </w:p>
    <w:p w:rsidR="00832C1B" w:rsidRPr="006469BA" w:rsidRDefault="00437782">
      <w:pPr>
        <w:widowControl/>
        <w:ind w:hanging="432"/>
        <w:jc w:val="both"/>
        <w:rPr>
          <w:rFonts w:asciiTheme="majorHAnsi" w:hAnsiTheme="majorHAnsi"/>
        </w:rPr>
      </w:pPr>
      <w:r w:rsidRPr="006469BA">
        <w:rPr>
          <w:rFonts w:asciiTheme="majorHAnsi" w:hAnsiTheme="majorHAnsi"/>
          <w:b/>
        </w:rPr>
        <w:t>NOTA:</w:t>
      </w:r>
      <w:r w:rsidRPr="006469BA">
        <w:rPr>
          <w:rFonts w:asciiTheme="majorHAnsi" w:hAnsiTheme="majorHAnsi"/>
        </w:rPr>
        <w:t xml:space="preserve"> Las condiciones anteriormente descritas son de obligatorio cumplimiento con la presentación de la oferta. En aquellos requisitos que sean subsanables, la Universidad dará un tiempo razonable durante la audiencia para su cumplimiento.  Serán rechazadas las ofertas de quienes no aclaren, completen o corrijan la información que permita acreditar los requisitos subsanables antes de la adjudicación.</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ind w:hanging="432"/>
        <w:jc w:val="both"/>
        <w:rPr>
          <w:rFonts w:asciiTheme="majorHAnsi" w:hAnsiTheme="majorHAnsi"/>
        </w:rPr>
      </w:pPr>
    </w:p>
    <w:p w:rsidR="00832C1B" w:rsidRPr="006469BA" w:rsidRDefault="00437782">
      <w:pPr>
        <w:pStyle w:val="Ttulo1"/>
        <w:numPr>
          <w:ilvl w:val="0"/>
          <w:numId w:val="11"/>
        </w:numPr>
        <w:contextualSpacing w:val="0"/>
        <w:jc w:val="center"/>
        <w:rPr>
          <w:rFonts w:asciiTheme="majorHAnsi" w:hAnsiTheme="majorHAnsi"/>
          <w:sz w:val="22"/>
          <w:szCs w:val="22"/>
        </w:rPr>
      </w:pPr>
      <w:bookmarkStart w:id="15" w:name="_44sinio" w:colFirst="0" w:colLast="0"/>
      <w:bookmarkEnd w:id="15"/>
      <w:r w:rsidRPr="006469BA">
        <w:rPr>
          <w:rFonts w:asciiTheme="majorHAnsi" w:hAnsiTheme="majorHAnsi"/>
          <w:sz w:val="22"/>
          <w:szCs w:val="22"/>
        </w:rPr>
        <w:t>ANÁLISIS, EVALUACIÓN, COMPARACIÓN DE PROPUESTAS Y ADJUDICACIÓN</w:t>
      </w:r>
    </w:p>
    <w:p w:rsidR="00832C1B" w:rsidRPr="006469BA" w:rsidRDefault="00437782">
      <w:pPr>
        <w:keepNext/>
        <w:rPr>
          <w:rFonts w:asciiTheme="majorHAnsi" w:hAnsiTheme="majorHAnsi"/>
          <w:b/>
        </w:rPr>
      </w:pPr>
      <w:bookmarkStart w:id="16" w:name="_2jxsxqh" w:colFirst="0" w:colLast="0"/>
      <w:bookmarkEnd w:id="16"/>
      <w:r w:rsidRPr="006469BA">
        <w:rPr>
          <w:rFonts w:asciiTheme="majorHAnsi" w:hAnsiTheme="majorHAnsi"/>
          <w:b/>
        </w:rPr>
        <w:t>3.1 Audiencia pública</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La Audiencia Pública es un sistema de adjudicación, establecido en el Estatuto de Contratación de la Universidad que permite a los proponentes participar en forma presencial en el proceso de Convocatoria Pública.</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 xml:space="preserve">Tanto los Comités designados como los proponentes deben estar en la fecha, hora y lugar señalado en el Pliego de Condiciones, para la apertura por parte del señor Rector de la Universidad o su delegado. </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Una vez se da apertura, los proponentes hacen entrega de los tres paquetes solicitados, que deben contener: documentos legales, documentos financieros y documentos técnicos con la oferta impresa y en medio digital.</w:t>
      </w:r>
    </w:p>
    <w:p w:rsidR="00832C1B" w:rsidRPr="006469BA" w:rsidRDefault="00832C1B">
      <w:pPr>
        <w:tabs>
          <w:tab w:val="left" w:pos="1770"/>
        </w:tabs>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 xml:space="preserve">La oferta que entregan los proponentes, se considera la primera ronda de la Audiencia.  La cual se da a conocer a todos los participantes.  </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 xml:space="preserve"> Se dará un tiempo razonable para que los proponentes hagan las observaciones pertinentes. Luego de resueltas todas las inquietudes, los proveedores presentan una segunda oferta mejorando el precio a favor de la Universidad, esta será la segunda y última ronda, la Universidad compara los precios ofertados y los comités proceden a recomendar la adjudicación.</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Las observaciones se deben hacer en la audiencia, en estrado y serán resueltas durante la audiencia, no se aceptarán observaciones posteriores.</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Una vez recibidas las propuestas, no se aceptan modificaciones en los precios ofrecidos, ni en las demás condiciones de la oferta.  Cualquier error en la formulación de la propuesta, será asumido por el Proveedor.</w:t>
      </w:r>
    </w:p>
    <w:p w:rsidR="00832C1B" w:rsidRPr="006469BA" w:rsidRDefault="00832C1B">
      <w:pPr>
        <w:jc w:val="both"/>
        <w:rPr>
          <w:rFonts w:asciiTheme="majorHAnsi" w:hAnsiTheme="majorHAnsi"/>
        </w:rPr>
      </w:pPr>
    </w:p>
    <w:p w:rsidR="00832C1B" w:rsidRPr="006469BA" w:rsidRDefault="00437782">
      <w:pPr>
        <w:pStyle w:val="Ttulo2"/>
        <w:contextualSpacing w:val="0"/>
        <w:rPr>
          <w:rFonts w:asciiTheme="majorHAnsi" w:hAnsiTheme="majorHAnsi"/>
          <w:sz w:val="22"/>
          <w:szCs w:val="22"/>
        </w:rPr>
      </w:pPr>
      <w:bookmarkStart w:id="17" w:name="_z337ya" w:colFirst="0" w:colLast="0"/>
      <w:bookmarkEnd w:id="17"/>
      <w:r w:rsidRPr="006469BA">
        <w:rPr>
          <w:rFonts w:asciiTheme="majorHAnsi" w:hAnsiTheme="majorHAnsi"/>
          <w:sz w:val="22"/>
          <w:szCs w:val="22"/>
        </w:rPr>
        <w:t>3.1.1 Evaluación Jurídica. Paquete 1.</w:t>
      </w:r>
    </w:p>
    <w:p w:rsidR="00832C1B" w:rsidRPr="006469BA" w:rsidRDefault="00437782">
      <w:pPr>
        <w:jc w:val="both"/>
        <w:rPr>
          <w:rFonts w:asciiTheme="majorHAnsi" w:hAnsiTheme="majorHAnsi"/>
        </w:rPr>
      </w:pPr>
      <w:r w:rsidRPr="006469BA">
        <w:rPr>
          <w:rFonts w:asciiTheme="majorHAnsi" w:hAnsiTheme="majorHAnsi"/>
        </w:rPr>
        <w:t xml:space="preserve">El Comité Jurídico realizará el análisis correspondiente a la valoración de los documentos legales para determinar si los proponentes y las propuestas se ajustan o no a los requerimientos de la ley, el </w:t>
      </w:r>
      <w:r w:rsidRPr="006469BA">
        <w:rPr>
          <w:rFonts w:asciiTheme="majorHAnsi" w:hAnsiTheme="majorHAnsi"/>
        </w:rPr>
        <w:lastRenderedPageBreak/>
        <w:t>estatuto contractual de la Universidad (Acuerdo 05 de 2005) y a las condiciones del presente pliego.</w:t>
      </w:r>
    </w:p>
    <w:p w:rsidR="00832C1B" w:rsidRPr="006469BA" w:rsidRDefault="00832C1B">
      <w:pPr>
        <w:jc w:val="both"/>
        <w:rPr>
          <w:rFonts w:asciiTheme="majorHAnsi" w:hAnsiTheme="majorHAnsi"/>
        </w:rPr>
      </w:pPr>
    </w:p>
    <w:p w:rsidR="00832C1B" w:rsidRPr="006469BA" w:rsidRDefault="00437782">
      <w:pPr>
        <w:pStyle w:val="Ttulo2"/>
        <w:contextualSpacing w:val="0"/>
        <w:rPr>
          <w:rFonts w:asciiTheme="majorHAnsi" w:hAnsiTheme="majorHAnsi"/>
          <w:sz w:val="22"/>
          <w:szCs w:val="22"/>
        </w:rPr>
      </w:pPr>
      <w:r w:rsidRPr="006469BA">
        <w:rPr>
          <w:rFonts w:asciiTheme="majorHAnsi" w:hAnsiTheme="majorHAnsi"/>
          <w:sz w:val="22"/>
          <w:szCs w:val="22"/>
        </w:rPr>
        <w:t>3.1.2 Evaluación Financiera. Paquete 2.</w:t>
      </w:r>
    </w:p>
    <w:p w:rsidR="00832C1B" w:rsidRPr="006469BA" w:rsidRDefault="00437782">
      <w:pPr>
        <w:jc w:val="both"/>
        <w:rPr>
          <w:rFonts w:asciiTheme="majorHAnsi" w:hAnsiTheme="majorHAnsi"/>
        </w:rPr>
      </w:pPr>
      <w:r w:rsidRPr="006469BA">
        <w:rPr>
          <w:rFonts w:asciiTheme="majorHAnsi" w:hAnsiTheme="majorHAnsi"/>
          <w:b/>
        </w:rPr>
        <w:t>Evaluación Financiera.</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Con el RUP, el Comité Financiero analizará la solvencia económica y financiera de los oferentes.</w:t>
      </w:r>
    </w:p>
    <w:p w:rsidR="00832C1B" w:rsidRPr="006469BA" w:rsidRDefault="00832C1B">
      <w:pPr>
        <w:jc w:val="both"/>
        <w:rPr>
          <w:rFonts w:asciiTheme="majorHAnsi" w:hAnsiTheme="majorHAnsi"/>
        </w:rPr>
      </w:pPr>
    </w:p>
    <w:p w:rsidR="00832C1B" w:rsidRPr="006469BA" w:rsidRDefault="00437782">
      <w:pPr>
        <w:numPr>
          <w:ilvl w:val="0"/>
          <w:numId w:val="6"/>
        </w:numPr>
        <w:ind w:hanging="360"/>
        <w:jc w:val="both"/>
        <w:rPr>
          <w:rFonts w:asciiTheme="majorHAnsi" w:hAnsiTheme="majorHAnsi"/>
        </w:rPr>
      </w:pPr>
      <w:r w:rsidRPr="006469BA">
        <w:rPr>
          <w:rFonts w:asciiTheme="majorHAnsi" w:hAnsiTheme="majorHAnsi"/>
        </w:rPr>
        <w:t>Capital de trabajo:  &gt;= 10% de la oferta</w:t>
      </w:r>
    </w:p>
    <w:p w:rsidR="00832C1B" w:rsidRPr="006469BA" w:rsidRDefault="00832C1B">
      <w:pPr>
        <w:jc w:val="both"/>
        <w:rPr>
          <w:rFonts w:asciiTheme="majorHAnsi" w:hAnsiTheme="majorHAnsi"/>
        </w:rPr>
      </w:pPr>
    </w:p>
    <w:p w:rsidR="00832C1B" w:rsidRPr="006469BA" w:rsidRDefault="00437782">
      <w:pPr>
        <w:numPr>
          <w:ilvl w:val="0"/>
          <w:numId w:val="6"/>
        </w:numPr>
        <w:ind w:hanging="360"/>
        <w:jc w:val="both"/>
        <w:rPr>
          <w:rFonts w:asciiTheme="majorHAnsi" w:hAnsiTheme="majorHAnsi"/>
        </w:rPr>
      </w:pPr>
      <w:r w:rsidRPr="006469BA">
        <w:rPr>
          <w:rFonts w:asciiTheme="majorHAnsi" w:hAnsiTheme="majorHAnsi"/>
        </w:rPr>
        <w:t>Razón corriente : ≥  1.1</w:t>
      </w:r>
    </w:p>
    <w:p w:rsidR="00832C1B" w:rsidRPr="006469BA" w:rsidRDefault="00832C1B">
      <w:pPr>
        <w:jc w:val="both"/>
        <w:rPr>
          <w:rFonts w:asciiTheme="majorHAnsi" w:hAnsiTheme="majorHAnsi"/>
        </w:rPr>
      </w:pPr>
    </w:p>
    <w:p w:rsidR="00832C1B" w:rsidRPr="006469BA" w:rsidRDefault="00437782">
      <w:pPr>
        <w:numPr>
          <w:ilvl w:val="0"/>
          <w:numId w:val="6"/>
        </w:numPr>
        <w:ind w:hanging="360"/>
        <w:jc w:val="both"/>
        <w:rPr>
          <w:rFonts w:asciiTheme="majorHAnsi" w:hAnsiTheme="majorHAnsi"/>
        </w:rPr>
      </w:pPr>
      <w:r w:rsidRPr="006469BA">
        <w:rPr>
          <w:rFonts w:asciiTheme="majorHAnsi" w:hAnsiTheme="majorHAnsi"/>
        </w:rPr>
        <w:t xml:space="preserve">Nivel de endeudamiento: ≤  80 % </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b/>
        </w:rPr>
        <w:t>Se debe cumplir con los tres índices para continuar en el proceso.</w:t>
      </w:r>
    </w:p>
    <w:p w:rsidR="00832C1B" w:rsidRPr="006469BA" w:rsidRDefault="00832C1B">
      <w:pPr>
        <w:jc w:val="both"/>
        <w:rPr>
          <w:rFonts w:asciiTheme="majorHAnsi" w:hAnsiTheme="majorHAnsi"/>
        </w:rPr>
      </w:pPr>
    </w:p>
    <w:p w:rsidR="00832C1B" w:rsidRPr="006469BA" w:rsidRDefault="00437782">
      <w:pPr>
        <w:pStyle w:val="Ttulo2"/>
        <w:contextualSpacing w:val="0"/>
        <w:rPr>
          <w:rFonts w:asciiTheme="majorHAnsi" w:hAnsiTheme="majorHAnsi"/>
          <w:sz w:val="22"/>
          <w:szCs w:val="22"/>
        </w:rPr>
      </w:pPr>
      <w:bookmarkStart w:id="18" w:name="_3j2qqm3" w:colFirst="0" w:colLast="0"/>
      <w:bookmarkEnd w:id="18"/>
      <w:r w:rsidRPr="006469BA">
        <w:rPr>
          <w:rFonts w:asciiTheme="majorHAnsi" w:hAnsiTheme="majorHAnsi"/>
          <w:sz w:val="22"/>
          <w:szCs w:val="22"/>
        </w:rPr>
        <w:t>3.1.3 Calificación Económica. Oferta. Paquete 3.</w:t>
      </w:r>
    </w:p>
    <w:p w:rsidR="00832C1B" w:rsidRPr="006469BA" w:rsidRDefault="00437782">
      <w:pPr>
        <w:jc w:val="both"/>
        <w:rPr>
          <w:rFonts w:asciiTheme="majorHAnsi" w:hAnsiTheme="majorHAnsi"/>
        </w:rPr>
      </w:pPr>
      <w:r w:rsidRPr="006469BA">
        <w:rPr>
          <w:rFonts w:asciiTheme="majorHAnsi" w:hAnsiTheme="majorHAnsi"/>
        </w:rPr>
        <w:t xml:space="preserve">La calificación económica por </w:t>
      </w:r>
      <w:r w:rsidR="001C3CD4">
        <w:rPr>
          <w:rFonts w:asciiTheme="majorHAnsi" w:hAnsiTheme="majorHAnsi"/>
        </w:rPr>
        <w:t>sub</w:t>
      </w:r>
      <w:r w:rsidRPr="006469BA">
        <w:rPr>
          <w:rFonts w:asciiTheme="majorHAnsi" w:hAnsiTheme="majorHAnsi"/>
        </w:rPr>
        <w:t>ítem</w:t>
      </w:r>
      <w:r w:rsidR="001C3CD4">
        <w:rPr>
          <w:rFonts w:asciiTheme="majorHAnsi" w:hAnsiTheme="majorHAnsi"/>
        </w:rPr>
        <w:t xml:space="preserve"> en el Ítem 1 y por ítem completo en el ítem 2,</w:t>
      </w:r>
      <w:r w:rsidRPr="006469BA">
        <w:rPr>
          <w:rFonts w:asciiTheme="majorHAnsi" w:hAnsiTheme="majorHAnsi"/>
        </w:rPr>
        <w:t xml:space="preserve"> se hará de la siguiente manera:</w:t>
      </w:r>
    </w:p>
    <w:p w:rsidR="00832C1B" w:rsidRPr="006469BA" w:rsidRDefault="00832C1B">
      <w:pPr>
        <w:jc w:val="both"/>
        <w:rPr>
          <w:rFonts w:asciiTheme="majorHAnsi" w:hAnsiTheme="majorHAnsi"/>
        </w:rPr>
      </w:pPr>
    </w:p>
    <w:p w:rsidR="00832C1B" w:rsidRPr="006469BA" w:rsidRDefault="00437782">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Se calificará con 70 puntos al proponente que ofrezca el menor precio. A los demás en forma proporcional, por regla de tres inversa.</w:t>
      </w:r>
    </w:p>
    <w:p w:rsidR="00832C1B" w:rsidRPr="006469BA" w:rsidRDefault="00832C1B">
      <w:pPr>
        <w:jc w:val="both"/>
        <w:rPr>
          <w:rFonts w:asciiTheme="majorHAnsi" w:hAnsiTheme="majorHAnsi"/>
        </w:rPr>
      </w:pPr>
    </w:p>
    <w:p w:rsidR="00832C1B" w:rsidRPr="006469BA" w:rsidRDefault="00437782">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Se calificará con 30 puntos al mejor tiempo de entrega ofertado. A los demás por regla de tres inversa</w:t>
      </w:r>
    </w:p>
    <w:p w:rsidR="00832C1B" w:rsidRPr="006469BA" w:rsidRDefault="00832C1B">
      <w:pPr>
        <w:ind w:left="720"/>
        <w:rPr>
          <w:rFonts w:asciiTheme="majorHAnsi" w:hAnsiTheme="majorHAnsi"/>
        </w:rPr>
      </w:pP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b/>
        </w:rPr>
      </w:pPr>
      <w:r w:rsidRPr="006469BA">
        <w:rPr>
          <w:rFonts w:asciiTheme="majorHAnsi" w:hAnsiTheme="majorHAnsi"/>
        </w:rPr>
        <w:t xml:space="preserve">Así:  </w:t>
      </w:r>
      <w:r w:rsidRPr="006469BA">
        <w:rPr>
          <w:rFonts w:asciiTheme="majorHAnsi" w:hAnsiTheme="majorHAnsi"/>
        </w:rPr>
        <w:tab/>
      </w:r>
      <w:r w:rsidRPr="006469BA">
        <w:rPr>
          <w:rFonts w:asciiTheme="majorHAnsi" w:hAnsiTheme="majorHAnsi"/>
        </w:rPr>
        <w:tab/>
      </w:r>
      <w:r w:rsidRPr="006469BA">
        <w:rPr>
          <w:rFonts w:asciiTheme="majorHAnsi" w:hAnsiTheme="majorHAnsi"/>
        </w:rPr>
        <w:tab/>
      </w:r>
      <w:r w:rsidRPr="006469BA">
        <w:rPr>
          <w:rFonts w:asciiTheme="majorHAnsi" w:hAnsiTheme="majorHAnsi"/>
          <w:b/>
        </w:rPr>
        <w:t xml:space="preserve">P= Pn* (Mv/Pe) </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b/>
        </w:rPr>
      </w:pP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 xml:space="preserve">Donde: </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 xml:space="preserve">P: </w:t>
      </w:r>
      <w:r w:rsidRPr="006469BA">
        <w:rPr>
          <w:rFonts w:asciiTheme="majorHAnsi" w:hAnsiTheme="majorHAnsi"/>
        </w:rPr>
        <w:tab/>
        <w:t xml:space="preserve">Puntaje </w:t>
      </w: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 xml:space="preserve">Pn: </w:t>
      </w:r>
      <w:r w:rsidRPr="006469BA">
        <w:rPr>
          <w:rFonts w:asciiTheme="majorHAnsi" w:hAnsiTheme="majorHAnsi"/>
        </w:rPr>
        <w:tab/>
        <w:t>Puntaje máximo asignado al criterio (Precio o tiempo de entrega)</w:t>
      </w: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 xml:space="preserve">Mv: </w:t>
      </w:r>
      <w:r w:rsidRPr="006469BA">
        <w:rPr>
          <w:rFonts w:asciiTheme="majorHAnsi" w:hAnsiTheme="majorHAnsi"/>
        </w:rPr>
        <w:tab/>
        <w:t>Menor valor propuesto</w:t>
      </w:r>
    </w:p>
    <w:p w:rsidR="00832C1B" w:rsidRPr="006469BA" w:rsidRDefault="00437782">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r w:rsidRPr="006469BA">
        <w:rPr>
          <w:rFonts w:asciiTheme="majorHAnsi" w:hAnsiTheme="majorHAnsi"/>
        </w:rPr>
        <w:t xml:space="preserve">Pe: </w:t>
      </w:r>
      <w:r w:rsidRPr="006469BA">
        <w:rPr>
          <w:rFonts w:asciiTheme="majorHAnsi" w:hAnsiTheme="majorHAnsi"/>
        </w:rPr>
        <w:tab/>
        <w:t xml:space="preserve">Propuesta a evaluar </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rPr>
        <w:t>La calificación económica se hace luego de la presentación de la segunda ronda.</w:t>
      </w:r>
    </w:p>
    <w:p w:rsidR="00832C1B" w:rsidRPr="006469BA" w:rsidRDefault="00832C1B">
      <w:pPr>
        <w:widowControl/>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Arial"/>
        </w:rPr>
      </w:pPr>
    </w:p>
    <w:p w:rsidR="00832C1B" w:rsidRPr="006469BA" w:rsidRDefault="00437782">
      <w:pPr>
        <w:pStyle w:val="Ttulo2"/>
        <w:contextualSpacing w:val="0"/>
        <w:rPr>
          <w:rFonts w:asciiTheme="majorHAnsi" w:hAnsiTheme="majorHAnsi"/>
          <w:sz w:val="22"/>
          <w:szCs w:val="22"/>
        </w:rPr>
      </w:pPr>
      <w:r w:rsidRPr="006469BA">
        <w:rPr>
          <w:rFonts w:asciiTheme="majorHAnsi" w:hAnsiTheme="majorHAnsi"/>
          <w:sz w:val="22"/>
          <w:szCs w:val="22"/>
        </w:rPr>
        <w:t xml:space="preserve">3.2 Adjudicación </w:t>
      </w:r>
    </w:p>
    <w:p w:rsidR="00832C1B" w:rsidRPr="006469BA" w:rsidRDefault="00437782">
      <w:pPr>
        <w:jc w:val="both"/>
        <w:rPr>
          <w:rFonts w:asciiTheme="majorHAnsi" w:hAnsiTheme="majorHAnsi"/>
        </w:rPr>
      </w:pPr>
      <w:r w:rsidRPr="006469BA">
        <w:rPr>
          <w:rFonts w:asciiTheme="majorHAnsi" w:hAnsiTheme="majorHAnsi"/>
        </w:rPr>
        <w:t>Se adjudicará a quien cumpliendo todas las evaluaciones (Ju</w:t>
      </w:r>
      <w:r w:rsidR="00605BC7">
        <w:rPr>
          <w:rFonts w:asciiTheme="majorHAnsi" w:hAnsiTheme="majorHAnsi"/>
        </w:rPr>
        <w:t xml:space="preserve">rídica, Financiera y Técnica), </w:t>
      </w:r>
      <w:r w:rsidRPr="006469BA">
        <w:rPr>
          <w:rFonts w:asciiTheme="majorHAnsi" w:hAnsiTheme="majorHAnsi"/>
        </w:rPr>
        <w:t xml:space="preserve">obtenga el mayor puntaje de calificación </w:t>
      </w:r>
      <w:r w:rsidR="001C3CD4">
        <w:rPr>
          <w:rFonts w:asciiTheme="majorHAnsi" w:hAnsiTheme="majorHAnsi"/>
        </w:rPr>
        <w:t>por sub</w:t>
      </w:r>
      <w:r w:rsidR="001C3CD4" w:rsidRPr="006469BA">
        <w:rPr>
          <w:rFonts w:asciiTheme="majorHAnsi" w:hAnsiTheme="majorHAnsi"/>
        </w:rPr>
        <w:t>ítem</w:t>
      </w:r>
      <w:r w:rsidR="001C3CD4">
        <w:rPr>
          <w:rFonts w:asciiTheme="majorHAnsi" w:hAnsiTheme="majorHAnsi"/>
        </w:rPr>
        <w:t xml:space="preserve"> en el Ítem</w:t>
      </w:r>
      <w:r w:rsidR="00605BC7">
        <w:rPr>
          <w:rFonts w:asciiTheme="majorHAnsi" w:hAnsiTheme="majorHAnsi"/>
        </w:rPr>
        <w:t xml:space="preserve"> 1 y por Í</w:t>
      </w:r>
      <w:r w:rsidR="001C3CD4">
        <w:rPr>
          <w:rFonts w:asciiTheme="majorHAnsi" w:hAnsiTheme="majorHAnsi"/>
        </w:rPr>
        <w:t>tem completo en el ítem 2</w:t>
      </w:r>
      <w:r w:rsidRPr="006469BA">
        <w:rPr>
          <w:rFonts w:asciiTheme="majorHAnsi" w:hAnsiTheme="majorHAnsi"/>
        </w:rPr>
        <w:t>.</w:t>
      </w:r>
    </w:p>
    <w:p w:rsidR="00832C1B" w:rsidRPr="006469BA" w:rsidRDefault="00832C1B">
      <w:pPr>
        <w:jc w:val="both"/>
        <w:rPr>
          <w:rFonts w:asciiTheme="majorHAnsi" w:hAnsiTheme="majorHAnsi"/>
        </w:rPr>
      </w:pPr>
    </w:p>
    <w:p w:rsidR="00832C1B" w:rsidRPr="006469BA" w:rsidRDefault="001C3CD4">
      <w:pPr>
        <w:jc w:val="both"/>
        <w:rPr>
          <w:rFonts w:asciiTheme="majorHAnsi" w:hAnsiTheme="majorHAnsi"/>
        </w:rPr>
      </w:pPr>
      <w:r>
        <w:rPr>
          <w:rFonts w:asciiTheme="majorHAnsi" w:hAnsiTheme="majorHAnsi"/>
        </w:rPr>
        <w:t>PARÁGRAFO:</w:t>
      </w:r>
      <w:r w:rsidR="00437782" w:rsidRPr="006469BA">
        <w:rPr>
          <w:rFonts w:asciiTheme="majorHAnsi" w:hAnsiTheme="majorHAnsi"/>
        </w:rPr>
        <w:t xml:space="preserve"> </w:t>
      </w:r>
      <w:r>
        <w:rPr>
          <w:rFonts w:asciiTheme="majorHAnsi" w:hAnsiTheme="majorHAnsi"/>
        </w:rPr>
        <w:t>Dado que</w:t>
      </w:r>
      <w:r w:rsidR="00437782" w:rsidRPr="006469BA">
        <w:rPr>
          <w:rFonts w:asciiTheme="majorHAnsi" w:hAnsiTheme="majorHAnsi"/>
        </w:rPr>
        <w:t xml:space="preserve"> la universidad para esta convocatoria dará puntaje al tiempo de entrega </w:t>
      </w:r>
      <w:r w:rsidR="00437782" w:rsidRPr="006469BA">
        <w:rPr>
          <w:rFonts w:asciiTheme="majorHAnsi" w:hAnsiTheme="majorHAnsi"/>
        </w:rPr>
        <w:lastRenderedPageBreak/>
        <w:t>ofrecido por la empresa, este tiempo debe ser de estricto cumplimiento, la empresa que salga favorecida con la adjudicación en caso de solicitar prórroga y de ser aprobada se hará acreedora a multas, leer Capítulo 5 numeral 5.6</w:t>
      </w:r>
    </w:p>
    <w:p w:rsidR="00832C1B" w:rsidRPr="006469BA" w:rsidRDefault="00437782">
      <w:pPr>
        <w:pStyle w:val="Ttulo2"/>
        <w:contextualSpacing w:val="0"/>
        <w:rPr>
          <w:rFonts w:asciiTheme="majorHAnsi" w:hAnsiTheme="majorHAnsi"/>
          <w:sz w:val="22"/>
          <w:szCs w:val="22"/>
        </w:rPr>
      </w:pPr>
      <w:bookmarkStart w:id="19" w:name="_1y810tw" w:colFirst="0" w:colLast="0"/>
      <w:bookmarkEnd w:id="19"/>
      <w:r w:rsidRPr="006469BA">
        <w:rPr>
          <w:rFonts w:asciiTheme="majorHAnsi" w:hAnsiTheme="majorHAnsi"/>
          <w:sz w:val="22"/>
          <w:szCs w:val="22"/>
        </w:rPr>
        <w:t>3.3 Declaración Desierta</w:t>
      </w:r>
    </w:p>
    <w:p w:rsidR="00832C1B" w:rsidRPr="006469BA" w:rsidRDefault="00437782">
      <w:pPr>
        <w:ind w:left="4" w:right="9"/>
        <w:jc w:val="both"/>
        <w:rPr>
          <w:rFonts w:asciiTheme="majorHAnsi" w:hAnsiTheme="majorHAnsi"/>
        </w:rPr>
      </w:pPr>
      <w:r w:rsidRPr="006469BA">
        <w:rPr>
          <w:rFonts w:asciiTheme="majorHAnsi" w:hAnsiTheme="majorHAnsi"/>
        </w:rPr>
        <w:t xml:space="preserve">La Convocatoria quedará desierta sólo en el evento de existir motivos que impidan la selección objetiva del contratista y además por las siguientes causales: </w:t>
      </w:r>
    </w:p>
    <w:p w:rsidR="00832C1B" w:rsidRPr="006469BA" w:rsidRDefault="00832C1B">
      <w:pPr>
        <w:jc w:val="both"/>
        <w:rPr>
          <w:rFonts w:asciiTheme="majorHAnsi" w:hAnsiTheme="majorHAnsi"/>
        </w:rPr>
      </w:pPr>
    </w:p>
    <w:p w:rsidR="00832C1B" w:rsidRPr="006469BA" w:rsidRDefault="00437782">
      <w:pPr>
        <w:ind w:left="14"/>
        <w:jc w:val="both"/>
        <w:rPr>
          <w:rFonts w:asciiTheme="majorHAnsi" w:hAnsiTheme="majorHAnsi"/>
        </w:rPr>
      </w:pPr>
      <w:r w:rsidRPr="006469BA">
        <w:rPr>
          <w:rFonts w:asciiTheme="majorHAnsi" w:hAnsiTheme="majorHAnsi"/>
        </w:rPr>
        <w:t xml:space="preserve">1) No se presentó oferta o ninguna se ajusta al pliego de condiciones. </w:t>
      </w:r>
    </w:p>
    <w:p w:rsidR="00832C1B" w:rsidRPr="006469BA" w:rsidRDefault="00437782">
      <w:pPr>
        <w:ind w:left="9" w:right="1176"/>
        <w:jc w:val="both"/>
        <w:rPr>
          <w:rFonts w:asciiTheme="majorHAnsi" w:hAnsiTheme="majorHAnsi"/>
        </w:rPr>
      </w:pPr>
      <w:r w:rsidRPr="006469BA">
        <w:rPr>
          <w:rFonts w:asciiTheme="majorHAnsi" w:hAnsiTheme="majorHAnsi"/>
        </w:rPr>
        <w:t xml:space="preserve">2) Por inconveniencia o cuando los costos excedan el presupuesto oficial. </w:t>
      </w:r>
    </w:p>
    <w:p w:rsidR="00832C1B" w:rsidRPr="006469BA" w:rsidRDefault="00437782">
      <w:pPr>
        <w:ind w:left="9" w:right="1176"/>
        <w:jc w:val="both"/>
        <w:rPr>
          <w:rFonts w:asciiTheme="majorHAnsi" w:hAnsiTheme="majorHAnsi"/>
        </w:rPr>
      </w:pPr>
      <w:r w:rsidRPr="006469BA">
        <w:rPr>
          <w:rFonts w:asciiTheme="majorHAnsi" w:hAnsiTheme="majorHAnsi"/>
        </w:rPr>
        <w:t xml:space="preserve">3) Cuando hay discrepancia sobre el contenido de la oferta. </w:t>
      </w:r>
    </w:p>
    <w:p w:rsidR="00832C1B" w:rsidRPr="006469BA" w:rsidRDefault="00832C1B">
      <w:pPr>
        <w:ind w:left="4" w:right="9"/>
        <w:jc w:val="both"/>
        <w:rPr>
          <w:rFonts w:asciiTheme="majorHAnsi" w:hAnsiTheme="majorHAnsi"/>
        </w:rPr>
      </w:pPr>
    </w:p>
    <w:p w:rsidR="00832C1B" w:rsidRPr="006469BA" w:rsidRDefault="00437782">
      <w:pPr>
        <w:ind w:left="4" w:right="9"/>
        <w:jc w:val="both"/>
        <w:rPr>
          <w:rFonts w:asciiTheme="majorHAnsi" w:hAnsiTheme="majorHAnsi"/>
        </w:rPr>
      </w:pPr>
      <w:bookmarkStart w:id="20" w:name="_4i7ojhp" w:colFirst="0" w:colLast="0"/>
      <w:bookmarkEnd w:id="20"/>
      <w:r w:rsidRPr="006469BA">
        <w:rPr>
          <w:rFonts w:asciiTheme="majorHAnsi" w:hAnsiTheme="majorHAnsi"/>
        </w:rPr>
        <w:t>En estos eventos, la Universidad iniciará un nuevo proceso de contratación de acuerdo con las normas vigentes.</w:t>
      </w:r>
    </w:p>
    <w:p w:rsidR="00832C1B" w:rsidRPr="006469BA" w:rsidRDefault="00437782">
      <w:pPr>
        <w:pStyle w:val="Ttulo2"/>
        <w:contextualSpacing w:val="0"/>
        <w:rPr>
          <w:rFonts w:asciiTheme="majorHAnsi" w:hAnsiTheme="majorHAnsi"/>
          <w:sz w:val="22"/>
          <w:szCs w:val="22"/>
        </w:rPr>
      </w:pPr>
      <w:bookmarkStart w:id="21" w:name="_2xcytpi" w:colFirst="0" w:colLast="0"/>
      <w:bookmarkEnd w:id="21"/>
      <w:r w:rsidRPr="006469BA">
        <w:rPr>
          <w:rFonts w:asciiTheme="majorHAnsi" w:hAnsiTheme="majorHAnsi"/>
          <w:sz w:val="22"/>
          <w:szCs w:val="22"/>
        </w:rPr>
        <w:t>3.4 Empate</w:t>
      </w:r>
    </w:p>
    <w:p w:rsidR="00832C1B" w:rsidRPr="006469BA" w:rsidRDefault="00437782">
      <w:pPr>
        <w:jc w:val="both"/>
        <w:rPr>
          <w:rFonts w:asciiTheme="majorHAnsi" w:eastAsia="Arial" w:hAnsiTheme="majorHAnsi" w:cs="Arial"/>
        </w:rPr>
      </w:pPr>
      <w:r w:rsidRPr="006469BA">
        <w:rPr>
          <w:rFonts w:asciiTheme="majorHAnsi" w:hAnsiTheme="majorHAnsi"/>
        </w:rPr>
        <w:t>En caso de empate la Universidad considerará lo siguientes aspectos: La garantía ofrecida, el tiempo de entrega ofrecido en la oferta,</w:t>
      </w:r>
      <w:r w:rsidRPr="006469BA">
        <w:rPr>
          <w:rFonts w:asciiTheme="majorHAnsi" w:eastAsia="Arial" w:hAnsiTheme="majorHAnsi" w:cs="Arial"/>
        </w:rPr>
        <w:t xml:space="preserve"> </w:t>
      </w:r>
      <w:r w:rsidRPr="006469BA">
        <w:rPr>
          <w:rFonts w:asciiTheme="majorHAnsi" w:hAnsiTheme="majorHAnsi"/>
        </w:rPr>
        <w:t xml:space="preserve">la evaluación obtenida como proveedor que tenga la Sección de Compras de Bienes y Suministros, sorteo. </w:t>
      </w:r>
    </w:p>
    <w:p w:rsidR="00832C1B" w:rsidRPr="006469BA" w:rsidRDefault="00832C1B">
      <w:pPr>
        <w:jc w:val="both"/>
        <w:rPr>
          <w:rFonts w:asciiTheme="majorHAnsi" w:hAnsiTheme="majorHAnsi"/>
        </w:rPr>
      </w:pPr>
    </w:p>
    <w:p w:rsidR="00832C1B" w:rsidRPr="006469BA" w:rsidRDefault="00437782">
      <w:pPr>
        <w:jc w:val="both"/>
        <w:rPr>
          <w:rFonts w:asciiTheme="majorHAnsi" w:hAnsiTheme="majorHAnsi"/>
        </w:rPr>
      </w:pPr>
      <w:r w:rsidRPr="006469BA">
        <w:rPr>
          <w:rFonts w:asciiTheme="majorHAnsi" w:hAnsiTheme="majorHAnsi"/>
          <w:b/>
        </w:rPr>
        <w:t xml:space="preserve">NOTA: </w:t>
      </w:r>
      <w:r w:rsidRPr="006469BA">
        <w:rPr>
          <w:rFonts w:asciiTheme="majorHAnsi" w:hAnsiTheme="majorHAnsi"/>
        </w:rPr>
        <w:t>En el evento que el adjudicatario no perfeccione y legalice el contrato dentro del término asignado se declarará este hecho a través de acto administrativo y se procederá a adjudicar al calificado en segundo lugar.</w:t>
      </w:r>
    </w:p>
    <w:p w:rsidR="00832C1B" w:rsidRPr="006469BA" w:rsidRDefault="00832C1B">
      <w:pPr>
        <w:jc w:val="both"/>
        <w:rPr>
          <w:rFonts w:asciiTheme="majorHAnsi" w:hAnsiTheme="majorHAnsi"/>
        </w:rPr>
      </w:pPr>
    </w:p>
    <w:p w:rsidR="00832C1B" w:rsidRPr="006469BA" w:rsidRDefault="00437782">
      <w:pPr>
        <w:pStyle w:val="Ttulo1"/>
        <w:contextualSpacing w:val="0"/>
        <w:jc w:val="center"/>
        <w:rPr>
          <w:rFonts w:asciiTheme="majorHAnsi" w:hAnsiTheme="majorHAnsi"/>
          <w:b w:val="0"/>
          <w:sz w:val="22"/>
          <w:szCs w:val="22"/>
        </w:rPr>
      </w:pPr>
      <w:bookmarkStart w:id="22" w:name="_1ci93xb" w:colFirst="0" w:colLast="0"/>
      <w:bookmarkEnd w:id="22"/>
      <w:r w:rsidRPr="006469BA">
        <w:rPr>
          <w:rFonts w:asciiTheme="majorHAnsi" w:hAnsiTheme="majorHAnsi"/>
          <w:sz w:val="22"/>
          <w:szCs w:val="22"/>
        </w:rPr>
        <w:t>CRONOGRAMA</w:t>
      </w:r>
    </w:p>
    <w:tbl>
      <w:tblPr>
        <w:tblW w:w="9368" w:type="dxa"/>
        <w:tblInd w:w="70" w:type="dxa"/>
        <w:tblCellMar>
          <w:left w:w="70" w:type="dxa"/>
          <w:right w:w="70" w:type="dxa"/>
        </w:tblCellMar>
        <w:tblLook w:val="04A0" w:firstRow="1" w:lastRow="0" w:firstColumn="1" w:lastColumn="0" w:noHBand="0" w:noVBand="1"/>
      </w:tblPr>
      <w:tblGrid>
        <w:gridCol w:w="4373"/>
        <w:gridCol w:w="872"/>
        <w:gridCol w:w="658"/>
        <w:gridCol w:w="285"/>
        <w:gridCol w:w="364"/>
        <w:gridCol w:w="364"/>
        <w:gridCol w:w="645"/>
        <w:gridCol w:w="1807"/>
      </w:tblGrid>
      <w:tr w:rsidR="00605BC7" w:rsidRPr="00605BC7" w:rsidTr="00605BC7">
        <w:trPr>
          <w:trHeight w:val="590"/>
        </w:trPr>
        <w:tc>
          <w:tcPr>
            <w:tcW w:w="4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Mes</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Marzo</w:t>
            </w:r>
          </w:p>
        </w:tc>
        <w:tc>
          <w:tcPr>
            <w:tcW w:w="1671" w:type="dxa"/>
            <w:gridSpan w:val="4"/>
            <w:tcBorders>
              <w:top w:val="single" w:sz="4" w:space="0" w:color="auto"/>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Abril</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Hora</w:t>
            </w:r>
          </w:p>
        </w:tc>
        <w:tc>
          <w:tcPr>
            <w:tcW w:w="18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Sitio</w:t>
            </w:r>
          </w:p>
        </w:tc>
      </w:tr>
      <w:tr w:rsidR="00605BC7" w:rsidRPr="00605BC7" w:rsidTr="00605BC7">
        <w:trPr>
          <w:trHeight w:val="295"/>
        </w:trPr>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PASOS</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23</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2</w:t>
            </w:r>
          </w:p>
        </w:tc>
        <w:tc>
          <w:tcPr>
            <w:tcW w:w="28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5</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12</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17</w:t>
            </w: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1807" w:type="dxa"/>
            <w:vMerge/>
            <w:tcBorders>
              <w:top w:val="single" w:sz="4" w:space="0" w:color="auto"/>
              <w:left w:val="single" w:sz="4" w:space="0" w:color="auto"/>
              <w:bottom w:val="single" w:sz="4" w:space="0" w:color="000000"/>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r>
      <w:tr w:rsidR="00605BC7" w:rsidRPr="00605BC7" w:rsidTr="00605BC7">
        <w:trPr>
          <w:trHeight w:val="295"/>
        </w:trPr>
        <w:tc>
          <w:tcPr>
            <w:tcW w:w="4373"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872"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58"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28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1807" w:type="dxa"/>
            <w:vMerge/>
            <w:tcBorders>
              <w:top w:val="single" w:sz="4" w:space="0" w:color="auto"/>
              <w:left w:val="single" w:sz="4" w:space="0" w:color="auto"/>
              <w:bottom w:val="single" w:sz="4" w:space="0" w:color="000000"/>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r>
      <w:tr w:rsidR="00605BC7" w:rsidRPr="00605BC7" w:rsidTr="00605BC7">
        <w:trPr>
          <w:trHeight w:val="295"/>
        </w:trPr>
        <w:tc>
          <w:tcPr>
            <w:tcW w:w="4373" w:type="dxa"/>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1. Convocatoria y publicación</w:t>
            </w:r>
          </w:p>
        </w:tc>
        <w:tc>
          <w:tcPr>
            <w:tcW w:w="872"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X</w:t>
            </w:r>
          </w:p>
        </w:tc>
        <w:tc>
          <w:tcPr>
            <w:tcW w:w="658"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285"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45"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1807"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xml:space="preserve">Página Web de la UTP </w:t>
            </w:r>
          </w:p>
        </w:tc>
      </w:tr>
      <w:tr w:rsidR="00605BC7" w:rsidRPr="00605BC7" w:rsidTr="00605BC7">
        <w:trPr>
          <w:trHeight w:val="295"/>
        </w:trPr>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2. Preguntas relacionadas con el pliego. (archivo en Word)</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X</w:t>
            </w:r>
          </w:p>
        </w:tc>
        <w:tc>
          <w:tcPr>
            <w:tcW w:w="28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right"/>
              <w:rPr>
                <w:rFonts w:eastAsia="Times New Roman" w:cs="Times New Roman"/>
              </w:rPr>
            </w:pPr>
            <w:r w:rsidRPr="00605BC7">
              <w:rPr>
                <w:rFonts w:eastAsia="Times New Roman" w:cs="Times New Roman"/>
              </w:rPr>
              <w:t>03:00 p. m.</w:t>
            </w:r>
          </w:p>
        </w:tc>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3060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color w:val="0563C1"/>
                <w:u w:val="single"/>
              </w:rPr>
            </w:pPr>
            <w:hyperlink r:id="rId10" w:history="1">
              <w:r w:rsidR="00605BC7" w:rsidRPr="00605BC7">
                <w:rPr>
                  <w:rFonts w:eastAsia="Times New Roman" w:cs="Times New Roman"/>
                  <w:color w:val="0563C1"/>
                  <w:u w:val="single"/>
                </w:rPr>
                <w:t>aurali@utp.edu.co</w:t>
              </w:r>
            </w:hyperlink>
          </w:p>
        </w:tc>
      </w:tr>
      <w:tr w:rsidR="00605BC7" w:rsidRPr="00605BC7" w:rsidTr="00605BC7">
        <w:trPr>
          <w:trHeight w:val="295"/>
        </w:trPr>
        <w:tc>
          <w:tcPr>
            <w:tcW w:w="4373"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872"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58"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28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4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1807"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color w:val="0563C1"/>
                <w:u w:val="single"/>
              </w:rPr>
            </w:pPr>
          </w:p>
        </w:tc>
      </w:tr>
      <w:tr w:rsidR="00605BC7" w:rsidRPr="00605BC7" w:rsidTr="00605BC7">
        <w:trPr>
          <w:trHeight w:val="590"/>
        </w:trPr>
        <w:tc>
          <w:tcPr>
            <w:tcW w:w="4373" w:type="dxa"/>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3. Publicación de Adenda con respuestas a las dudas e inquietudes presentadas</w:t>
            </w:r>
          </w:p>
        </w:tc>
        <w:tc>
          <w:tcPr>
            <w:tcW w:w="872"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58"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285"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X</w:t>
            </w:r>
          </w:p>
        </w:tc>
        <w:tc>
          <w:tcPr>
            <w:tcW w:w="364"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45" w:type="dxa"/>
            <w:tcBorders>
              <w:top w:val="nil"/>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1807" w:type="dxa"/>
            <w:tcBorders>
              <w:top w:val="nil"/>
              <w:left w:val="nil"/>
              <w:bottom w:val="single" w:sz="4" w:space="0" w:color="auto"/>
              <w:right w:val="single" w:sz="4" w:space="0" w:color="auto"/>
            </w:tcBorders>
            <w:shd w:val="clear" w:color="auto" w:fill="auto"/>
            <w:vAlign w:val="center"/>
            <w:hideMark/>
          </w:tcPr>
          <w:p w:rsidR="00605BC7" w:rsidRPr="00605BC7" w:rsidRDefault="003060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color w:val="0563C1"/>
                <w:u w:val="single"/>
              </w:rPr>
            </w:pPr>
            <w:hyperlink r:id="rId11" w:history="1">
              <w:r w:rsidR="00605BC7" w:rsidRPr="00605BC7">
                <w:rPr>
                  <w:rFonts w:eastAsia="Times New Roman" w:cs="Times New Roman"/>
                  <w:color w:val="0563C1"/>
                  <w:u w:val="single"/>
                </w:rPr>
                <w:t>www.utp.edu.co</w:t>
              </w:r>
            </w:hyperlink>
          </w:p>
        </w:tc>
      </w:tr>
      <w:tr w:rsidR="00605BC7" w:rsidRPr="00605BC7" w:rsidTr="00605BC7">
        <w:trPr>
          <w:trHeight w:val="295"/>
        </w:trPr>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4.Confirmación de participación</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28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vMerge w:val="restart"/>
            <w:tcBorders>
              <w:top w:val="nil"/>
              <w:left w:val="single" w:sz="4" w:space="0" w:color="auto"/>
              <w:bottom w:val="single" w:sz="4" w:space="0" w:color="000000"/>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X</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 </w:t>
            </w: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3060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color w:val="0563C1"/>
                <w:u w:val="single"/>
              </w:rPr>
            </w:pPr>
            <w:hyperlink r:id="rId12" w:history="1">
              <w:r w:rsidR="00605BC7" w:rsidRPr="00605BC7">
                <w:rPr>
                  <w:rFonts w:eastAsia="Times New Roman" w:cs="Times New Roman"/>
                  <w:color w:val="0563C1"/>
                  <w:u w:val="single"/>
                </w:rPr>
                <w:t>aurali@utp.edu.co</w:t>
              </w:r>
            </w:hyperlink>
          </w:p>
        </w:tc>
      </w:tr>
      <w:tr w:rsidR="00605BC7" w:rsidRPr="00605BC7" w:rsidTr="00605BC7">
        <w:trPr>
          <w:trHeight w:val="295"/>
        </w:trPr>
        <w:tc>
          <w:tcPr>
            <w:tcW w:w="4373"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872"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58"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28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000000"/>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4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1807"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color w:val="0563C1"/>
                <w:u w:val="single"/>
              </w:rPr>
            </w:pPr>
          </w:p>
        </w:tc>
      </w:tr>
      <w:tr w:rsidR="00605BC7" w:rsidRPr="00605BC7" w:rsidTr="00605BC7">
        <w:trPr>
          <w:trHeight w:val="295"/>
        </w:trPr>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xml:space="preserve">5. Entrega de propuestas en Audiencia (cierre de la Convocatoria) </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285"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 </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 </w:t>
            </w:r>
          </w:p>
        </w:tc>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X</w:t>
            </w:r>
          </w:p>
        </w:tc>
        <w:tc>
          <w:tcPr>
            <w:tcW w:w="645" w:type="dxa"/>
            <w:vMerge w:val="restart"/>
            <w:tcBorders>
              <w:top w:val="nil"/>
              <w:left w:val="single" w:sz="4" w:space="0" w:color="auto"/>
              <w:bottom w:val="single" w:sz="4" w:space="0" w:color="000000"/>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08:30 a. m.</w:t>
            </w:r>
          </w:p>
        </w:tc>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Salón 1 Centro de visitantes</w:t>
            </w:r>
          </w:p>
        </w:tc>
      </w:tr>
      <w:tr w:rsidR="00605BC7" w:rsidRPr="00605BC7" w:rsidTr="00605BC7">
        <w:trPr>
          <w:trHeight w:val="295"/>
        </w:trPr>
        <w:tc>
          <w:tcPr>
            <w:tcW w:w="4373"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872"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58"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285"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364"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645" w:type="dxa"/>
            <w:vMerge/>
            <w:tcBorders>
              <w:top w:val="nil"/>
              <w:left w:val="single" w:sz="4" w:space="0" w:color="auto"/>
              <w:bottom w:val="single" w:sz="4" w:space="0" w:color="000000"/>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c>
          <w:tcPr>
            <w:tcW w:w="1807" w:type="dxa"/>
            <w:vMerge/>
            <w:tcBorders>
              <w:top w:val="nil"/>
              <w:left w:val="single" w:sz="4" w:space="0" w:color="auto"/>
              <w:bottom w:val="single" w:sz="4" w:space="0" w:color="auto"/>
              <w:right w:val="single" w:sz="4" w:space="0" w:color="auto"/>
            </w:tcBorders>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p>
        </w:tc>
      </w:tr>
      <w:tr w:rsidR="00605BC7" w:rsidRPr="00605BC7" w:rsidTr="00605BC7">
        <w:trPr>
          <w:trHeight w:val="295"/>
        </w:trPr>
        <w:tc>
          <w:tcPr>
            <w:tcW w:w="4373" w:type="dxa"/>
            <w:tcBorders>
              <w:top w:val="nil"/>
              <w:left w:val="single" w:sz="4" w:space="0" w:color="auto"/>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rPr>
                <w:rFonts w:eastAsia="Times New Roman" w:cs="Times New Roman"/>
              </w:rPr>
            </w:pPr>
            <w:r w:rsidRPr="00605BC7">
              <w:rPr>
                <w:rFonts w:eastAsia="Times New Roman" w:cs="Times New Roman"/>
              </w:rPr>
              <w:t>6. Legalización del Contrato</w:t>
            </w:r>
          </w:p>
        </w:tc>
        <w:tc>
          <w:tcPr>
            <w:tcW w:w="4995" w:type="dxa"/>
            <w:gridSpan w:val="7"/>
            <w:tcBorders>
              <w:top w:val="single" w:sz="4" w:space="0" w:color="auto"/>
              <w:left w:val="nil"/>
              <w:bottom w:val="single" w:sz="4" w:space="0" w:color="auto"/>
              <w:right w:val="single" w:sz="4" w:space="0" w:color="auto"/>
            </w:tcBorders>
            <w:shd w:val="clear" w:color="auto" w:fill="auto"/>
            <w:vAlign w:val="center"/>
            <w:hideMark/>
          </w:tcPr>
          <w:p w:rsidR="00605BC7" w:rsidRPr="00605BC7" w:rsidRDefault="00605BC7" w:rsidP="00605BC7">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jc w:val="center"/>
              <w:rPr>
                <w:rFonts w:eastAsia="Times New Roman" w:cs="Times New Roman"/>
              </w:rPr>
            </w:pPr>
            <w:r w:rsidRPr="00605BC7">
              <w:rPr>
                <w:rFonts w:eastAsia="Times New Roman" w:cs="Times New Roman"/>
              </w:rPr>
              <w:t>Durante el mes de abril - mayo</w:t>
            </w:r>
          </w:p>
        </w:tc>
      </w:tr>
    </w:tbl>
    <w:p w:rsidR="00832C1B" w:rsidRPr="006469BA" w:rsidRDefault="00832C1B">
      <w:pPr>
        <w:jc w:val="both"/>
        <w:rPr>
          <w:rFonts w:asciiTheme="majorHAnsi" w:hAnsiTheme="majorHAnsi"/>
        </w:rPr>
      </w:pPr>
    </w:p>
    <w:p w:rsidR="00832C1B" w:rsidRPr="006469BA" w:rsidRDefault="00437782">
      <w:pPr>
        <w:rPr>
          <w:rFonts w:asciiTheme="majorHAnsi" w:hAnsiTheme="majorHAnsi"/>
        </w:rPr>
      </w:pPr>
      <w:bookmarkStart w:id="23" w:name="_3whwml4" w:colFirst="0" w:colLast="0"/>
      <w:bookmarkEnd w:id="23"/>
      <w:r w:rsidRPr="006469BA">
        <w:rPr>
          <w:rFonts w:asciiTheme="majorHAnsi" w:hAnsiTheme="majorHAnsi"/>
        </w:rPr>
        <w:br w:type="page"/>
      </w:r>
    </w:p>
    <w:p w:rsidR="00832C1B" w:rsidRPr="006469BA" w:rsidRDefault="00832C1B">
      <w:pPr>
        <w:jc w:val="both"/>
        <w:rPr>
          <w:rFonts w:asciiTheme="majorHAnsi" w:hAnsiTheme="majorHAnsi"/>
        </w:rPr>
      </w:pPr>
    </w:p>
    <w:p w:rsidR="00832C1B" w:rsidRPr="006469BA" w:rsidRDefault="00437782">
      <w:pPr>
        <w:pStyle w:val="Ttulo1"/>
        <w:contextualSpacing w:val="0"/>
        <w:jc w:val="center"/>
        <w:rPr>
          <w:rFonts w:asciiTheme="majorHAnsi" w:hAnsiTheme="majorHAnsi"/>
          <w:sz w:val="22"/>
          <w:szCs w:val="22"/>
        </w:rPr>
      </w:pPr>
      <w:bookmarkStart w:id="24" w:name="_2bn6wsx" w:colFirst="0" w:colLast="0"/>
      <w:bookmarkEnd w:id="24"/>
      <w:r w:rsidRPr="006469BA">
        <w:rPr>
          <w:rFonts w:asciiTheme="majorHAnsi" w:hAnsiTheme="majorHAnsi"/>
          <w:sz w:val="22"/>
          <w:szCs w:val="22"/>
        </w:rPr>
        <w:t>DE LAS ÓRDENES DE COMPRA Y CONTRATOS</w:t>
      </w:r>
    </w:p>
    <w:p w:rsidR="00832C1B" w:rsidRPr="006469BA" w:rsidRDefault="00832C1B">
      <w:pPr>
        <w:rPr>
          <w:rFonts w:asciiTheme="majorHAnsi" w:hAnsiTheme="majorHAnsi"/>
        </w:rPr>
      </w:pPr>
    </w:p>
    <w:p w:rsidR="00832C1B" w:rsidRPr="006469BA" w:rsidRDefault="00437782">
      <w:pPr>
        <w:spacing w:after="200" w:line="276" w:lineRule="auto"/>
        <w:jc w:val="both"/>
        <w:rPr>
          <w:rFonts w:asciiTheme="majorHAnsi" w:hAnsiTheme="majorHAnsi"/>
          <w:b/>
        </w:rPr>
      </w:pPr>
      <w:bookmarkStart w:id="25" w:name="_qsh70q" w:colFirst="0" w:colLast="0"/>
      <w:bookmarkEnd w:id="25"/>
      <w:r w:rsidRPr="006469BA">
        <w:rPr>
          <w:rFonts w:asciiTheme="majorHAnsi" w:hAnsiTheme="majorHAnsi"/>
          <w:b/>
        </w:rPr>
        <w:t>Información y Condiciones Generales de Obligatorio Cumplimiento para quien resulte favorecido con la adjudicación:</w:t>
      </w:r>
    </w:p>
    <w:p w:rsidR="00832C1B" w:rsidRPr="006469BA" w:rsidRDefault="00437782">
      <w:pPr>
        <w:numPr>
          <w:ilvl w:val="1"/>
          <w:numId w:val="1"/>
        </w:numPr>
        <w:spacing w:line="276" w:lineRule="auto"/>
        <w:contextualSpacing/>
        <w:jc w:val="both"/>
        <w:rPr>
          <w:rFonts w:asciiTheme="majorHAnsi" w:hAnsiTheme="majorHAnsi"/>
        </w:rPr>
      </w:pPr>
      <w:bookmarkStart w:id="26" w:name="_3as4poj" w:colFirst="0" w:colLast="0"/>
      <w:bookmarkEnd w:id="26"/>
      <w:r w:rsidRPr="006469BA">
        <w:rPr>
          <w:rFonts w:asciiTheme="majorHAnsi" w:hAnsiTheme="majorHAnsi"/>
          <w:b/>
        </w:rPr>
        <w:t xml:space="preserve">Condiciones Contratación </w:t>
      </w:r>
    </w:p>
    <w:p w:rsidR="00832C1B" w:rsidRPr="006469BA" w:rsidRDefault="00437782">
      <w:pPr>
        <w:widowControl/>
        <w:jc w:val="both"/>
        <w:rPr>
          <w:rFonts w:asciiTheme="majorHAnsi" w:hAnsiTheme="majorHAnsi"/>
        </w:rPr>
      </w:pPr>
      <w:r w:rsidRPr="006469BA">
        <w:rPr>
          <w:rFonts w:asciiTheme="majorHAnsi" w:hAnsiTheme="majorHAnsi"/>
        </w:rPr>
        <w:t>El objeto de la presente Compra deberá ser entregado directamente en el Almacén General de la Universidad Tecnológica de Pereira, allí también se entregará la factura en la cual debe constar el nombre del producto, precio unitario y cantidad.</w:t>
      </w:r>
    </w:p>
    <w:p w:rsidR="00832C1B" w:rsidRPr="006469BA" w:rsidRDefault="00832C1B">
      <w:pPr>
        <w:widowControl/>
        <w:jc w:val="both"/>
        <w:rPr>
          <w:rFonts w:asciiTheme="majorHAnsi" w:hAnsiTheme="majorHAnsi"/>
        </w:rPr>
      </w:pPr>
    </w:p>
    <w:p w:rsidR="00832C1B" w:rsidRPr="006469BA" w:rsidRDefault="00437782">
      <w:pPr>
        <w:numPr>
          <w:ilvl w:val="1"/>
          <w:numId w:val="1"/>
        </w:numPr>
        <w:spacing w:line="276" w:lineRule="auto"/>
        <w:contextualSpacing/>
        <w:jc w:val="both"/>
        <w:rPr>
          <w:rFonts w:asciiTheme="majorHAnsi" w:hAnsiTheme="majorHAnsi"/>
        </w:rPr>
      </w:pPr>
      <w:r w:rsidRPr="006469BA">
        <w:rPr>
          <w:rFonts w:asciiTheme="majorHAnsi" w:hAnsiTheme="majorHAnsi"/>
          <w:b/>
        </w:rPr>
        <w:t>Capacidad de contratación</w:t>
      </w:r>
    </w:p>
    <w:p w:rsidR="00832C1B" w:rsidRPr="006469BA" w:rsidRDefault="00437782">
      <w:pPr>
        <w:spacing w:after="200" w:line="276" w:lineRule="auto"/>
        <w:jc w:val="both"/>
        <w:rPr>
          <w:rFonts w:asciiTheme="majorHAnsi" w:hAnsiTheme="majorHAnsi"/>
          <w:b/>
        </w:rPr>
      </w:pPr>
      <w:bookmarkStart w:id="27" w:name="_1pxezwc" w:colFirst="0" w:colLast="0"/>
      <w:bookmarkEnd w:id="27"/>
      <w:r w:rsidRPr="006469BA">
        <w:rPr>
          <w:rFonts w:asciiTheme="majorHAnsi" w:hAnsiTheme="majorHAnsi"/>
        </w:rPr>
        <w:t>Quien suscriba la compra con la Universidad deberá tener la facultad para ello.</w:t>
      </w:r>
      <w:r w:rsidRPr="006469BA">
        <w:rPr>
          <w:rFonts w:asciiTheme="majorHAnsi" w:hAnsiTheme="majorHAnsi"/>
          <w:b/>
        </w:rPr>
        <w:t xml:space="preserve">      </w:t>
      </w:r>
    </w:p>
    <w:p w:rsidR="00832C1B" w:rsidRPr="006469BA" w:rsidRDefault="00437782">
      <w:pPr>
        <w:numPr>
          <w:ilvl w:val="1"/>
          <w:numId w:val="1"/>
        </w:numPr>
        <w:spacing w:line="276" w:lineRule="auto"/>
        <w:contextualSpacing/>
        <w:jc w:val="both"/>
        <w:rPr>
          <w:rFonts w:asciiTheme="majorHAnsi" w:hAnsiTheme="majorHAnsi"/>
        </w:rPr>
      </w:pPr>
      <w:r w:rsidRPr="006469BA">
        <w:rPr>
          <w:rFonts w:asciiTheme="majorHAnsi" w:hAnsiTheme="majorHAnsi"/>
          <w:b/>
        </w:rPr>
        <w:t>Condiciones de pago</w:t>
      </w:r>
    </w:p>
    <w:p w:rsidR="00832C1B" w:rsidRPr="006469BA" w:rsidRDefault="00437782">
      <w:pPr>
        <w:spacing w:after="200"/>
        <w:jc w:val="both"/>
        <w:rPr>
          <w:rFonts w:asciiTheme="majorHAnsi" w:hAnsiTheme="majorHAnsi"/>
        </w:rPr>
      </w:pPr>
      <w:bookmarkStart w:id="28" w:name="_49x2ik5" w:colFirst="0" w:colLast="0"/>
      <w:bookmarkEnd w:id="28"/>
      <w:r w:rsidRPr="006469BA">
        <w:rPr>
          <w:rFonts w:asciiTheme="majorHAnsi" w:hAnsiTheme="majorHAnsi"/>
        </w:rPr>
        <w:t xml:space="preserve">Se pagará hasta 30 días después de entregado los elementos contratados por la Universidad a satisfacción del supervisor, con  la respectiva factura y el  Certificado expedido por el  Revisor Fiscal de la empresa o en su defecto por su Representante Legal si es Persona Jurídica, si es Persona Natural Declaración Juramentada,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w:t>
      </w:r>
    </w:p>
    <w:p w:rsidR="00832C1B" w:rsidRPr="006469BA" w:rsidRDefault="00437782">
      <w:pPr>
        <w:numPr>
          <w:ilvl w:val="1"/>
          <w:numId w:val="1"/>
        </w:numPr>
        <w:contextualSpacing/>
        <w:jc w:val="both"/>
        <w:rPr>
          <w:rFonts w:asciiTheme="majorHAnsi" w:hAnsiTheme="majorHAnsi"/>
        </w:rPr>
      </w:pPr>
      <w:r w:rsidRPr="006469BA">
        <w:rPr>
          <w:rFonts w:asciiTheme="majorHAnsi" w:hAnsiTheme="majorHAnsi"/>
          <w:b/>
        </w:rPr>
        <w:t>Terminación del contrato</w:t>
      </w:r>
    </w:p>
    <w:p w:rsidR="00832C1B" w:rsidRPr="006469BA" w:rsidRDefault="00437782">
      <w:pPr>
        <w:spacing w:after="200"/>
        <w:jc w:val="both"/>
        <w:rPr>
          <w:rFonts w:asciiTheme="majorHAnsi" w:hAnsiTheme="majorHAnsi"/>
        </w:rPr>
      </w:pPr>
      <w:bookmarkStart w:id="29" w:name="_2p2csry" w:colFirst="0" w:colLast="0"/>
      <w:bookmarkEnd w:id="29"/>
      <w:r w:rsidRPr="006469BA">
        <w:rPr>
          <w:rFonts w:asciiTheme="majorHAnsi" w:hAnsiTheme="majorHAnsi"/>
        </w:rPr>
        <w:t>Se dará terminación unilateral cuando el proveedor incumpla con la entrega o con alguno de los compromisos adquiridos y consignados en los pliegos, por lo que el presupuesto del mismo se revertirá para contratar con otras empresas que coticen y puedan cumplir con las entregas; al proveedor se le informará por escrito.</w:t>
      </w:r>
    </w:p>
    <w:p w:rsidR="00832C1B" w:rsidRPr="006469BA" w:rsidRDefault="00437782">
      <w:pPr>
        <w:numPr>
          <w:ilvl w:val="1"/>
          <w:numId w:val="1"/>
        </w:numPr>
        <w:contextualSpacing/>
        <w:jc w:val="both"/>
        <w:rPr>
          <w:rFonts w:asciiTheme="majorHAnsi" w:hAnsiTheme="majorHAnsi"/>
        </w:rPr>
      </w:pPr>
      <w:r w:rsidRPr="006469BA">
        <w:rPr>
          <w:rFonts w:asciiTheme="majorHAnsi" w:hAnsiTheme="majorHAnsi"/>
          <w:b/>
        </w:rPr>
        <w:t xml:space="preserve">Disponibilidad presupuestal </w:t>
      </w:r>
    </w:p>
    <w:p w:rsidR="00832C1B" w:rsidRPr="006469BA" w:rsidRDefault="00437782">
      <w:pPr>
        <w:spacing w:after="200"/>
        <w:jc w:val="both"/>
        <w:rPr>
          <w:rFonts w:asciiTheme="majorHAnsi" w:hAnsiTheme="majorHAnsi"/>
        </w:rPr>
      </w:pPr>
      <w:r w:rsidRPr="006469BA">
        <w:rPr>
          <w:rFonts w:asciiTheme="majorHAnsi" w:hAnsiTheme="majorHAnsi"/>
        </w:rPr>
        <w:t>Para la celebración y adjudicación de este proceso de Compra, la Universidad cuenta con la disponibilidad presupuestal correspondiente.  Se anexa al presente Pliego de Condiciones.</w:t>
      </w:r>
    </w:p>
    <w:p w:rsidR="00832C1B" w:rsidRPr="006469BA" w:rsidRDefault="0043778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contextualSpacing/>
        <w:jc w:val="both"/>
        <w:rPr>
          <w:rFonts w:asciiTheme="majorHAnsi" w:hAnsiTheme="majorHAnsi"/>
        </w:rPr>
      </w:pPr>
      <w:bookmarkStart w:id="30" w:name="_147n2zr" w:colFirst="0" w:colLast="0"/>
      <w:bookmarkEnd w:id="30"/>
      <w:r w:rsidRPr="006469BA">
        <w:rPr>
          <w:rFonts w:asciiTheme="majorHAnsi" w:hAnsiTheme="majorHAnsi"/>
          <w:b/>
        </w:rPr>
        <w:t>Multas</w:t>
      </w:r>
    </w:p>
    <w:p w:rsidR="00832C1B" w:rsidRPr="006469BA" w:rsidRDefault="00437782">
      <w:pPr>
        <w:spacing w:line="276" w:lineRule="auto"/>
        <w:ind w:left="501"/>
        <w:jc w:val="both"/>
        <w:rPr>
          <w:rFonts w:asciiTheme="majorHAnsi" w:hAnsiTheme="majorHAnsi"/>
        </w:rPr>
      </w:pPr>
      <w:r w:rsidRPr="006469BA">
        <w:rPr>
          <w:rFonts w:asciiTheme="majorHAnsi" w:hAnsiTheme="majorHAnsi"/>
        </w:rPr>
        <w:t xml:space="preserve">El tiempo de entrega establecido en la oferta será de estricto cumplimiento, en caso contrario, la Universidad podrá imponer multas al contratista por incumplimiento total o parcial. </w:t>
      </w:r>
    </w:p>
    <w:p w:rsidR="00832C1B" w:rsidRPr="006469BA" w:rsidRDefault="00832C1B">
      <w:pPr>
        <w:spacing w:line="276" w:lineRule="auto"/>
        <w:ind w:left="501"/>
        <w:jc w:val="both"/>
        <w:rPr>
          <w:rFonts w:asciiTheme="majorHAnsi" w:hAnsiTheme="majorHAnsi"/>
        </w:rPr>
      </w:pPr>
    </w:p>
    <w:p w:rsidR="00832C1B" w:rsidRPr="006469BA" w:rsidRDefault="00437782">
      <w:pPr>
        <w:spacing w:line="276" w:lineRule="auto"/>
        <w:ind w:left="501"/>
        <w:jc w:val="both"/>
        <w:rPr>
          <w:rFonts w:asciiTheme="majorHAnsi" w:hAnsiTheme="majorHAnsi"/>
        </w:rPr>
      </w:pPr>
      <w:r w:rsidRPr="006469BA">
        <w:rPr>
          <w:rFonts w:asciiTheme="majorHAnsi" w:hAnsiTheme="majorHAnsi"/>
        </w:rPr>
        <w:t>Las multas serán equivalentes al 0.5 % del valor de los elementos no entregados por cada día de atraso, sin que el total de las multas impuestas excedan el 10% del valor del contrato.</w:t>
      </w:r>
    </w:p>
    <w:p w:rsidR="00832C1B" w:rsidRPr="006469BA" w:rsidRDefault="00437782">
      <w:pPr>
        <w:spacing w:line="276" w:lineRule="auto"/>
        <w:ind w:left="501"/>
        <w:jc w:val="both"/>
        <w:rPr>
          <w:rFonts w:asciiTheme="majorHAnsi" w:hAnsiTheme="majorHAnsi"/>
        </w:rPr>
      </w:pPr>
      <w:r w:rsidRPr="006469BA">
        <w:rPr>
          <w:rFonts w:asciiTheme="majorHAnsi" w:hAnsiTheme="majorHAnsi"/>
        </w:rPr>
        <w:t xml:space="preserve">En caso de solicitud de prórroga esta deberá ser justificada y de ser aprobada se impondrá </w:t>
      </w:r>
      <w:r w:rsidRPr="006469BA">
        <w:rPr>
          <w:rFonts w:asciiTheme="majorHAnsi" w:hAnsiTheme="majorHAnsi"/>
        </w:rPr>
        <w:lastRenderedPageBreak/>
        <w:t>multa por el no cumplimiento de la fecha inicialmente establecida.</w:t>
      </w:r>
    </w:p>
    <w:p w:rsidR="00832C1B" w:rsidRPr="006469BA" w:rsidRDefault="00437782">
      <w:pPr>
        <w:spacing w:line="276" w:lineRule="auto"/>
        <w:ind w:left="501"/>
        <w:jc w:val="both"/>
        <w:rPr>
          <w:rFonts w:asciiTheme="majorHAnsi" w:hAnsiTheme="majorHAnsi"/>
        </w:rPr>
      </w:pPr>
      <w:r w:rsidRPr="006469BA">
        <w:rPr>
          <w:rFonts w:asciiTheme="majorHAnsi" w:hAnsiTheme="majorHAnsi"/>
        </w:rPr>
        <w:t>De ser requerida una segunda prórroga, se aplicará multa del 1% del valor de los elementos no entregados por cada día de atraso.</w:t>
      </w:r>
    </w:p>
    <w:p w:rsidR="00832C1B" w:rsidRPr="006469BA" w:rsidRDefault="00832C1B">
      <w:pPr>
        <w:spacing w:line="276" w:lineRule="auto"/>
        <w:ind w:left="501"/>
        <w:jc w:val="both"/>
        <w:rPr>
          <w:rFonts w:asciiTheme="majorHAnsi" w:hAnsiTheme="majorHAnsi"/>
        </w:rPr>
      </w:pPr>
    </w:p>
    <w:p w:rsidR="00832C1B" w:rsidRPr="006469BA" w:rsidRDefault="00437782">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contextualSpacing/>
        <w:jc w:val="both"/>
        <w:rPr>
          <w:rFonts w:asciiTheme="majorHAnsi" w:hAnsiTheme="majorHAnsi"/>
        </w:rPr>
      </w:pPr>
      <w:r w:rsidRPr="006469BA">
        <w:rPr>
          <w:rFonts w:asciiTheme="majorHAnsi" w:hAnsiTheme="majorHAnsi"/>
          <w:b/>
        </w:rPr>
        <w:t>A los proveedores</w:t>
      </w:r>
      <w:r w:rsidRPr="006469BA">
        <w:rPr>
          <w:rFonts w:asciiTheme="majorHAnsi" w:hAnsiTheme="majorHAnsi"/>
        </w:rPr>
        <w:t xml:space="preserve"> </w:t>
      </w:r>
    </w:p>
    <w:p w:rsidR="00832C1B" w:rsidRPr="006469BA" w:rsidRDefault="00437782">
      <w:pPr>
        <w:spacing w:line="276" w:lineRule="auto"/>
        <w:ind w:left="501"/>
        <w:jc w:val="both"/>
        <w:rPr>
          <w:rFonts w:asciiTheme="majorHAnsi" w:hAnsiTheme="majorHAnsi"/>
        </w:rPr>
      </w:pPr>
      <w:r w:rsidRPr="006469BA">
        <w:rPr>
          <w:rFonts w:asciiTheme="majorHAnsi" w:hAnsiTheme="majorHAnsi"/>
        </w:rPr>
        <w:t xml:space="preserve">Deberán enviar la factura escaneada al correo electrónico </w:t>
      </w:r>
      <w:hyperlink r:id="rId13">
        <w:r w:rsidRPr="006469BA">
          <w:rPr>
            <w:rFonts w:asciiTheme="majorHAnsi" w:hAnsiTheme="majorHAnsi"/>
            <w:color w:val="0000FF"/>
            <w:u w:val="single"/>
          </w:rPr>
          <w:t>aurali@utp.edu.co</w:t>
        </w:r>
      </w:hyperlink>
      <w:r w:rsidRPr="006469BA">
        <w:rPr>
          <w:rFonts w:asciiTheme="majorHAnsi" w:hAnsiTheme="majorHAnsi"/>
        </w:rPr>
        <w:t xml:space="preserve"> una vez entregue la mercancía en el almacén general de la Universidad con el fin de evidenciar la fecha de entrega y calificar la puntualidad de la misma según las condiciones descritas en el contrato. Lo anterior hace parte de la respectiva evaluación como proveedor, de esta evaluación depende la participación para próximas contrataciones, razón por la cual, los</w:t>
      </w:r>
      <w:r w:rsidRPr="006469BA">
        <w:rPr>
          <w:rFonts w:asciiTheme="majorHAnsi" w:hAnsiTheme="majorHAnsi"/>
          <w:color w:val="FF0000"/>
        </w:rPr>
        <w:t xml:space="preserve"> </w:t>
      </w:r>
      <w:r w:rsidRPr="006469BA">
        <w:rPr>
          <w:rFonts w:asciiTheme="majorHAnsi" w:hAnsiTheme="majorHAnsi"/>
        </w:rPr>
        <w:t>proveedores que obtuvieron una calificación menor o igual a 10 puntos, no podrán participar en el proceso inmediatamente siguiente a esta Convocatoria. El proveedor debe consultar en la Sección de Bienes y Suministros.</w:t>
      </w:r>
    </w:p>
    <w:p w:rsidR="00832C1B" w:rsidRPr="006469BA" w:rsidRDefault="00832C1B">
      <w:pPr>
        <w:spacing w:line="276" w:lineRule="auto"/>
        <w:ind w:left="501"/>
        <w:jc w:val="both"/>
        <w:rPr>
          <w:rFonts w:asciiTheme="majorHAnsi" w:hAnsiTheme="majorHAnsi"/>
        </w:rPr>
      </w:pPr>
    </w:p>
    <w:p w:rsidR="00832C1B" w:rsidRPr="006469BA" w:rsidRDefault="00437782">
      <w:pPr>
        <w:spacing w:after="200" w:line="276" w:lineRule="auto"/>
        <w:jc w:val="both"/>
        <w:rPr>
          <w:rFonts w:asciiTheme="majorHAnsi" w:hAnsiTheme="majorHAnsi"/>
        </w:rPr>
      </w:pPr>
      <w:r w:rsidRPr="006469BA">
        <w:rPr>
          <w:rFonts w:asciiTheme="majorHAnsi" w:hAnsiTheme="majorHAnsi"/>
          <w:b/>
        </w:rPr>
        <w:t xml:space="preserve">NOTA: </w:t>
      </w:r>
      <w:r w:rsidRPr="006469BA">
        <w:rPr>
          <w:rFonts w:asciiTheme="majorHAnsi" w:hAnsiTheme="majorHAnsi"/>
        </w:rPr>
        <w:t>Las condiciones descritas en el pliego, la propuesta y</w:t>
      </w:r>
      <w:r w:rsidRPr="006469BA">
        <w:rPr>
          <w:rFonts w:asciiTheme="majorHAnsi" w:hAnsiTheme="majorHAnsi"/>
          <w:color w:val="FF0000"/>
        </w:rPr>
        <w:t xml:space="preserve"> </w:t>
      </w:r>
      <w:r w:rsidRPr="006469BA">
        <w:rPr>
          <w:rFonts w:asciiTheme="majorHAnsi" w:hAnsiTheme="majorHAnsi"/>
        </w:rPr>
        <w:t xml:space="preserve">las adendas son de obligatorio cumplimiento, en su totalidad; será responsabilidad de los supervisores y/o Compras, vigilar y verificar este cumplimiento; deberán informar al Comité Jurídico en caso de incumplimiento, para la recomendación al señor Rector de las acciones pertinentes. </w:t>
      </w:r>
    </w:p>
    <w:p w:rsidR="00746465" w:rsidRDefault="00437782">
      <w:pPr>
        <w:jc w:val="center"/>
        <w:rPr>
          <w:rFonts w:asciiTheme="majorHAnsi" w:hAnsiTheme="majorHAnsi"/>
        </w:rPr>
      </w:pPr>
      <w:bookmarkStart w:id="31" w:name="_3o7alnk" w:colFirst="0" w:colLast="0"/>
      <w:bookmarkEnd w:id="31"/>
      <w:r w:rsidRPr="006469BA">
        <w:rPr>
          <w:rFonts w:asciiTheme="majorHAnsi" w:hAnsiTheme="majorHAnsi"/>
        </w:rPr>
        <w:t xml:space="preserve"> </w:t>
      </w:r>
    </w:p>
    <w:p w:rsidR="00746465" w:rsidRDefault="00746465">
      <w:pPr>
        <w:rPr>
          <w:rFonts w:asciiTheme="majorHAnsi" w:hAnsiTheme="majorHAnsi"/>
        </w:rPr>
      </w:pPr>
      <w:r>
        <w:rPr>
          <w:rFonts w:asciiTheme="majorHAnsi" w:hAnsiTheme="majorHAnsi"/>
        </w:rPr>
        <w:br w:type="page"/>
      </w:r>
    </w:p>
    <w:p w:rsidR="00DD3E46" w:rsidRDefault="00DD3E46" w:rsidP="00DD3E46">
      <w:pPr>
        <w:spacing w:line="288" w:lineRule="auto"/>
        <w:jc w:val="both"/>
      </w:pPr>
      <w:r>
        <w:rPr>
          <w:b/>
        </w:rPr>
        <w:lastRenderedPageBreak/>
        <w:t>NÚMERO DEL CONTRATO</w:t>
      </w:r>
      <w:r>
        <w:rPr>
          <w:b/>
        </w:rPr>
        <w:tab/>
        <w:t xml:space="preserve"> XXX</w:t>
      </w:r>
    </w:p>
    <w:p w:rsidR="00DD3E46" w:rsidRDefault="00DD3E46" w:rsidP="00DD3E46">
      <w:pPr>
        <w:tabs>
          <w:tab w:val="left" w:pos="2934"/>
        </w:tabs>
        <w:spacing w:line="288" w:lineRule="auto"/>
        <w:jc w:val="both"/>
      </w:pPr>
      <w:r>
        <w:rPr>
          <w:b/>
        </w:rPr>
        <w:t>FECHA DE ELABORACIÓN            XX DE XXXX DE 20XX</w:t>
      </w:r>
      <w:r>
        <w:rPr>
          <w:b/>
        </w:rPr>
        <w:tab/>
      </w:r>
    </w:p>
    <w:p w:rsidR="00DD3E46" w:rsidRDefault="00DD3E46" w:rsidP="00DD3E46">
      <w:pPr>
        <w:spacing w:line="288" w:lineRule="auto"/>
        <w:jc w:val="both"/>
      </w:pPr>
      <w:r>
        <w:rPr>
          <w:b/>
        </w:rPr>
        <w:t>CONTRATO DE</w:t>
      </w:r>
      <w:r>
        <w:rPr>
          <w:b/>
        </w:rPr>
        <w:tab/>
      </w:r>
      <w:r>
        <w:rPr>
          <w:b/>
        </w:rPr>
        <w:tab/>
      </w:r>
      <w:r>
        <w:rPr>
          <w:b/>
        </w:rPr>
        <w:tab/>
        <w:t>COMPRAVENTA</w:t>
      </w:r>
    </w:p>
    <w:p w:rsidR="00DD3E46" w:rsidRDefault="00DD3E46" w:rsidP="00DD3E46">
      <w:pPr>
        <w:spacing w:line="288" w:lineRule="auto"/>
        <w:jc w:val="both"/>
      </w:pPr>
      <w:r>
        <w:rPr>
          <w:b/>
        </w:rPr>
        <w:t>CONTRATANTE</w:t>
      </w:r>
      <w:r>
        <w:rPr>
          <w:b/>
        </w:rPr>
        <w:tab/>
      </w:r>
      <w:r>
        <w:rPr>
          <w:b/>
        </w:rPr>
        <w:tab/>
      </w:r>
      <w:r>
        <w:rPr>
          <w:b/>
        </w:rPr>
        <w:tab/>
        <w:t>UNIVERSIDAD TECNOLÓGICA DE PEREIRA</w:t>
      </w:r>
    </w:p>
    <w:p w:rsidR="00DD3E46" w:rsidRDefault="00DD3E46" w:rsidP="00DD3E46">
      <w:pPr>
        <w:spacing w:line="288" w:lineRule="auto"/>
        <w:jc w:val="both"/>
      </w:pPr>
      <w:r>
        <w:rPr>
          <w:b/>
        </w:rPr>
        <w:t>CONTRATISTA</w:t>
      </w:r>
      <w:r>
        <w:rPr>
          <w:b/>
        </w:rPr>
        <w:tab/>
      </w:r>
      <w:r>
        <w:rPr>
          <w:b/>
        </w:rPr>
        <w:tab/>
      </w:r>
      <w:r>
        <w:rPr>
          <w:b/>
        </w:rPr>
        <w:tab/>
        <w:t>XXXXX</w:t>
      </w:r>
    </w:p>
    <w:p w:rsidR="00DD3E46" w:rsidRDefault="00DD3E46" w:rsidP="00DD3E46">
      <w:pPr>
        <w:spacing w:line="288" w:lineRule="auto"/>
        <w:jc w:val="both"/>
      </w:pPr>
      <w:r>
        <w:rPr>
          <w:b/>
        </w:rPr>
        <w:t>NIT</w:t>
      </w:r>
      <w:r>
        <w:rPr>
          <w:b/>
        </w:rPr>
        <w:tab/>
      </w:r>
      <w:r>
        <w:rPr>
          <w:b/>
        </w:rPr>
        <w:tab/>
      </w:r>
      <w:r>
        <w:rPr>
          <w:b/>
        </w:rPr>
        <w:tab/>
      </w:r>
      <w:r>
        <w:rPr>
          <w:b/>
        </w:rPr>
        <w:tab/>
        <w:t>XXXXX</w:t>
      </w:r>
    </w:p>
    <w:p w:rsidR="00DD3E46" w:rsidRDefault="00DD3E46" w:rsidP="00DD3E46">
      <w:pPr>
        <w:spacing w:line="288" w:lineRule="auto"/>
        <w:ind w:left="2832" w:hanging="2832"/>
        <w:jc w:val="both"/>
      </w:pPr>
      <w:r>
        <w:rPr>
          <w:b/>
        </w:rPr>
        <w:t>DIRECCIÓN</w:t>
      </w:r>
      <w:r>
        <w:rPr>
          <w:b/>
        </w:rPr>
        <w:tab/>
        <w:t xml:space="preserve"> XXXXX</w:t>
      </w:r>
    </w:p>
    <w:p w:rsidR="00DD3E46" w:rsidRDefault="00DD3E46" w:rsidP="00DD3E46">
      <w:pPr>
        <w:spacing w:line="288" w:lineRule="auto"/>
        <w:jc w:val="both"/>
      </w:pPr>
      <w:r>
        <w:rPr>
          <w:b/>
        </w:rPr>
        <w:t>TELÉFONO – FAX</w:t>
      </w:r>
      <w:r>
        <w:rPr>
          <w:b/>
        </w:rPr>
        <w:tab/>
      </w:r>
      <w:r>
        <w:rPr>
          <w:b/>
        </w:rPr>
        <w:tab/>
        <w:t>XXXX</w:t>
      </w:r>
    </w:p>
    <w:p w:rsidR="00DD3E46" w:rsidRDefault="00DD3E46" w:rsidP="00DD3E46">
      <w:pPr>
        <w:spacing w:line="288" w:lineRule="auto"/>
        <w:jc w:val="both"/>
      </w:pPr>
      <w:r>
        <w:rPr>
          <w:b/>
        </w:rPr>
        <w:t>VALOR</w:t>
      </w:r>
      <w:r>
        <w:rPr>
          <w:b/>
        </w:rPr>
        <w:tab/>
      </w:r>
      <w:r>
        <w:rPr>
          <w:b/>
        </w:rPr>
        <w:tab/>
      </w:r>
      <w:r>
        <w:rPr>
          <w:b/>
        </w:rPr>
        <w:tab/>
      </w:r>
      <w:r>
        <w:rPr>
          <w:b/>
        </w:rPr>
        <w:tab/>
        <w:t>$XXXXX</w:t>
      </w:r>
    </w:p>
    <w:p w:rsidR="00DD3E46" w:rsidRDefault="00DD3E46" w:rsidP="00DD3E46">
      <w:pPr>
        <w:spacing w:line="288" w:lineRule="auto"/>
        <w:jc w:val="both"/>
      </w:pPr>
    </w:p>
    <w:p w:rsidR="00DD3E46" w:rsidRDefault="00DD3E46" w:rsidP="00DD3E46">
      <w:pPr>
        <w:spacing w:line="288" w:lineRule="auto"/>
        <w:jc w:val="both"/>
      </w:pPr>
      <w:r>
        <w:t>Entre los suscritos a saber LUIS FERNANDO GAVIRIA TRUJILLO, portador de la Cédula de Ciudadanía No.10.098.659, quien obra como Rector en representación de la UNIVERSIDAD TECNOLÓGICA DE PEREIRA, nombrado mediante Resolución del Consejo Superior No. 09 del  09 de agosto de  2017, y quien en este acto se denominará EL CONTRATANTE y XXXXX con Cédula de Ciudadanía No.  XXXXX, representante legal de la firma XXXXX. Nit XXXXX con con Matrícula en el Registro Único de Proponentes de la Cámara de Comercio  XXX y  quien se llamará EL CONTRATISTA, se ha celebrado el presente Contrato que hace parte de la XXXXX de 20XXXX “COMPRA DE XXXX”,  el cual consta de las siguientes cláusulas.</w:t>
      </w:r>
    </w:p>
    <w:p w:rsidR="00DD3E46" w:rsidRDefault="00DD3E46" w:rsidP="00DD3E46">
      <w:pPr>
        <w:spacing w:line="288" w:lineRule="auto"/>
        <w:jc w:val="both"/>
      </w:pPr>
    </w:p>
    <w:tbl>
      <w:tblPr>
        <w:tblW w:w="963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6407"/>
      </w:tblGrid>
      <w:tr w:rsidR="00DD3E46" w:rsidTr="00A5763B">
        <w:tc>
          <w:tcPr>
            <w:tcW w:w="3232" w:type="dxa"/>
            <w:vAlign w:val="center"/>
          </w:tcPr>
          <w:p w:rsidR="00DD3E46" w:rsidRDefault="00DD3E46" w:rsidP="00A5763B">
            <w:pPr>
              <w:spacing w:line="288" w:lineRule="auto"/>
              <w:jc w:val="center"/>
            </w:pPr>
            <w:r>
              <w:rPr>
                <w:b/>
              </w:rPr>
              <w:t>PRIMERA. OBJETO</w:t>
            </w:r>
          </w:p>
        </w:tc>
        <w:tc>
          <w:tcPr>
            <w:tcW w:w="6407" w:type="dxa"/>
          </w:tcPr>
          <w:p w:rsidR="00DD3E46" w:rsidRDefault="00DD3E46" w:rsidP="00A5763B">
            <w:pPr>
              <w:spacing w:line="288" w:lineRule="auto"/>
              <w:jc w:val="both"/>
            </w:pPr>
            <w:r>
              <w:t xml:space="preserve">El Objeto del presente contrato es la “COMPRA DE XXXXX”, según características y valor unitario relacionado en el Anexo que hace parte integral de este contrato, así: </w:t>
            </w:r>
          </w:p>
          <w:p w:rsidR="00DD3E46" w:rsidRDefault="00DD3E46" w:rsidP="00A5763B">
            <w:pPr>
              <w:spacing w:line="288" w:lineRule="auto"/>
              <w:jc w:val="both"/>
            </w:pPr>
          </w:p>
          <w:tbl>
            <w:tblPr>
              <w:tblW w:w="6239" w:type="dxa"/>
              <w:tblLayout w:type="fixed"/>
              <w:tblCellMar>
                <w:left w:w="70" w:type="dxa"/>
                <w:right w:w="70" w:type="dxa"/>
              </w:tblCellMar>
              <w:tblLook w:val="04A0" w:firstRow="1" w:lastRow="0" w:firstColumn="1" w:lastColumn="0" w:noHBand="0" w:noVBand="1"/>
            </w:tblPr>
            <w:tblGrid>
              <w:gridCol w:w="4060"/>
              <w:gridCol w:w="2179"/>
            </w:tblGrid>
            <w:tr w:rsidR="00DD3E46" w:rsidRPr="00610AD9" w:rsidTr="00A5763B">
              <w:trPr>
                <w:trHeight w:val="600"/>
              </w:trPr>
              <w:tc>
                <w:tcPr>
                  <w:tcW w:w="40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bCs/>
                      <w:sz w:val="20"/>
                      <w:szCs w:val="20"/>
                    </w:rPr>
                  </w:pPr>
                  <w:r w:rsidRPr="00610AD9">
                    <w:rPr>
                      <w:rFonts w:ascii="Arial" w:eastAsia="Times New Roman" w:hAnsi="Arial" w:cs="Arial"/>
                      <w:b/>
                      <w:bCs/>
                      <w:sz w:val="20"/>
                      <w:szCs w:val="20"/>
                    </w:rPr>
                    <w:t>ÍTEM</w:t>
                  </w:r>
                </w:p>
              </w:tc>
              <w:tc>
                <w:tcPr>
                  <w:tcW w:w="2179" w:type="dxa"/>
                  <w:tcBorders>
                    <w:top w:val="single" w:sz="4" w:space="0" w:color="auto"/>
                    <w:left w:val="nil"/>
                    <w:bottom w:val="single" w:sz="4" w:space="0" w:color="auto"/>
                    <w:right w:val="single" w:sz="4" w:space="0" w:color="auto"/>
                  </w:tcBorders>
                  <w:shd w:val="clear" w:color="000000"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rPr>
                  </w:pPr>
                  <w:r w:rsidRPr="00610AD9">
                    <w:rPr>
                      <w:rFonts w:eastAsia="Times New Roman" w:cs="Times New Roman"/>
                      <w:b/>
                      <w:bCs/>
                    </w:rPr>
                    <w:t>VALOR TOTAL IVA INCLUIDO</w:t>
                  </w:r>
                </w:p>
              </w:tc>
            </w:tr>
            <w:tr w:rsidR="00DD3E46" w:rsidRPr="00610AD9" w:rsidTr="00A5763B">
              <w:trPr>
                <w:trHeight w:val="300"/>
              </w:trPr>
              <w:tc>
                <w:tcPr>
                  <w:tcW w:w="4060" w:type="dxa"/>
                  <w:tcBorders>
                    <w:top w:val="nil"/>
                    <w:left w:val="single" w:sz="4" w:space="0" w:color="auto"/>
                    <w:bottom w:val="single" w:sz="4" w:space="0" w:color="auto"/>
                    <w:right w:val="single" w:sz="4" w:space="0" w:color="auto"/>
                  </w:tcBorders>
                  <w:shd w:val="clear" w:color="FFFFFF"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bCs/>
                      <w:sz w:val="20"/>
                      <w:szCs w:val="20"/>
                    </w:rPr>
                  </w:pPr>
                  <w:r>
                    <w:rPr>
                      <w:rFonts w:ascii="Arial" w:eastAsia="Times New Roman" w:hAnsi="Arial" w:cs="Arial"/>
                      <w:b/>
                      <w:bCs/>
                      <w:sz w:val="20"/>
                      <w:szCs w:val="20"/>
                    </w:rPr>
                    <w:t>XXXXXX</w:t>
                  </w:r>
                </w:p>
              </w:tc>
              <w:tc>
                <w:tcPr>
                  <w:tcW w:w="2179" w:type="dxa"/>
                  <w:tcBorders>
                    <w:top w:val="nil"/>
                    <w:left w:val="nil"/>
                    <w:bottom w:val="single" w:sz="4" w:space="0" w:color="auto"/>
                    <w:right w:val="single" w:sz="4" w:space="0" w:color="auto"/>
                  </w:tcBorders>
                  <w:shd w:val="clear" w:color="000000"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rPr>
                  </w:pPr>
                  <w:r w:rsidRPr="00610AD9">
                    <w:rPr>
                      <w:rFonts w:eastAsia="Times New Roman" w:cs="Times New Roman"/>
                    </w:rPr>
                    <w:t xml:space="preserve"> $             </w:t>
                  </w:r>
                  <w:r>
                    <w:rPr>
                      <w:rFonts w:eastAsia="Times New Roman" w:cs="Times New Roman"/>
                    </w:rPr>
                    <w:t>XXXX</w:t>
                  </w:r>
                  <w:r w:rsidRPr="00610AD9">
                    <w:rPr>
                      <w:rFonts w:eastAsia="Times New Roman" w:cs="Times New Roman"/>
                    </w:rPr>
                    <w:t xml:space="preserve"> </w:t>
                  </w:r>
                </w:p>
              </w:tc>
            </w:tr>
            <w:tr w:rsidR="00DD3E46" w:rsidRPr="00610AD9" w:rsidTr="00A5763B">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bCs/>
                      <w:color w:val="auto"/>
                      <w:sz w:val="20"/>
                      <w:szCs w:val="20"/>
                    </w:rPr>
                  </w:pPr>
                  <w:r>
                    <w:rPr>
                      <w:rFonts w:ascii="Arial" w:eastAsia="Times New Roman" w:hAnsi="Arial" w:cs="Arial"/>
                      <w:b/>
                      <w:bCs/>
                      <w:color w:val="auto"/>
                      <w:sz w:val="20"/>
                      <w:szCs w:val="20"/>
                    </w:rPr>
                    <w:t>XXXX</w:t>
                  </w:r>
                </w:p>
              </w:tc>
              <w:tc>
                <w:tcPr>
                  <w:tcW w:w="2179" w:type="dxa"/>
                  <w:tcBorders>
                    <w:top w:val="nil"/>
                    <w:left w:val="nil"/>
                    <w:bottom w:val="single" w:sz="4" w:space="0" w:color="auto"/>
                    <w:right w:val="single" w:sz="4" w:space="0" w:color="auto"/>
                  </w:tcBorders>
                  <w:shd w:val="clear" w:color="000000"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rPr>
                  </w:pPr>
                  <w:r w:rsidRPr="00610AD9">
                    <w:rPr>
                      <w:rFonts w:eastAsia="Times New Roman" w:cs="Times New Roman"/>
                    </w:rPr>
                    <w:t xml:space="preserve"> $               </w:t>
                  </w:r>
                  <w:r>
                    <w:rPr>
                      <w:rFonts w:eastAsia="Times New Roman" w:cs="Times New Roman"/>
                    </w:rPr>
                    <w:t>XXXX</w:t>
                  </w:r>
                  <w:r w:rsidRPr="00610AD9">
                    <w:rPr>
                      <w:rFonts w:eastAsia="Times New Roman" w:cs="Times New Roman"/>
                    </w:rPr>
                    <w:t xml:space="preserve"> </w:t>
                  </w:r>
                </w:p>
              </w:tc>
            </w:tr>
            <w:tr w:rsidR="00DD3E46" w:rsidRPr="00610AD9" w:rsidTr="00A5763B">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bCs/>
                      <w:color w:val="auto"/>
                      <w:sz w:val="20"/>
                      <w:szCs w:val="20"/>
                    </w:rPr>
                  </w:pPr>
                  <w:r>
                    <w:rPr>
                      <w:rFonts w:ascii="Arial" w:eastAsia="Times New Roman" w:hAnsi="Arial" w:cs="Arial"/>
                      <w:b/>
                      <w:bCs/>
                      <w:color w:val="auto"/>
                      <w:sz w:val="20"/>
                      <w:szCs w:val="20"/>
                    </w:rPr>
                    <w:t>XXX</w:t>
                  </w:r>
                </w:p>
              </w:tc>
              <w:tc>
                <w:tcPr>
                  <w:tcW w:w="2179" w:type="dxa"/>
                  <w:tcBorders>
                    <w:top w:val="nil"/>
                    <w:left w:val="nil"/>
                    <w:bottom w:val="single" w:sz="4" w:space="0" w:color="auto"/>
                    <w:right w:val="single" w:sz="4" w:space="0" w:color="auto"/>
                  </w:tcBorders>
                  <w:shd w:val="clear" w:color="000000"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rPr>
                  </w:pPr>
                  <w:r w:rsidRPr="00610AD9">
                    <w:rPr>
                      <w:rFonts w:eastAsia="Times New Roman" w:cs="Times New Roman"/>
                    </w:rPr>
                    <w:t xml:space="preserve"> $               </w:t>
                  </w:r>
                  <w:r>
                    <w:rPr>
                      <w:rFonts w:eastAsia="Times New Roman" w:cs="Times New Roman"/>
                    </w:rPr>
                    <w:t>XXXX</w:t>
                  </w:r>
                  <w:r w:rsidRPr="00610AD9">
                    <w:rPr>
                      <w:rFonts w:eastAsia="Times New Roman" w:cs="Times New Roman"/>
                    </w:rPr>
                    <w:t xml:space="preserve"> </w:t>
                  </w:r>
                </w:p>
              </w:tc>
            </w:tr>
            <w:tr w:rsidR="00DD3E46" w:rsidRPr="00610AD9" w:rsidTr="00A5763B">
              <w:trPr>
                <w:trHeight w:val="300"/>
              </w:trPr>
              <w:tc>
                <w:tcPr>
                  <w:tcW w:w="4060" w:type="dxa"/>
                  <w:tcBorders>
                    <w:top w:val="nil"/>
                    <w:left w:val="nil"/>
                    <w:bottom w:val="nil"/>
                    <w:right w:val="nil"/>
                  </w:tcBorders>
                  <w:shd w:val="clear" w:color="auto" w:fill="auto"/>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rPr>
                  </w:pPr>
                </w:p>
              </w:tc>
              <w:tc>
                <w:tcPr>
                  <w:tcW w:w="2179" w:type="dxa"/>
                  <w:tcBorders>
                    <w:top w:val="nil"/>
                    <w:left w:val="single" w:sz="4" w:space="0" w:color="auto"/>
                    <w:bottom w:val="single" w:sz="4" w:space="0" w:color="auto"/>
                    <w:right w:val="single" w:sz="4" w:space="0" w:color="auto"/>
                  </w:tcBorders>
                  <w:shd w:val="clear" w:color="000000" w:fill="FFFFFF"/>
                  <w:vAlign w:val="center"/>
                  <w:hideMark/>
                </w:tcPr>
                <w:p w:rsidR="00DD3E46" w:rsidRPr="00610AD9" w:rsidRDefault="00DD3E46" w:rsidP="00A5763B">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rPr>
                  </w:pPr>
                  <w:r w:rsidRPr="00610AD9">
                    <w:rPr>
                      <w:rFonts w:eastAsia="Times New Roman" w:cs="Times New Roman"/>
                      <w:b/>
                      <w:bCs/>
                    </w:rPr>
                    <w:t xml:space="preserve"> $             </w:t>
                  </w:r>
                  <w:r>
                    <w:rPr>
                      <w:rFonts w:eastAsia="Times New Roman" w:cs="Times New Roman"/>
                      <w:b/>
                      <w:bCs/>
                    </w:rPr>
                    <w:t>XXXX</w:t>
                  </w:r>
                  <w:r w:rsidRPr="00610AD9">
                    <w:rPr>
                      <w:rFonts w:eastAsia="Times New Roman" w:cs="Times New Roman"/>
                      <w:b/>
                      <w:bCs/>
                    </w:rPr>
                    <w:t xml:space="preserve"> </w:t>
                  </w:r>
                </w:p>
              </w:tc>
            </w:tr>
          </w:tbl>
          <w:p w:rsidR="00DD3E46" w:rsidRDefault="00DD3E46" w:rsidP="00A5763B">
            <w:pPr>
              <w:spacing w:line="288" w:lineRule="auto"/>
              <w:jc w:val="both"/>
            </w:pPr>
          </w:p>
        </w:tc>
      </w:tr>
      <w:tr w:rsidR="00DD3E46" w:rsidTr="00A5763B">
        <w:tc>
          <w:tcPr>
            <w:tcW w:w="3232" w:type="dxa"/>
            <w:vAlign w:val="center"/>
          </w:tcPr>
          <w:p w:rsidR="00DD3E46" w:rsidRDefault="00DD3E46" w:rsidP="00A5763B">
            <w:pPr>
              <w:spacing w:line="288" w:lineRule="auto"/>
              <w:jc w:val="center"/>
            </w:pPr>
            <w:r>
              <w:rPr>
                <w:b/>
              </w:rPr>
              <w:t>SEGUNDA. VALOR DEL CONTRATO</w:t>
            </w:r>
          </w:p>
        </w:tc>
        <w:tc>
          <w:tcPr>
            <w:tcW w:w="6407" w:type="dxa"/>
          </w:tcPr>
          <w:p w:rsidR="00DD3E46" w:rsidRDefault="00DD3E46" w:rsidP="00A5763B">
            <w:pPr>
              <w:spacing w:line="288" w:lineRule="auto"/>
              <w:jc w:val="both"/>
            </w:pPr>
            <w:r>
              <w:t>Para todos los efectos legales el valor TOTAL del presente contrato es la suma de XXXXXXX PESOS  M/CTE ($XXXXXX) IVA incluido.</w:t>
            </w:r>
          </w:p>
        </w:tc>
      </w:tr>
      <w:tr w:rsidR="00DD3E46" w:rsidTr="00A5763B">
        <w:trPr>
          <w:trHeight w:val="1440"/>
        </w:trPr>
        <w:tc>
          <w:tcPr>
            <w:tcW w:w="3232" w:type="dxa"/>
            <w:vAlign w:val="center"/>
          </w:tcPr>
          <w:p w:rsidR="00DD3E46" w:rsidRDefault="00DD3E46" w:rsidP="00A5763B">
            <w:pPr>
              <w:spacing w:line="288" w:lineRule="auto"/>
              <w:jc w:val="center"/>
            </w:pPr>
            <w:r>
              <w:rPr>
                <w:b/>
              </w:rPr>
              <w:lastRenderedPageBreak/>
              <w:t>TERCERA.</w:t>
            </w:r>
            <w:r>
              <w:t xml:space="preserve"> </w:t>
            </w:r>
            <w:r>
              <w:rPr>
                <w:b/>
              </w:rPr>
              <w:t>IMPUTACION PRESUPUESTAL</w:t>
            </w:r>
            <w:r>
              <w:t>.</w:t>
            </w:r>
          </w:p>
        </w:tc>
        <w:tc>
          <w:tcPr>
            <w:tcW w:w="6407" w:type="dxa"/>
          </w:tcPr>
          <w:p w:rsidR="00DD3E46" w:rsidRDefault="00DD3E46" w:rsidP="00A5763B"/>
          <w:tbl>
            <w:tblPr>
              <w:tblW w:w="2948" w:type="dxa"/>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15"/>
              <w:gridCol w:w="1833"/>
            </w:tblGrid>
            <w:tr w:rsidR="00DD3E46" w:rsidTr="00A5763B">
              <w:trPr>
                <w:trHeight w:val="600"/>
              </w:trPr>
              <w:tc>
                <w:tcPr>
                  <w:tcW w:w="1115" w:type="dxa"/>
                  <w:vAlign w:val="center"/>
                </w:tcPr>
                <w:p w:rsidR="00DD3E46" w:rsidRDefault="00DD3E46" w:rsidP="00A5763B">
                  <w:pPr>
                    <w:jc w:val="center"/>
                  </w:pPr>
                  <w:r>
                    <w:rPr>
                      <w:b/>
                    </w:rPr>
                    <w:t>CDP</w:t>
                  </w:r>
                </w:p>
              </w:tc>
              <w:tc>
                <w:tcPr>
                  <w:tcW w:w="1833" w:type="dxa"/>
                  <w:vAlign w:val="center"/>
                </w:tcPr>
                <w:p w:rsidR="00DD3E46" w:rsidRDefault="00DD3E46" w:rsidP="00A5763B">
                  <w:pPr>
                    <w:jc w:val="center"/>
                  </w:pPr>
                  <w:r>
                    <w:rPr>
                      <w:b/>
                    </w:rPr>
                    <w:t>VALOR TOTAL IVA INCLUIDO</w:t>
                  </w:r>
                </w:p>
              </w:tc>
            </w:tr>
            <w:tr w:rsidR="00DD3E46" w:rsidTr="00A5763B">
              <w:trPr>
                <w:trHeight w:val="300"/>
              </w:trPr>
              <w:tc>
                <w:tcPr>
                  <w:tcW w:w="1115" w:type="dxa"/>
                </w:tcPr>
                <w:p w:rsidR="00DD3E46" w:rsidRDefault="00DD3E46" w:rsidP="00A5763B">
                  <w:pPr>
                    <w:jc w:val="center"/>
                  </w:pPr>
                  <w:r>
                    <w:t>XXX</w:t>
                  </w:r>
                </w:p>
              </w:tc>
              <w:tc>
                <w:tcPr>
                  <w:tcW w:w="1833" w:type="dxa"/>
                </w:tcPr>
                <w:p w:rsidR="00DD3E46" w:rsidRDefault="00DD3E46" w:rsidP="00A5763B">
                  <w:pPr>
                    <w:jc w:val="right"/>
                  </w:pPr>
                  <w:r>
                    <w:t>$XXXXXX</w:t>
                  </w:r>
                </w:p>
              </w:tc>
            </w:tr>
          </w:tbl>
          <w:p w:rsidR="00DD3E46" w:rsidRDefault="00DD3E46" w:rsidP="00A5763B">
            <w:pPr>
              <w:spacing w:line="288" w:lineRule="auto"/>
              <w:jc w:val="both"/>
            </w:pPr>
          </w:p>
        </w:tc>
      </w:tr>
      <w:tr w:rsidR="00DD3E46" w:rsidTr="00A5763B">
        <w:tc>
          <w:tcPr>
            <w:tcW w:w="3232" w:type="dxa"/>
            <w:vAlign w:val="center"/>
          </w:tcPr>
          <w:p w:rsidR="00DD3E46" w:rsidRDefault="00DD3E46" w:rsidP="00A5763B">
            <w:pPr>
              <w:spacing w:line="288" w:lineRule="auto"/>
              <w:jc w:val="center"/>
            </w:pPr>
            <w:r>
              <w:rPr>
                <w:b/>
              </w:rPr>
              <w:t>CUARTA.  TÉRMINO DE DURACIÓN</w:t>
            </w:r>
          </w:p>
        </w:tc>
        <w:tc>
          <w:tcPr>
            <w:tcW w:w="6407" w:type="dxa"/>
          </w:tcPr>
          <w:p w:rsidR="00DD3E46" w:rsidRDefault="00DD3E46" w:rsidP="00A5763B">
            <w:pPr>
              <w:spacing w:line="288" w:lineRule="auto"/>
              <w:jc w:val="both"/>
            </w:pPr>
            <w:r>
              <w:t>El presente contrato tendrá  un término de duración a partir de su legalización de XXXX  (XXXX) días calendario.</w:t>
            </w:r>
          </w:p>
        </w:tc>
      </w:tr>
      <w:tr w:rsidR="00DD3E46" w:rsidTr="00A5763B">
        <w:tc>
          <w:tcPr>
            <w:tcW w:w="3232" w:type="dxa"/>
            <w:vAlign w:val="center"/>
          </w:tcPr>
          <w:p w:rsidR="00DD3E46" w:rsidRDefault="00DD3E46" w:rsidP="00A5763B">
            <w:pPr>
              <w:spacing w:line="288" w:lineRule="auto"/>
              <w:jc w:val="center"/>
            </w:pPr>
            <w:r>
              <w:rPr>
                <w:b/>
              </w:rPr>
              <w:t>QUINTA.  VIGENCIA</w:t>
            </w:r>
          </w:p>
        </w:tc>
        <w:tc>
          <w:tcPr>
            <w:tcW w:w="6407" w:type="dxa"/>
          </w:tcPr>
          <w:p w:rsidR="00DD3E46" w:rsidRDefault="00DD3E46" w:rsidP="00A5763B">
            <w:pPr>
              <w:spacing w:line="288" w:lineRule="auto"/>
              <w:jc w:val="both"/>
            </w:pPr>
            <w:r>
              <w:t xml:space="preserve">El presente contrato tendrá una vigencia igual al tiempo de duración del contrato y un mes más.                                                                                         </w:t>
            </w:r>
          </w:p>
        </w:tc>
      </w:tr>
      <w:tr w:rsidR="00DD3E46" w:rsidTr="00A5763B">
        <w:tc>
          <w:tcPr>
            <w:tcW w:w="3232" w:type="dxa"/>
            <w:vAlign w:val="center"/>
          </w:tcPr>
          <w:p w:rsidR="00DD3E46" w:rsidRDefault="00DD3E46" w:rsidP="00A5763B">
            <w:pPr>
              <w:spacing w:line="288" w:lineRule="auto"/>
              <w:jc w:val="center"/>
            </w:pPr>
            <w:r>
              <w:rPr>
                <w:b/>
              </w:rPr>
              <w:t xml:space="preserve">SEXTA. FORMA DE ENTREGA </w:t>
            </w:r>
          </w:p>
        </w:tc>
        <w:tc>
          <w:tcPr>
            <w:tcW w:w="6407" w:type="dxa"/>
            <w:shd w:val="clear" w:color="auto" w:fill="auto"/>
          </w:tcPr>
          <w:p w:rsidR="00DD3E46" w:rsidRDefault="00DD3E46" w:rsidP="00A5763B">
            <w:pPr>
              <w:spacing w:line="288" w:lineRule="auto"/>
              <w:jc w:val="both"/>
            </w:pPr>
            <w:r>
              <w:t xml:space="preserve">El objeto del presente contrato debe </w:t>
            </w:r>
            <w:r w:rsidRPr="00BF7C40">
              <w:rPr>
                <w:highlight w:val="yellow"/>
              </w:rPr>
              <w:t>ser  instalado, configurado y puesto en funcionamiento en</w:t>
            </w:r>
            <w:r>
              <w:t xml:space="preserve">  XXXX de la Universidad Tecnológica de Pereira, previa coordinación con el supervisor del contrato.</w:t>
            </w:r>
          </w:p>
        </w:tc>
      </w:tr>
      <w:tr w:rsidR="00DD3E46" w:rsidTr="00A5763B">
        <w:tc>
          <w:tcPr>
            <w:tcW w:w="3232" w:type="dxa"/>
            <w:vAlign w:val="center"/>
          </w:tcPr>
          <w:p w:rsidR="00DD3E46" w:rsidRDefault="00DD3E46" w:rsidP="00A5763B">
            <w:pPr>
              <w:spacing w:line="288" w:lineRule="auto"/>
              <w:jc w:val="center"/>
            </w:pPr>
            <w:r>
              <w:rPr>
                <w:b/>
              </w:rPr>
              <w:t>SÉPTIMA. FORMA DE PAGO</w:t>
            </w:r>
          </w:p>
        </w:tc>
        <w:tc>
          <w:tcPr>
            <w:tcW w:w="6407" w:type="dxa"/>
          </w:tcPr>
          <w:p w:rsidR="00DD3E46" w:rsidRDefault="00DD3E46" w:rsidP="00A5763B">
            <w:pPr>
              <w:spacing w:line="288" w:lineRule="auto"/>
              <w:jc w:val="both"/>
            </w:pPr>
            <w:r>
              <w:t xml:space="preserve">Para el presente contrato, se pagará en pesos, una vez recibido el objeto del contrato a satisfacción por parte de los  supervisores y previo cumplimiento de los siguientes documentos que deberán ser entregados en el Almacén General de la Universidad:  a) Factura (Original y una copia), b) Certificado expedido por el  Revisor Fiscal de la empresa o en su defecto por su Representante Legal si es Persona Jurídica o Declaración Juramentada si es Persona Natural; donde conste que la empresa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La Suma determinada en la Cláusula Segunda deberá ser consignada por autorización del contratista en la Cuenta Corriente </w:t>
            </w:r>
            <w:r>
              <w:rPr>
                <w:b/>
              </w:rPr>
              <w:t xml:space="preserve"> </w:t>
            </w:r>
            <w:r>
              <w:t>N</w:t>
            </w:r>
            <w:r>
              <w:rPr>
                <w:b/>
              </w:rPr>
              <w:t xml:space="preserve">° </w:t>
            </w:r>
            <w:r>
              <w:t>XXXXX</w:t>
            </w:r>
            <w:r>
              <w:rPr>
                <w:b/>
              </w:rPr>
              <w:t xml:space="preserve"> </w:t>
            </w:r>
            <w:r>
              <w:t>de Bancolombia</w:t>
            </w:r>
            <w:r>
              <w:rPr>
                <w:b/>
              </w:rPr>
              <w:t>.</w:t>
            </w:r>
          </w:p>
        </w:tc>
      </w:tr>
      <w:tr w:rsidR="00DD3E46" w:rsidTr="00A5763B">
        <w:tc>
          <w:tcPr>
            <w:tcW w:w="3232" w:type="dxa"/>
            <w:vAlign w:val="center"/>
          </w:tcPr>
          <w:p w:rsidR="00DD3E46" w:rsidRDefault="00DD3E46" w:rsidP="00A5763B">
            <w:pPr>
              <w:spacing w:line="288" w:lineRule="auto"/>
              <w:jc w:val="center"/>
            </w:pPr>
            <w:r>
              <w:rPr>
                <w:b/>
              </w:rPr>
              <w:t>OCTAVA. OBLIGACIONES DEL CONTRATANTE</w:t>
            </w:r>
          </w:p>
        </w:tc>
        <w:tc>
          <w:tcPr>
            <w:tcW w:w="6407" w:type="dxa"/>
          </w:tcPr>
          <w:p w:rsidR="00DD3E46" w:rsidRDefault="00DD3E46" w:rsidP="00A5763B">
            <w:pPr>
              <w:spacing w:line="288" w:lineRule="auto"/>
              <w:jc w:val="both"/>
            </w:pPr>
            <w:r>
              <w:t xml:space="preserve">El Contratante se compromete a pagar al Contratista en la forma estipulada en la cláusula anterior. </w:t>
            </w:r>
          </w:p>
        </w:tc>
      </w:tr>
      <w:tr w:rsidR="00DD3E46" w:rsidTr="00A5763B">
        <w:tc>
          <w:tcPr>
            <w:tcW w:w="3232" w:type="dxa"/>
            <w:vAlign w:val="center"/>
          </w:tcPr>
          <w:p w:rsidR="00DD3E46" w:rsidRDefault="00DD3E46" w:rsidP="00A5763B">
            <w:pPr>
              <w:spacing w:line="288" w:lineRule="auto"/>
              <w:jc w:val="center"/>
            </w:pPr>
            <w:r>
              <w:rPr>
                <w:b/>
              </w:rPr>
              <w:t xml:space="preserve">NOVENA. OBLIGACIONES  DEL CONTRATISTA </w:t>
            </w:r>
          </w:p>
        </w:tc>
        <w:tc>
          <w:tcPr>
            <w:tcW w:w="6407" w:type="dxa"/>
          </w:tcPr>
          <w:p w:rsidR="00DD3E46" w:rsidRDefault="00DD3E46" w:rsidP="00A5763B">
            <w:pPr>
              <w:spacing w:line="288" w:lineRule="auto"/>
              <w:jc w:val="both"/>
            </w:pPr>
            <w:r>
              <w:t xml:space="preserve">El Contratista se obliga para con el Contratante a:  </w:t>
            </w:r>
            <w:r>
              <w:rPr>
                <w:b/>
              </w:rPr>
              <w:t>a)</w:t>
            </w:r>
            <w:r>
              <w:t xml:space="preserve"> Transferir a título de venta y  entregarle el objeto de que trata la Cláusula Primera del presente Contrato, </w:t>
            </w:r>
            <w:r>
              <w:rPr>
                <w:b/>
              </w:rPr>
              <w:t xml:space="preserve">b) </w:t>
            </w:r>
            <w:r>
              <w:t xml:space="preserve">Responder por el cumplimiento pleno de sus obligaciones según el contrato y la oferta hecha en la XXXXX de 20XXXX, </w:t>
            </w:r>
            <w:r>
              <w:rPr>
                <w:b/>
              </w:rPr>
              <w:t>c)</w:t>
            </w:r>
            <w:r>
              <w:t xml:space="preserve"> Sostener el precio pactado en el presente contrato durante la vigencia del mismo, </w:t>
            </w:r>
            <w:r>
              <w:rPr>
                <w:b/>
              </w:rPr>
              <w:t>d)</w:t>
            </w:r>
            <w:r>
              <w:t xml:space="preserve"> Facturar en forma digital o con letra legible, discriminando el IVA e indicando los elementos exentos, si los productos tienen descuento debe indicar el porcentaje y los elementos a los que aplica</w:t>
            </w:r>
            <w:r>
              <w:rPr>
                <w:b/>
              </w:rPr>
              <w:t xml:space="preserve"> e) </w:t>
            </w:r>
            <w:r>
              <w:t xml:space="preserve">Para los equipos el </w:t>
            </w:r>
            <w:r>
              <w:lastRenderedPageBreak/>
              <w:t xml:space="preserve">proveedor ofrece garantía  de </w:t>
            </w:r>
            <w:r w:rsidRPr="00BF7C40">
              <w:rPr>
                <w:highlight w:val="yellow"/>
              </w:rPr>
              <w:t>tres (3) años</w:t>
            </w:r>
            <w:r>
              <w:t xml:space="preserve"> a partir de la fecha de entrega de recibido a satisfacción por parte del Supervisor. </w:t>
            </w:r>
          </w:p>
        </w:tc>
      </w:tr>
      <w:tr w:rsidR="00DD3E46" w:rsidTr="00A5763B">
        <w:tc>
          <w:tcPr>
            <w:tcW w:w="3232" w:type="dxa"/>
            <w:vAlign w:val="center"/>
          </w:tcPr>
          <w:p w:rsidR="00DD3E46" w:rsidRDefault="00DD3E46" w:rsidP="00A5763B">
            <w:pPr>
              <w:spacing w:line="288" w:lineRule="auto"/>
              <w:jc w:val="center"/>
            </w:pPr>
            <w:r>
              <w:rPr>
                <w:b/>
              </w:rPr>
              <w:lastRenderedPageBreak/>
              <w:t>DÉCIMA. DOCUMENTOS QUE HACEN PARTE INTEGRAL DEL PRESENTE CONTRATO</w:t>
            </w:r>
          </w:p>
        </w:tc>
        <w:tc>
          <w:tcPr>
            <w:tcW w:w="6407" w:type="dxa"/>
          </w:tcPr>
          <w:p w:rsidR="00DD3E46" w:rsidRDefault="00DD3E46" w:rsidP="00A5763B">
            <w:pPr>
              <w:spacing w:line="288" w:lineRule="auto"/>
              <w:jc w:val="both"/>
            </w:pPr>
            <w:r>
              <w:rPr>
                <w:b/>
              </w:rPr>
              <w:t xml:space="preserve">a) </w:t>
            </w:r>
            <w:r>
              <w:t xml:space="preserve">La XXXXX de 20XXX, </w:t>
            </w:r>
            <w:r>
              <w:rPr>
                <w:b/>
              </w:rPr>
              <w:t>b)</w:t>
            </w:r>
            <w:r>
              <w:t xml:space="preserve"> Las adendas, </w:t>
            </w:r>
            <w:r>
              <w:rPr>
                <w:b/>
              </w:rPr>
              <w:t>c)</w:t>
            </w:r>
            <w:r>
              <w:t xml:space="preserve"> La oferta del proveedor, </w:t>
            </w:r>
            <w:r>
              <w:rPr>
                <w:b/>
              </w:rPr>
              <w:t xml:space="preserve">d) </w:t>
            </w:r>
            <w:r>
              <w:t xml:space="preserve">El Acta de Adjudicación y </w:t>
            </w:r>
            <w:r>
              <w:rPr>
                <w:b/>
              </w:rPr>
              <w:t xml:space="preserve">e) </w:t>
            </w:r>
            <w:r>
              <w:t>Los demás documentos que se crucen entre las partes.</w:t>
            </w:r>
          </w:p>
        </w:tc>
      </w:tr>
      <w:tr w:rsidR="00DD3E46" w:rsidTr="00A5763B">
        <w:trPr>
          <w:trHeight w:val="1920"/>
        </w:trPr>
        <w:tc>
          <w:tcPr>
            <w:tcW w:w="3232" w:type="dxa"/>
            <w:vAlign w:val="center"/>
          </w:tcPr>
          <w:p w:rsidR="00DD3E46" w:rsidRDefault="00DD3E46" w:rsidP="00A5763B">
            <w:pPr>
              <w:spacing w:line="288" w:lineRule="auto"/>
              <w:jc w:val="center"/>
            </w:pPr>
            <w:r>
              <w:rPr>
                <w:b/>
              </w:rPr>
              <w:t>DÉCIMO PRIMERA.  INHABILIDADES E INCOMPATIBILIDADES</w:t>
            </w:r>
          </w:p>
        </w:tc>
        <w:tc>
          <w:tcPr>
            <w:tcW w:w="6407" w:type="dxa"/>
            <w:vAlign w:val="center"/>
          </w:tcPr>
          <w:p w:rsidR="00DD3E46" w:rsidRDefault="00DD3E46" w:rsidP="00A5763B">
            <w:pPr>
              <w:jc w:val="both"/>
            </w:pPr>
            <w:r>
              <w:t>El Contratista declara bajo la gravedad del juramento que no se encuentra incurso dentro de las causales de inhabilidad e incompatibilidad establecidas en la Constitución Política y en la Ley. De igual manera deben estar sin antecedentes fiscales ni tener multas con antigüedad superior a 6 meses que hubieren sido impuestas con fundamento en  el nuevo Código Nacional de Policía y Convivencia.</w:t>
            </w:r>
            <w:r>
              <w:rPr>
                <w:rFonts w:ascii="Times New Roman" w:eastAsia="Times New Roman" w:hAnsi="Times New Roman" w:cs="Times New Roman"/>
                <w:sz w:val="24"/>
                <w:szCs w:val="24"/>
              </w:rPr>
              <w:t xml:space="preserve"> </w:t>
            </w:r>
          </w:p>
        </w:tc>
      </w:tr>
      <w:tr w:rsidR="00DD3E46" w:rsidTr="00A5763B">
        <w:tc>
          <w:tcPr>
            <w:tcW w:w="3232" w:type="dxa"/>
            <w:vAlign w:val="center"/>
          </w:tcPr>
          <w:p w:rsidR="00DD3E46" w:rsidRDefault="00DD3E46" w:rsidP="00A5763B">
            <w:pPr>
              <w:spacing w:line="288" w:lineRule="auto"/>
              <w:jc w:val="center"/>
            </w:pPr>
            <w:r>
              <w:rPr>
                <w:b/>
              </w:rPr>
              <w:t>DÉCIMO SEGUNDA</w:t>
            </w:r>
            <w:r>
              <w:t xml:space="preserve">.  </w:t>
            </w:r>
            <w:r>
              <w:rPr>
                <w:b/>
              </w:rPr>
              <w:t>CESIÓN DEL CONTRATO</w:t>
            </w:r>
            <w:r>
              <w:t>.</w:t>
            </w:r>
          </w:p>
        </w:tc>
        <w:tc>
          <w:tcPr>
            <w:tcW w:w="6407" w:type="dxa"/>
          </w:tcPr>
          <w:p w:rsidR="00DD3E46" w:rsidRDefault="00DD3E46" w:rsidP="00A5763B">
            <w:pPr>
              <w:spacing w:line="288" w:lineRule="auto"/>
              <w:jc w:val="both"/>
            </w:pPr>
            <w:r>
              <w:t>El Contratista no podrá ceder o traspasar el presente  contrato  a  persona  alguna,  natural o jurídica, a menos que  haya obtenido autorización previa y  por escrito del Contratante</w:t>
            </w:r>
            <w:bookmarkStart w:id="32" w:name="_GoBack"/>
            <w:bookmarkEnd w:id="32"/>
            <w:r>
              <w:t xml:space="preserve">.  </w:t>
            </w:r>
          </w:p>
        </w:tc>
      </w:tr>
      <w:tr w:rsidR="00DD3E46" w:rsidTr="00A5763B">
        <w:tc>
          <w:tcPr>
            <w:tcW w:w="3232" w:type="dxa"/>
            <w:vAlign w:val="center"/>
          </w:tcPr>
          <w:p w:rsidR="00DD3E46" w:rsidRDefault="00DD3E46" w:rsidP="00A5763B">
            <w:pPr>
              <w:spacing w:line="288" w:lineRule="auto"/>
              <w:jc w:val="center"/>
            </w:pPr>
            <w:r>
              <w:rPr>
                <w:b/>
              </w:rPr>
              <w:t>DÉCIMO TERCERA. GARANTÍAS.</w:t>
            </w:r>
          </w:p>
        </w:tc>
        <w:tc>
          <w:tcPr>
            <w:tcW w:w="6407" w:type="dxa"/>
          </w:tcPr>
          <w:p w:rsidR="00DD3E46" w:rsidRDefault="00DD3E46" w:rsidP="00A5763B">
            <w:pPr>
              <w:spacing w:line="288" w:lineRule="auto"/>
              <w:jc w:val="both"/>
            </w:pPr>
            <w:r>
              <w:t>El</w:t>
            </w:r>
            <w:r>
              <w:rPr>
                <w:b/>
              </w:rPr>
              <w:t xml:space="preserve"> </w:t>
            </w:r>
            <w:r>
              <w:t xml:space="preserve">contratista debe constituir Póliza Única que ampare  lo siguiente: </w:t>
            </w:r>
            <w:r>
              <w:rPr>
                <w:b/>
              </w:rPr>
              <w:t>1.  Cumplimiento</w:t>
            </w:r>
            <w:r>
              <w:t xml:space="preserve">; Equivalente  al 10% del valor del contrato y con  un  tiempo igual al de su duración y cuatro meses más. </w:t>
            </w:r>
            <w:r>
              <w:rPr>
                <w:b/>
              </w:rPr>
              <w:t>2.- Calidad</w:t>
            </w:r>
            <w:r>
              <w:t xml:space="preserve">: Equivalente al 25% del valor del contrato y con un tiempo igual al de su duración  y dos meses más. </w:t>
            </w:r>
          </w:p>
          <w:p w:rsidR="00DD3E46" w:rsidRDefault="00DD3E46" w:rsidP="00DD3E46">
            <w:pPr>
              <w:spacing w:line="288" w:lineRule="auto"/>
              <w:jc w:val="both"/>
            </w:pPr>
            <w:r>
              <w:rPr>
                <w:b/>
              </w:rPr>
              <w:t xml:space="preserve">3.- Correcto funcionamiento: </w:t>
            </w:r>
            <w:r>
              <w:t xml:space="preserve">equivalente al </w:t>
            </w:r>
            <w:r>
              <w:t>30</w:t>
            </w:r>
            <w:r>
              <w:t xml:space="preserve">% del valor del contrato  y con  un  tiempo igual al de su duración  y un año más.    </w:t>
            </w:r>
            <w:r>
              <w:rPr>
                <w:b/>
              </w:rPr>
              <w:t>PARÁGRAFO</w:t>
            </w:r>
            <w:r>
              <w:t>: La fecha en que se inicia la vigencia del amparo de la póliza, debe ser igual a la  fecha  de  expedición  de  la  misma.</w:t>
            </w:r>
            <w:r>
              <w:rPr>
                <w:b/>
              </w:rPr>
              <w:t xml:space="preserve">  </w:t>
            </w:r>
            <w:r>
              <w:t xml:space="preserve"> </w:t>
            </w:r>
          </w:p>
        </w:tc>
      </w:tr>
      <w:tr w:rsidR="00DD3E46" w:rsidTr="00A5763B">
        <w:tc>
          <w:tcPr>
            <w:tcW w:w="3232" w:type="dxa"/>
            <w:vAlign w:val="center"/>
          </w:tcPr>
          <w:p w:rsidR="00DD3E46" w:rsidRDefault="00DD3E46" w:rsidP="00A5763B">
            <w:pPr>
              <w:spacing w:line="288" w:lineRule="auto"/>
              <w:jc w:val="center"/>
            </w:pPr>
            <w:r>
              <w:rPr>
                <w:b/>
              </w:rPr>
              <w:t>DÉCIMO CUARTA. PERFECCIONAMIENTO Y LEGALIZACIÓN</w:t>
            </w:r>
          </w:p>
        </w:tc>
        <w:tc>
          <w:tcPr>
            <w:tcW w:w="6407" w:type="dxa"/>
          </w:tcPr>
          <w:p w:rsidR="00DD3E46" w:rsidRDefault="00DD3E46" w:rsidP="00A5763B">
            <w:pPr>
              <w:spacing w:line="288" w:lineRule="auto"/>
              <w:jc w:val="both"/>
            </w:pPr>
            <w:r>
              <w:t xml:space="preserve">El presente Contrato se entiende perfeccionado una vez suscrito entre las partes y con el respectivo Registro Presupuestal y para su ejecución  se requiere, aprobación de las Garantías a que se refiere la Cláusula Décimo Tercera.    </w:t>
            </w:r>
          </w:p>
        </w:tc>
      </w:tr>
      <w:tr w:rsidR="00DD3E46" w:rsidTr="00A5763B">
        <w:tc>
          <w:tcPr>
            <w:tcW w:w="3232" w:type="dxa"/>
            <w:vAlign w:val="center"/>
          </w:tcPr>
          <w:p w:rsidR="00DD3E46" w:rsidRDefault="00DD3E46" w:rsidP="00A5763B">
            <w:pPr>
              <w:spacing w:line="288" w:lineRule="auto"/>
              <w:jc w:val="center"/>
            </w:pPr>
            <w:r>
              <w:rPr>
                <w:b/>
              </w:rPr>
              <w:t>DÉCIMO  QUINTA.   MULTAS</w:t>
            </w:r>
          </w:p>
        </w:tc>
        <w:tc>
          <w:tcPr>
            <w:tcW w:w="6407" w:type="dxa"/>
          </w:tcPr>
          <w:p w:rsidR="00DD3E46" w:rsidRDefault="00DD3E46" w:rsidP="00A5763B">
            <w:pPr>
              <w:spacing w:line="288" w:lineRule="auto"/>
              <w:jc w:val="both"/>
            </w:pPr>
            <w:r>
              <w:t xml:space="preserve">El Contratante podrá imponer multas al Contratista en caso de incumplimiento parcial o total. Igualmente podrá cubrir el valor de las multas directamente y sin autorización del Contratista, de las sumas que le adeude a éste, por el incumplimiento en el tiempo de entrega y según lo estipulado en las condiciones de la invitación. Las multas serán equivalentes al cero cinco por ciento (0.5%) del valor de la parte demorada  o incumplida por cada día de atraso, sin que el total de las multas impuestas exceda del 10% del valor del contrato.        </w:t>
            </w:r>
          </w:p>
        </w:tc>
      </w:tr>
      <w:tr w:rsidR="00DD3E46" w:rsidTr="00A5763B">
        <w:tc>
          <w:tcPr>
            <w:tcW w:w="3232" w:type="dxa"/>
            <w:vAlign w:val="center"/>
          </w:tcPr>
          <w:p w:rsidR="00DD3E46" w:rsidRDefault="00DD3E46" w:rsidP="00A5763B">
            <w:pPr>
              <w:spacing w:line="288" w:lineRule="auto"/>
              <w:jc w:val="center"/>
            </w:pPr>
            <w:r>
              <w:rPr>
                <w:b/>
              </w:rPr>
              <w:t>DÉCIMO SEXTA.  CLÁUSULA PENAL PECUNIARIA.</w:t>
            </w:r>
          </w:p>
        </w:tc>
        <w:tc>
          <w:tcPr>
            <w:tcW w:w="6407" w:type="dxa"/>
          </w:tcPr>
          <w:p w:rsidR="00DD3E46" w:rsidRDefault="00DD3E46" w:rsidP="00A5763B">
            <w:pPr>
              <w:jc w:val="both"/>
            </w:pPr>
            <w:r>
              <w:t xml:space="preserve">En caso de declaratoria de caducidad o de incumplimiento total o parcial de las obligaciones del presente Contrato, el contratista debe pagar a la Universidad, a título de indemnización, una suma equivalente al veinte por ciento (20%) del valor total del contrato. El valor pactado de la presente cláusula penal es el de la estimación </w:t>
            </w:r>
            <w:r>
              <w:lastRenderedPageBreak/>
              <w:t>anticipada de perjuicios, no obstante, la presente cláusula no impide el cobro de todos los perjuicios adicionales que se causen sobre el citado valor. Este valor puede ser compensado con los montos que la contratante adeude al Contratista con ocasión de la ejecución del presente Contrato, de conformidad con las reglas del Código Civil.</w:t>
            </w:r>
          </w:p>
        </w:tc>
      </w:tr>
      <w:tr w:rsidR="00DD3E46" w:rsidTr="00A5763B">
        <w:tc>
          <w:tcPr>
            <w:tcW w:w="3232" w:type="dxa"/>
            <w:vAlign w:val="center"/>
          </w:tcPr>
          <w:p w:rsidR="00DD3E46" w:rsidRDefault="00DD3E46" w:rsidP="00A5763B">
            <w:pPr>
              <w:spacing w:line="288" w:lineRule="auto"/>
              <w:jc w:val="center"/>
            </w:pPr>
            <w:r>
              <w:rPr>
                <w:b/>
              </w:rPr>
              <w:lastRenderedPageBreak/>
              <w:t>DÉCIMO SÉPTIMA. CAUSALES DE TERMINACIÓN.</w:t>
            </w:r>
          </w:p>
        </w:tc>
        <w:tc>
          <w:tcPr>
            <w:tcW w:w="6407" w:type="dxa"/>
          </w:tcPr>
          <w:p w:rsidR="00DD3E46" w:rsidRDefault="00DD3E46" w:rsidP="00A5763B">
            <w:pPr>
              <w:spacing w:line="288" w:lineRule="auto"/>
              <w:jc w:val="both"/>
            </w:pPr>
            <w:r>
              <w:t>Serán causales de terminación del presente contrato las contempladas en el Art. 14 del Estatuto de Contratación y las establecidas por la Ley.</w:t>
            </w:r>
          </w:p>
        </w:tc>
      </w:tr>
      <w:tr w:rsidR="00DD3E46" w:rsidTr="00A5763B">
        <w:tc>
          <w:tcPr>
            <w:tcW w:w="3232" w:type="dxa"/>
            <w:vAlign w:val="center"/>
          </w:tcPr>
          <w:p w:rsidR="00DD3E46" w:rsidRDefault="00DD3E46" w:rsidP="00A5763B">
            <w:pPr>
              <w:spacing w:line="288" w:lineRule="auto"/>
              <w:jc w:val="center"/>
            </w:pPr>
            <w:r>
              <w:rPr>
                <w:b/>
              </w:rPr>
              <w:t>DÉCIMO OCTAVA. SUPERVISIÓN</w:t>
            </w:r>
            <w:r>
              <w:t xml:space="preserve">.  </w:t>
            </w:r>
          </w:p>
        </w:tc>
        <w:tc>
          <w:tcPr>
            <w:tcW w:w="6407" w:type="dxa"/>
          </w:tcPr>
          <w:p w:rsidR="00DD3E46" w:rsidRPr="00BF7C40" w:rsidRDefault="00DD3E46" w:rsidP="00A5763B">
            <w:pPr>
              <w:pStyle w:val="NormalWeb"/>
              <w:spacing w:before="0" w:beforeAutospacing="0" w:after="0" w:afterAutospacing="0"/>
              <w:jc w:val="both"/>
            </w:pPr>
            <w:r>
              <w:rPr>
                <w:rFonts w:ascii="Calibri" w:hAnsi="Calibri"/>
                <w:color w:val="000000"/>
                <w:sz w:val="22"/>
                <w:szCs w:val="22"/>
              </w:rPr>
              <w:t xml:space="preserve">El Contratante designa como Supervisor a xxxxxxxxxxx, identificadxx con cédula de ciudadanía No. Xxxxxx en su calidad de xxxxxxxx o quien haga sus veces, quien deberá cumplir con las funciones establecidas en el documento </w:t>
            </w:r>
            <w:r>
              <w:rPr>
                <w:rFonts w:ascii="Calibri" w:hAnsi="Calibri"/>
                <w:b/>
                <w:bCs/>
                <w:color w:val="000000"/>
                <w:sz w:val="22"/>
                <w:szCs w:val="22"/>
              </w:rPr>
              <w:t>NOMBRAMIENTO SUPERVISOR</w:t>
            </w:r>
            <w:r>
              <w:rPr>
                <w:rFonts w:ascii="Calibri" w:hAnsi="Calibri"/>
                <w:color w:val="000000"/>
                <w:sz w:val="22"/>
                <w:szCs w:val="22"/>
              </w:rPr>
              <w:t>.</w:t>
            </w:r>
            <w:r w:rsidRPr="00BF7C40">
              <w:t xml:space="preserve">   </w:t>
            </w:r>
          </w:p>
        </w:tc>
      </w:tr>
      <w:tr w:rsidR="00DD3E46" w:rsidTr="00A5763B">
        <w:tc>
          <w:tcPr>
            <w:tcW w:w="3232" w:type="dxa"/>
            <w:vAlign w:val="center"/>
          </w:tcPr>
          <w:p w:rsidR="00DD3E46" w:rsidRDefault="00DD3E46" w:rsidP="00A5763B">
            <w:pPr>
              <w:spacing w:line="288" w:lineRule="auto"/>
              <w:jc w:val="center"/>
            </w:pPr>
          </w:p>
          <w:p w:rsidR="00DD3E46" w:rsidRDefault="00DD3E46" w:rsidP="00A5763B">
            <w:pPr>
              <w:spacing w:line="288" w:lineRule="auto"/>
              <w:jc w:val="center"/>
            </w:pPr>
            <w:r>
              <w:rPr>
                <w:b/>
              </w:rPr>
              <w:t>DÉCIMO NOVENA.  INDEMNIDAD.</w:t>
            </w:r>
          </w:p>
        </w:tc>
        <w:tc>
          <w:tcPr>
            <w:tcW w:w="6407" w:type="dxa"/>
          </w:tcPr>
          <w:p w:rsidR="00DD3E46" w:rsidRDefault="00DD3E46" w:rsidP="00A5763B">
            <w:pPr>
              <w:spacing w:line="288" w:lineRule="auto"/>
              <w:jc w:val="both"/>
            </w:pPr>
            <w:r>
              <w:t>EL CONTRATISTA, mantendrá indemne a la entidad CONTRATANTE, de los reclamos, demandas, acciones legales o costos que se generen por daños y lesiones causadas a personas o propiedades de terceros,  ocasionados por el CONTRATISTA, sus subcontratistas o proveedores durante la ejecución del contrato.</w:t>
            </w:r>
          </w:p>
        </w:tc>
      </w:tr>
      <w:tr w:rsidR="00DD3E46" w:rsidTr="00A5763B">
        <w:tc>
          <w:tcPr>
            <w:tcW w:w="3232" w:type="dxa"/>
            <w:vAlign w:val="center"/>
          </w:tcPr>
          <w:p w:rsidR="00DD3E46" w:rsidRDefault="00DD3E46" w:rsidP="00A5763B">
            <w:pPr>
              <w:spacing w:line="288" w:lineRule="auto"/>
              <w:jc w:val="center"/>
            </w:pPr>
            <w:r>
              <w:rPr>
                <w:b/>
              </w:rPr>
              <w:t>VIGÉSIMA.   RÉGIMEN JURÍDICO APLICABLE.</w:t>
            </w:r>
          </w:p>
        </w:tc>
        <w:tc>
          <w:tcPr>
            <w:tcW w:w="6407" w:type="dxa"/>
          </w:tcPr>
          <w:p w:rsidR="00DD3E46" w:rsidRDefault="00DD3E46" w:rsidP="00A5763B">
            <w:pPr>
              <w:spacing w:line="288" w:lineRule="auto"/>
              <w:jc w:val="both"/>
            </w:pPr>
            <w:r>
              <w:t xml:space="preserve">El presente contrato se regirá por el Estatuto de Contratación de la Universidad Tecnológica de Pereira y por las normas del derecho privado y sus efectos estarán sujetos a las normas civiles y comerciales. </w:t>
            </w:r>
          </w:p>
        </w:tc>
      </w:tr>
    </w:tbl>
    <w:p w:rsidR="00DD3E46" w:rsidRDefault="00DD3E46" w:rsidP="00DD3E46">
      <w:pPr>
        <w:spacing w:line="288" w:lineRule="auto"/>
        <w:jc w:val="both"/>
      </w:pPr>
    </w:p>
    <w:p w:rsidR="00DD3E46" w:rsidRDefault="00DD3E46" w:rsidP="00DD3E46">
      <w:pPr>
        <w:spacing w:line="288" w:lineRule="auto"/>
        <w:jc w:val="both"/>
      </w:pPr>
    </w:p>
    <w:p w:rsidR="00DD3E46" w:rsidRDefault="00DD3E46" w:rsidP="00DD3E46">
      <w:pPr>
        <w:spacing w:line="288" w:lineRule="auto"/>
        <w:jc w:val="both"/>
      </w:pPr>
    </w:p>
    <w:p w:rsidR="00DD3E46" w:rsidRDefault="00DD3E46" w:rsidP="00DD3E46">
      <w:pPr>
        <w:spacing w:line="288" w:lineRule="auto"/>
        <w:jc w:val="both"/>
      </w:pPr>
    </w:p>
    <w:p w:rsidR="00DD3E46" w:rsidRDefault="00DD3E46" w:rsidP="00DD3E46">
      <w:pPr>
        <w:spacing w:line="288" w:lineRule="auto"/>
        <w:jc w:val="both"/>
        <w:rPr>
          <w:b/>
        </w:rPr>
      </w:pPr>
    </w:p>
    <w:p w:rsidR="00DD3E46" w:rsidRDefault="00DD3E46" w:rsidP="00DD3E46">
      <w:pPr>
        <w:spacing w:line="288" w:lineRule="auto"/>
        <w:jc w:val="both"/>
      </w:pPr>
      <w:r>
        <w:rPr>
          <w:b/>
        </w:rPr>
        <w:t>LUIS FERNANDO GAVIRIA TRU</w:t>
      </w:r>
      <w:r>
        <w:rPr>
          <w:b/>
        </w:rPr>
        <w:t xml:space="preserve">JILL                                                               </w:t>
      </w:r>
      <w:r>
        <w:rPr>
          <w:b/>
        </w:rPr>
        <w:t>XXXXXXXXX</w:t>
      </w:r>
    </w:p>
    <w:p w:rsidR="00DD3E46" w:rsidRPr="00B82A62" w:rsidRDefault="00DD3E46" w:rsidP="00DD3E46">
      <w:pPr>
        <w:spacing w:line="288" w:lineRule="auto"/>
        <w:jc w:val="both"/>
      </w:pPr>
      <w:r>
        <w:rPr>
          <w:b/>
        </w:rPr>
        <w:t>CO</w:t>
      </w:r>
      <w:r>
        <w:rPr>
          <w:b/>
        </w:rPr>
        <w:t xml:space="preserve">NTRATANTE                                                                                                </w:t>
      </w:r>
      <w:r>
        <w:rPr>
          <w:b/>
        </w:rPr>
        <w:t>CONTRATISTA</w:t>
      </w:r>
    </w:p>
    <w:p w:rsidR="00DD3E46" w:rsidRDefault="00DD3E46" w:rsidP="00DD3E46">
      <w:pPr>
        <w:spacing w:line="288" w:lineRule="auto"/>
        <w:jc w:val="both"/>
        <w:rPr>
          <w:sz w:val="16"/>
          <w:szCs w:val="16"/>
        </w:rPr>
      </w:pPr>
    </w:p>
    <w:p w:rsidR="00DD3E46" w:rsidRDefault="00DD3E46" w:rsidP="00DD3E46">
      <w:pPr>
        <w:spacing w:line="288" w:lineRule="auto"/>
        <w:jc w:val="both"/>
        <w:rPr>
          <w:sz w:val="16"/>
          <w:szCs w:val="16"/>
        </w:rPr>
      </w:pPr>
      <w:r>
        <w:rPr>
          <w:sz w:val="16"/>
          <w:szCs w:val="16"/>
        </w:rPr>
        <w:t xml:space="preserve">ELABORÓ: Aura Liliana Arbeláez D. </w:t>
      </w:r>
    </w:p>
    <w:p w:rsidR="00DD3E46" w:rsidRDefault="00DD3E46" w:rsidP="00DD3E46">
      <w:pPr>
        <w:spacing w:line="288" w:lineRule="auto"/>
        <w:jc w:val="both"/>
        <w:rPr>
          <w:sz w:val="16"/>
          <w:szCs w:val="16"/>
        </w:rPr>
      </w:pPr>
      <w:r>
        <w:rPr>
          <w:sz w:val="16"/>
          <w:szCs w:val="16"/>
        </w:rPr>
        <w:t xml:space="preserve">REVISÓ: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DD3E46" w:rsidRDefault="00DD3E46" w:rsidP="00DD3E46">
      <w:pPr>
        <w:spacing w:line="288" w:lineRule="auto"/>
        <w:jc w:val="both"/>
        <w:rPr>
          <w:sz w:val="16"/>
          <w:szCs w:val="16"/>
        </w:rPr>
      </w:pPr>
    </w:p>
    <w:p w:rsidR="00DD3E46" w:rsidRDefault="00DD3E46" w:rsidP="00DD3E46">
      <w:pPr>
        <w:spacing w:line="288" w:lineRule="auto"/>
        <w:jc w:val="both"/>
        <w:rPr>
          <w:sz w:val="16"/>
          <w:szCs w:val="16"/>
        </w:rPr>
      </w:pPr>
      <w:r>
        <w:rPr>
          <w:b/>
          <w:sz w:val="16"/>
          <w:szCs w:val="16"/>
        </w:rPr>
        <w:t xml:space="preserve">FECHA DE SUSCRIPCIÓN DEL CONTRATO: </w:t>
      </w:r>
    </w:p>
    <w:p w:rsidR="00832C1B" w:rsidRPr="006469BA" w:rsidRDefault="00437782">
      <w:pPr>
        <w:jc w:val="center"/>
        <w:rPr>
          <w:rFonts w:asciiTheme="majorHAnsi" w:eastAsia="Arial" w:hAnsiTheme="majorHAnsi" w:cs="Arial"/>
          <w:b/>
        </w:rPr>
      </w:pPr>
      <w:r w:rsidRPr="006469BA">
        <w:rPr>
          <w:rFonts w:asciiTheme="majorHAnsi" w:hAnsiTheme="majorHAnsi"/>
        </w:rPr>
        <w:br w:type="page"/>
      </w:r>
      <w:r w:rsidRPr="006469BA">
        <w:rPr>
          <w:rFonts w:asciiTheme="majorHAnsi" w:eastAsia="Arial" w:hAnsiTheme="majorHAnsi" w:cs="Arial"/>
        </w:rPr>
        <w:lastRenderedPageBreak/>
        <w:t>FORMATO 1</w:t>
      </w:r>
    </w:p>
    <w:p w:rsidR="00832C1B" w:rsidRPr="006469BA" w:rsidRDefault="00832C1B">
      <w:pPr>
        <w:jc w:val="center"/>
        <w:rPr>
          <w:rFonts w:asciiTheme="majorHAnsi" w:hAnsiTheme="majorHAnsi"/>
        </w:rPr>
      </w:pPr>
    </w:p>
    <w:p w:rsidR="00832C1B" w:rsidRPr="006469BA" w:rsidRDefault="00437782">
      <w:pPr>
        <w:jc w:val="center"/>
        <w:rPr>
          <w:rFonts w:asciiTheme="majorHAnsi" w:hAnsiTheme="majorHAnsi"/>
        </w:rPr>
      </w:pPr>
      <w:bookmarkStart w:id="33" w:name="_23ckvvd" w:colFirst="0" w:colLast="0"/>
      <w:bookmarkEnd w:id="33"/>
      <w:r w:rsidRPr="006469BA">
        <w:rPr>
          <w:rFonts w:asciiTheme="majorHAnsi" w:hAnsiTheme="majorHAnsi"/>
          <w:b/>
        </w:rPr>
        <w:t>GESTIÓN FINANCIERA</w:t>
      </w:r>
    </w:p>
    <w:p w:rsidR="00832C1B" w:rsidRPr="006469BA" w:rsidRDefault="00437782">
      <w:pPr>
        <w:jc w:val="center"/>
        <w:rPr>
          <w:rFonts w:asciiTheme="majorHAnsi" w:hAnsiTheme="majorHAnsi"/>
        </w:rPr>
      </w:pPr>
      <w:r w:rsidRPr="006469BA">
        <w:rPr>
          <w:rFonts w:asciiTheme="majorHAnsi" w:hAnsiTheme="majorHAnsi"/>
          <w:b/>
        </w:rPr>
        <w:t>BIENES Y SUMINISTROS</w:t>
      </w:r>
    </w:p>
    <w:p w:rsidR="00832C1B" w:rsidRPr="006469BA" w:rsidRDefault="00437782">
      <w:pPr>
        <w:jc w:val="center"/>
        <w:rPr>
          <w:rFonts w:asciiTheme="majorHAnsi" w:hAnsiTheme="majorHAnsi"/>
        </w:rPr>
      </w:pPr>
      <w:r w:rsidRPr="006469BA">
        <w:rPr>
          <w:rFonts w:asciiTheme="majorHAnsi" w:hAnsiTheme="majorHAnsi"/>
          <w:b/>
        </w:rPr>
        <w:t>CERTIFICADO DE PARAFISCALES</w:t>
      </w:r>
    </w:p>
    <w:p w:rsidR="00832C1B" w:rsidRPr="006469BA" w:rsidRDefault="00437782">
      <w:pPr>
        <w:spacing w:line="360" w:lineRule="auto"/>
        <w:jc w:val="both"/>
        <w:rPr>
          <w:rFonts w:asciiTheme="majorHAnsi" w:hAnsiTheme="majorHAnsi"/>
        </w:rPr>
      </w:pPr>
      <w:r w:rsidRPr="006469BA">
        <w:rPr>
          <w:rFonts w:asciiTheme="majorHAnsi" w:hAnsiTheme="majorHAnsi"/>
        </w:rPr>
        <w:t xml:space="preserve">RAZÓN SOCIAL: </w:t>
      </w:r>
    </w:p>
    <w:p w:rsidR="00832C1B" w:rsidRPr="006469BA" w:rsidRDefault="00437782">
      <w:pPr>
        <w:spacing w:line="360" w:lineRule="auto"/>
        <w:jc w:val="both"/>
        <w:rPr>
          <w:rFonts w:asciiTheme="majorHAnsi" w:hAnsiTheme="majorHAnsi"/>
        </w:rPr>
      </w:pPr>
      <w:r w:rsidRPr="006469BA">
        <w:rPr>
          <w:rFonts w:asciiTheme="majorHAnsi" w:hAnsiTheme="majorHAnsi"/>
        </w:rPr>
        <w:t>Fecha ___________________</w:t>
      </w:r>
    </w:p>
    <w:p w:rsidR="00832C1B" w:rsidRPr="006469BA" w:rsidRDefault="00437782">
      <w:pPr>
        <w:spacing w:line="360" w:lineRule="auto"/>
        <w:jc w:val="both"/>
        <w:rPr>
          <w:rFonts w:asciiTheme="majorHAnsi" w:hAnsiTheme="majorHAnsi"/>
        </w:rPr>
      </w:pPr>
      <w:r w:rsidRPr="006469BA">
        <w:rPr>
          <w:rFonts w:asciiTheme="majorHAnsi" w:hAnsiTheme="majorHAnsi"/>
        </w:rPr>
        <w:t>Señores</w:t>
      </w:r>
    </w:p>
    <w:p w:rsidR="00832C1B" w:rsidRPr="006469BA" w:rsidRDefault="00437782">
      <w:pPr>
        <w:spacing w:line="360" w:lineRule="auto"/>
        <w:jc w:val="both"/>
        <w:rPr>
          <w:rFonts w:asciiTheme="majorHAnsi" w:hAnsiTheme="majorHAnsi"/>
        </w:rPr>
      </w:pPr>
      <w:r w:rsidRPr="006469BA">
        <w:rPr>
          <w:rFonts w:asciiTheme="majorHAnsi" w:hAnsiTheme="majorHAnsi"/>
        </w:rPr>
        <w:t>UNIVERSIDAD TECNOLÓGICA DE PEREIRA</w:t>
      </w:r>
    </w:p>
    <w:p w:rsidR="00832C1B" w:rsidRPr="006469BA" w:rsidRDefault="00437782">
      <w:pPr>
        <w:spacing w:line="360" w:lineRule="auto"/>
        <w:jc w:val="both"/>
        <w:rPr>
          <w:rFonts w:asciiTheme="majorHAnsi" w:hAnsiTheme="majorHAnsi"/>
        </w:rPr>
      </w:pPr>
      <w:r w:rsidRPr="006469BA">
        <w:rPr>
          <w:rFonts w:asciiTheme="majorHAnsi" w:hAnsiTheme="majorHAnsi"/>
        </w:rPr>
        <w:t>----------------------------------------------------------------------------, identificado con  Cédula de Ciudadanía N° -------------------------------------------- expedida en ------------------------------</w:t>
      </w:r>
    </w:p>
    <w:p w:rsidR="00832C1B" w:rsidRPr="006469BA" w:rsidRDefault="00437782">
      <w:pPr>
        <w:spacing w:line="360" w:lineRule="auto"/>
        <w:jc w:val="both"/>
        <w:rPr>
          <w:rFonts w:asciiTheme="majorHAnsi" w:hAnsiTheme="majorHAnsi"/>
        </w:rPr>
      </w:pPr>
      <w:r w:rsidRPr="006469BA">
        <w:rPr>
          <w:rFonts w:asciiTheme="majorHAnsi" w:hAnsiTheme="majorHAnsi"/>
        </w:rPr>
        <w:t>Actuando en mi condición de ------------------------------------------------ (En adelante la Empresa) con NIT ------------------------------------------------------, manifiesto bajo la gravedad de juramento:</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________________________________________________</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 xml:space="preserve">Firma </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Identificación No.-----------------------------------------------------------</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Ciudad y fecha -------------------------------------------------------------</w:t>
      </w:r>
    </w:p>
    <w:p w:rsidR="00832C1B" w:rsidRPr="006469BA" w:rsidRDefault="00437782">
      <w:pPr>
        <w:pBdr>
          <w:bottom w:val="single" w:sz="6" w:space="0" w:color="000000"/>
        </w:pBdr>
        <w:spacing w:line="360" w:lineRule="auto"/>
        <w:jc w:val="both"/>
        <w:rPr>
          <w:rFonts w:asciiTheme="majorHAnsi" w:hAnsiTheme="majorHAnsi"/>
        </w:rPr>
      </w:pPr>
      <w:r w:rsidRPr="006469BA">
        <w:rPr>
          <w:rFonts w:asciiTheme="majorHAnsi" w:hAnsiTheme="majorHAnsi"/>
        </w:rPr>
        <w:t>Nota: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w:t>
      </w:r>
    </w:p>
    <w:p w:rsidR="00832C1B" w:rsidRPr="006469BA" w:rsidRDefault="00437782">
      <w:pPr>
        <w:jc w:val="both"/>
        <w:rPr>
          <w:rFonts w:asciiTheme="majorHAnsi" w:hAnsiTheme="majorHAnsi"/>
        </w:rPr>
      </w:pPr>
      <w:r w:rsidRPr="006469BA">
        <w:rPr>
          <w:rFonts w:asciiTheme="majorHAnsi" w:hAnsiTheme="majorHAnsi"/>
        </w:rPr>
        <w:br w:type="page"/>
      </w:r>
    </w:p>
    <w:p w:rsidR="00832C1B" w:rsidRPr="006469BA" w:rsidRDefault="00437782">
      <w:pPr>
        <w:pStyle w:val="Ttulo1"/>
        <w:contextualSpacing w:val="0"/>
        <w:jc w:val="center"/>
        <w:rPr>
          <w:rFonts w:asciiTheme="majorHAnsi" w:eastAsia="Arial" w:hAnsiTheme="majorHAnsi" w:cs="Arial"/>
          <w:b w:val="0"/>
          <w:sz w:val="22"/>
          <w:szCs w:val="22"/>
        </w:rPr>
      </w:pPr>
      <w:bookmarkStart w:id="34" w:name="_ihv636" w:colFirst="0" w:colLast="0"/>
      <w:bookmarkEnd w:id="34"/>
      <w:r w:rsidRPr="006469BA">
        <w:rPr>
          <w:rFonts w:asciiTheme="majorHAnsi" w:eastAsia="Arial" w:hAnsiTheme="majorHAnsi" w:cs="Arial"/>
          <w:sz w:val="22"/>
          <w:szCs w:val="22"/>
        </w:rPr>
        <w:lastRenderedPageBreak/>
        <w:t>FORMATO 2</w:t>
      </w:r>
    </w:p>
    <w:p w:rsidR="00832C1B" w:rsidRPr="006469BA" w:rsidRDefault="00832C1B">
      <w:pPr>
        <w:jc w:val="both"/>
        <w:rPr>
          <w:rFonts w:asciiTheme="majorHAnsi" w:hAnsiTheme="majorHAnsi"/>
        </w:rPr>
      </w:pPr>
    </w:p>
    <w:tbl>
      <w:tblPr>
        <w:tblStyle w:val="a1"/>
        <w:tblW w:w="9306" w:type="dxa"/>
        <w:tblInd w:w="65" w:type="dxa"/>
        <w:tblLayout w:type="fixed"/>
        <w:tblLook w:val="0000" w:firstRow="0" w:lastRow="0" w:firstColumn="0" w:lastColumn="0" w:noHBand="0" w:noVBand="0"/>
      </w:tblPr>
      <w:tblGrid>
        <w:gridCol w:w="520"/>
        <w:gridCol w:w="3460"/>
        <w:gridCol w:w="1120"/>
        <w:gridCol w:w="600"/>
        <w:gridCol w:w="1460"/>
        <w:gridCol w:w="1220"/>
        <w:gridCol w:w="926"/>
      </w:tblGrid>
      <w:tr w:rsidR="00832C1B" w:rsidRPr="006469BA">
        <w:trPr>
          <w:trHeight w:val="300"/>
        </w:trPr>
        <w:tc>
          <w:tcPr>
            <w:tcW w:w="9306" w:type="dxa"/>
            <w:gridSpan w:val="7"/>
            <w:vAlign w:val="center"/>
          </w:tcPr>
          <w:p w:rsidR="00832C1B" w:rsidRPr="006469BA" w:rsidRDefault="00437782">
            <w:pPr>
              <w:jc w:val="center"/>
              <w:rPr>
                <w:rFonts w:asciiTheme="majorHAnsi" w:hAnsiTheme="majorHAnsi"/>
              </w:rPr>
            </w:pPr>
            <w:r w:rsidRPr="006469BA">
              <w:rPr>
                <w:rFonts w:asciiTheme="majorHAnsi" w:hAnsiTheme="majorHAnsi"/>
                <w:b/>
              </w:rPr>
              <w:t>GESTIÓN FINANCIERA</w:t>
            </w:r>
          </w:p>
        </w:tc>
      </w:tr>
      <w:tr w:rsidR="00832C1B" w:rsidRPr="006469BA">
        <w:trPr>
          <w:trHeight w:val="300"/>
        </w:trPr>
        <w:tc>
          <w:tcPr>
            <w:tcW w:w="9306" w:type="dxa"/>
            <w:gridSpan w:val="7"/>
            <w:vAlign w:val="center"/>
          </w:tcPr>
          <w:p w:rsidR="00832C1B" w:rsidRPr="006469BA" w:rsidRDefault="00437782">
            <w:pPr>
              <w:jc w:val="center"/>
              <w:rPr>
                <w:rFonts w:asciiTheme="majorHAnsi" w:hAnsiTheme="majorHAnsi"/>
              </w:rPr>
            </w:pPr>
            <w:r w:rsidRPr="006469BA">
              <w:rPr>
                <w:rFonts w:asciiTheme="majorHAnsi" w:hAnsiTheme="majorHAnsi"/>
                <w:b/>
              </w:rPr>
              <w:t>BIENES Y SUMINISTROS</w:t>
            </w:r>
          </w:p>
        </w:tc>
      </w:tr>
      <w:tr w:rsidR="00832C1B" w:rsidRPr="006469BA">
        <w:trPr>
          <w:trHeight w:val="280"/>
        </w:trPr>
        <w:tc>
          <w:tcPr>
            <w:tcW w:w="9306" w:type="dxa"/>
            <w:gridSpan w:val="7"/>
            <w:vAlign w:val="center"/>
          </w:tcPr>
          <w:p w:rsidR="00832C1B" w:rsidRPr="006469BA" w:rsidRDefault="00437782">
            <w:pPr>
              <w:jc w:val="center"/>
              <w:rPr>
                <w:rFonts w:asciiTheme="majorHAnsi" w:hAnsiTheme="majorHAnsi"/>
              </w:rPr>
            </w:pPr>
            <w:r w:rsidRPr="006469BA">
              <w:rPr>
                <w:rFonts w:asciiTheme="majorHAnsi" w:hAnsiTheme="majorHAnsi"/>
                <w:b/>
              </w:rPr>
              <w:t>INFORMACIÓN DE PROVEEDORES</w:t>
            </w:r>
          </w:p>
        </w:tc>
      </w:tr>
      <w:tr w:rsidR="00832C1B" w:rsidRPr="006469BA">
        <w:trPr>
          <w:trHeight w:val="300"/>
        </w:trPr>
        <w:tc>
          <w:tcPr>
            <w:tcW w:w="5700" w:type="dxa"/>
            <w:gridSpan w:val="4"/>
            <w:vAlign w:val="center"/>
          </w:tcPr>
          <w:p w:rsidR="00832C1B" w:rsidRPr="006469BA" w:rsidRDefault="00832C1B">
            <w:pPr>
              <w:rPr>
                <w:rFonts w:asciiTheme="majorHAnsi" w:hAnsiTheme="majorHAnsi"/>
              </w:rPr>
            </w:pPr>
          </w:p>
        </w:tc>
        <w:tc>
          <w:tcPr>
            <w:tcW w:w="1460" w:type="dxa"/>
          </w:tcPr>
          <w:p w:rsidR="00832C1B" w:rsidRPr="006469BA" w:rsidRDefault="00832C1B">
            <w:pPr>
              <w:rPr>
                <w:rFonts w:asciiTheme="majorHAnsi" w:hAnsiTheme="majorHAnsi"/>
              </w:rPr>
            </w:pPr>
          </w:p>
        </w:tc>
        <w:tc>
          <w:tcPr>
            <w:tcW w:w="1220" w:type="dxa"/>
            <w:vAlign w:val="center"/>
          </w:tcPr>
          <w:p w:rsidR="00832C1B" w:rsidRPr="006469BA" w:rsidRDefault="00832C1B">
            <w:pPr>
              <w:jc w:val="right"/>
              <w:rPr>
                <w:rFonts w:asciiTheme="majorHAnsi" w:hAnsiTheme="majorHAnsi"/>
              </w:rPr>
            </w:pPr>
          </w:p>
        </w:tc>
        <w:tc>
          <w:tcPr>
            <w:tcW w:w="926" w:type="dxa"/>
            <w:vAlign w:val="center"/>
          </w:tcPr>
          <w:p w:rsidR="00832C1B" w:rsidRPr="006469BA" w:rsidRDefault="00832C1B">
            <w:pPr>
              <w:jc w:val="center"/>
              <w:rPr>
                <w:rFonts w:asciiTheme="majorHAnsi" w:hAnsiTheme="majorHAnsi"/>
              </w:rPr>
            </w:pPr>
          </w:p>
        </w:tc>
      </w:tr>
      <w:tr w:rsidR="00832C1B" w:rsidRPr="006469BA">
        <w:trPr>
          <w:trHeight w:val="480"/>
        </w:trPr>
        <w:tc>
          <w:tcPr>
            <w:tcW w:w="9306" w:type="dxa"/>
            <w:gridSpan w:val="7"/>
          </w:tcPr>
          <w:p w:rsidR="00832C1B" w:rsidRPr="006469BA" w:rsidRDefault="00437782">
            <w:pPr>
              <w:rPr>
                <w:rFonts w:asciiTheme="majorHAnsi" w:hAnsiTheme="majorHAnsi"/>
              </w:rPr>
            </w:pPr>
            <w:r w:rsidRPr="006469BA">
              <w:rPr>
                <w:rFonts w:asciiTheme="majorHAnsi" w:hAnsiTheme="majorHAnsi"/>
              </w:rPr>
              <w:t>Para efectos de almacenamiento de la información en nuestra base de datos de proveedores, le agradecemos diligenciar este formato.</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b/>
              </w:rPr>
              <w:t>TIPO DE IDENTIFICACIÓN</w:t>
            </w:r>
          </w:p>
        </w:tc>
      </w:tr>
      <w:tr w:rsidR="00832C1B" w:rsidRPr="006469BA">
        <w:trPr>
          <w:trHeight w:val="240"/>
        </w:trPr>
        <w:tc>
          <w:tcPr>
            <w:tcW w:w="520" w:type="dxa"/>
          </w:tcPr>
          <w:p w:rsidR="00832C1B" w:rsidRPr="006469BA" w:rsidRDefault="00437782">
            <w:pPr>
              <w:jc w:val="both"/>
              <w:rPr>
                <w:rFonts w:asciiTheme="majorHAnsi" w:hAnsiTheme="majorHAnsi"/>
              </w:rPr>
            </w:pPr>
            <w:r w:rsidRPr="006469BA">
              <w:rPr>
                <w:rFonts w:asciiTheme="majorHAnsi" w:hAnsiTheme="majorHAnsi"/>
              </w:rPr>
              <w:t>1.</w:t>
            </w:r>
          </w:p>
        </w:tc>
        <w:tc>
          <w:tcPr>
            <w:tcW w:w="3460" w:type="dxa"/>
          </w:tcPr>
          <w:p w:rsidR="00832C1B" w:rsidRPr="006469BA" w:rsidRDefault="00437782">
            <w:pPr>
              <w:jc w:val="both"/>
              <w:rPr>
                <w:rFonts w:asciiTheme="majorHAnsi" w:hAnsiTheme="majorHAnsi"/>
              </w:rPr>
            </w:pPr>
            <w:r w:rsidRPr="006469BA">
              <w:rPr>
                <w:rFonts w:asciiTheme="majorHAnsi" w:hAnsiTheme="majorHAnsi"/>
              </w:rPr>
              <w:t>CÉDULA DE CIUDADANÍA</w:t>
            </w:r>
          </w:p>
        </w:tc>
        <w:tc>
          <w:tcPr>
            <w:tcW w:w="4400" w:type="dxa"/>
            <w:gridSpan w:val="4"/>
          </w:tcPr>
          <w:p w:rsidR="00832C1B" w:rsidRPr="006469BA" w:rsidRDefault="00437782">
            <w:pPr>
              <w:rPr>
                <w:rFonts w:asciiTheme="majorHAnsi" w:hAnsiTheme="majorHAnsi"/>
              </w:rPr>
            </w:pPr>
            <w:r w:rsidRPr="006469BA">
              <w:rPr>
                <w:rFonts w:asciiTheme="majorHAnsi" w:hAnsiTheme="majorHAnsi"/>
              </w:rPr>
              <w:t>No. ______________________</w:t>
            </w:r>
          </w:p>
        </w:tc>
        <w:tc>
          <w:tcPr>
            <w:tcW w:w="926" w:type="dxa"/>
          </w:tcPr>
          <w:p w:rsidR="00832C1B" w:rsidRPr="006469BA" w:rsidRDefault="00832C1B">
            <w:pPr>
              <w:rPr>
                <w:rFonts w:asciiTheme="majorHAnsi" w:hAnsiTheme="majorHAnsi"/>
              </w:rPr>
            </w:pPr>
          </w:p>
        </w:tc>
      </w:tr>
      <w:tr w:rsidR="00832C1B" w:rsidRPr="006469BA">
        <w:trPr>
          <w:trHeight w:val="240"/>
        </w:trPr>
        <w:tc>
          <w:tcPr>
            <w:tcW w:w="520" w:type="dxa"/>
          </w:tcPr>
          <w:p w:rsidR="00832C1B" w:rsidRPr="006469BA" w:rsidRDefault="00437782">
            <w:pPr>
              <w:jc w:val="both"/>
              <w:rPr>
                <w:rFonts w:asciiTheme="majorHAnsi" w:hAnsiTheme="majorHAnsi"/>
              </w:rPr>
            </w:pPr>
            <w:r w:rsidRPr="006469BA">
              <w:rPr>
                <w:rFonts w:asciiTheme="majorHAnsi" w:hAnsiTheme="majorHAnsi"/>
              </w:rPr>
              <w:t>2.</w:t>
            </w:r>
          </w:p>
        </w:tc>
        <w:tc>
          <w:tcPr>
            <w:tcW w:w="3460" w:type="dxa"/>
          </w:tcPr>
          <w:p w:rsidR="00832C1B" w:rsidRPr="006469BA" w:rsidRDefault="00437782">
            <w:pPr>
              <w:jc w:val="both"/>
              <w:rPr>
                <w:rFonts w:asciiTheme="majorHAnsi" w:hAnsiTheme="majorHAnsi"/>
              </w:rPr>
            </w:pPr>
            <w:r w:rsidRPr="006469BA">
              <w:rPr>
                <w:rFonts w:asciiTheme="majorHAnsi" w:hAnsiTheme="majorHAnsi"/>
              </w:rPr>
              <w:t>NIT</w:t>
            </w:r>
          </w:p>
        </w:tc>
        <w:tc>
          <w:tcPr>
            <w:tcW w:w="4400" w:type="dxa"/>
            <w:gridSpan w:val="4"/>
          </w:tcPr>
          <w:p w:rsidR="00832C1B" w:rsidRPr="006469BA" w:rsidRDefault="00437782">
            <w:pPr>
              <w:rPr>
                <w:rFonts w:asciiTheme="majorHAnsi" w:hAnsiTheme="majorHAnsi"/>
              </w:rPr>
            </w:pPr>
            <w:r w:rsidRPr="006469BA">
              <w:rPr>
                <w:rFonts w:asciiTheme="majorHAnsi" w:hAnsiTheme="majorHAnsi"/>
              </w:rPr>
              <w:t>No. ______________________</w:t>
            </w:r>
          </w:p>
        </w:tc>
        <w:tc>
          <w:tcPr>
            <w:tcW w:w="926" w:type="dxa"/>
          </w:tcPr>
          <w:p w:rsidR="00832C1B" w:rsidRPr="006469BA" w:rsidRDefault="00832C1B">
            <w:pPr>
              <w:rPr>
                <w:rFonts w:asciiTheme="majorHAnsi" w:hAnsiTheme="majorHAnsi"/>
              </w:rPr>
            </w:pPr>
          </w:p>
        </w:tc>
      </w:tr>
      <w:tr w:rsidR="00832C1B" w:rsidRPr="006469BA">
        <w:trPr>
          <w:trHeight w:val="240"/>
        </w:trPr>
        <w:tc>
          <w:tcPr>
            <w:tcW w:w="520" w:type="dxa"/>
          </w:tcPr>
          <w:p w:rsidR="00832C1B" w:rsidRPr="006469BA" w:rsidRDefault="00437782">
            <w:pPr>
              <w:jc w:val="both"/>
              <w:rPr>
                <w:rFonts w:asciiTheme="majorHAnsi" w:hAnsiTheme="majorHAnsi"/>
              </w:rPr>
            </w:pPr>
            <w:r w:rsidRPr="006469BA">
              <w:rPr>
                <w:rFonts w:asciiTheme="majorHAnsi" w:hAnsiTheme="majorHAnsi"/>
              </w:rPr>
              <w:t>3.</w:t>
            </w:r>
          </w:p>
        </w:tc>
        <w:tc>
          <w:tcPr>
            <w:tcW w:w="3460" w:type="dxa"/>
          </w:tcPr>
          <w:p w:rsidR="00832C1B" w:rsidRPr="006469BA" w:rsidRDefault="00437782">
            <w:pPr>
              <w:jc w:val="both"/>
              <w:rPr>
                <w:rFonts w:asciiTheme="majorHAnsi" w:hAnsiTheme="majorHAnsi"/>
              </w:rPr>
            </w:pPr>
            <w:r w:rsidRPr="006469BA">
              <w:rPr>
                <w:rFonts w:asciiTheme="majorHAnsi" w:hAnsiTheme="majorHAnsi"/>
              </w:rPr>
              <w:t>CÉDULA DE EXTRANJERÍA</w:t>
            </w:r>
          </w:p>
        </w:tc>
        <w:tc>
          <w:tcPr>
            <w:tcW w:w="4400" w:type="dxa"/>
            <w:gridSpan w:val="4"/>
          </w:tcPr>
          <w:p w:rsidR="00832C1B" w:rsidRPr="006469BA" w:rsidRDefault="00437782">
            <w:pPr>
              <w:rPr>
                <w:rFonts w:asciiTheme="majorHAnsi" w:hAnsiTheme="majorHAnsi"/>
              </w:rPr>
            </w:pPr>
            <w:r w:rsidRPr="006469BA">
              <w:rPr>
                <w:rFonts w:asciiTheme="majorHAnsi" w:hAnsiTheme="majorHAnsi"/>
              </w:rPr>
              <w:t>No. ______________________</w:t>
            </w:r>
          </w:p>
        </w:tc>
        <w:tc>
          <w:tcPr>
            <w:tcW w:w="926" w:type="dxa"/>
          </w:tcPr>
          <w:p w:rsidR="00832C1B" w:rsidRPr="006469BA" w:rsidRDefault="00832C1B">
            <w:pPr>
              <w:rPr>
                <w:rFonts w:asciiTheme="majorHAnsi" w:hAnsiTheme="majorHAnsi"/>
              </w:rPr>
            </w:pPr>
          </w:p>
        </w:tc>
      </w:tr>
      <w:tr w:rsidR="00832C1B" w:rsidRPr="006469BA">
        <w:trPr>
          <w:trHeight w:val="200"/>
        </w:trPr>
        <w:tc>
          <w:tcPr>
            <w:tcW w:w="520" w:type="dxa"/>
          </w:tcPr>
          <w:p w:rsidR="00832C1B" w:rsidRPr="006469BA" w:rsidRDefault="00832C1B">
            <w:pPr>
              <w:jc w:val="both"/>
              <w:rPr>
                <w:rFonts w:asciiTheme="majorHAnsi" w:hAnsiTheme="majorHAnsi"/>
              </w:rPr>
            </w:pPr>
          </w:p>
        </w:tc>
        <w:tc>
          <w:tcPr>
            <w:tcW w:w="3460" w:type="dxa"/>
          </w:tcPr>
          <w:p w:rsidR="00832C1B" w:rsidRPr="006469BA" w:rsidRDefault="00832C1B">
            <w:pPr>
              <w:rPr>
                <w:rFonts w:asciiTheme="majorHAnsi" w:hAnsiTheme="majorHAnsi"/>
              </w:rPr>
            </w:pPr>
          </w:p>
        </w:tc>
        <w:tc>
          <w:tcPr>
            <w:tcW w:w="1120" w:type="dxa"/>
          </w:tcPr>
          <w:p w:rsidR="00832C1B" w:rsidRPr="006469BA" w:rsidRDefault="00832C1B">
            <w:pPr>
              <w:rPr>
                <w:rFonts w:asciiTheme="majorHAnsi" w:hAnsiTheme="majorHAnsi"/>
              </w:rPr>
            </w:pPr>
          </w:p>
        </w:tc>
        <w:tc>
          <w:tcPr>
            <w:tcW w:w="600" w:type="dxa"/>
          </w:tcPr>
          <w:p w:rsidR="00832C1B" w:rsidRPr="006469BA" w:rsidRDefault="00832C1B">
            <w:pPr>
              <w:rPr>
                <w:rFonts w:asciiTheme="majorHAnsi" w:hAnsiTheme="majorHAnsi"/>
              </w:rPr>
            </w:pPr>
          </w:p>
        </w:tc>
        <w:tc>
          <w:tcPr>
            <w:tcW w:w="1460" w:type="dxa"/>
          </w:tcPr>
          <w:p w:rsidR="00832C1B" w:rsidRPr="006469BA" w:rsidRDefault="00832C1B">
            <w:pPr>
              <w:rPr>
                <w:rFonts w:asciiTheme="majorHAnsi" w:hAnsiTheme="majorHAnsi"/>
              </w:rPr>
            </w:pPr>
          </w:p>
        </w:tc>
        <w:tc>
          <w:tcPr>
            <w:tcW w:w="1220" w:type="dxa"/>
          </w:tcPr>
          <w:p w:rsidR="00832C1B" w:rsidRPr="006469BA" w:rsidRDefault="00832C1B">
            <w:pPr>
              <w:rPr>
                <w:rFonts w:asciiTheme="majorHAnsi" w:hAnsiTheme="majorHAnsi"/>
              </w:rPr>
            </w:pPr>
          </w:p>
        </w:tc>
        <w:tc>
          <w:tcPr>
            <w:tcW w:w="926" w:type="dxa"/>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NOMBRE O RAZÓN SOCIAL  ______________________________________________</w:t>
            </w:r>
          </w:p>
        </w:tc>
      </w:tr>
      <w:tr w:rsidR="00832C1B" w:rsidRPr="006469BA">
        <w:trPr>
          <w:trHeight w:val="10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REPRESENTANTE LEGAL 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CÉDULA DE CIUDADANÍA No. 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RÉGIMEN TRIBUTARIO:     SIMPLIFICADO _______  COMÚN 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AUTORRETENEDOR 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DIRECCIÓN ______________________________________________________________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CIUDAD   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TELÉFONO (S) ___________________________________________________________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FAX    __________________________________________________________________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E-MAIL _________________________________________________________________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CUENTA BANCARIA NO. 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TIPO DE CUENTA:   AHORRO ____________    CORRIENTE 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p w:rsidR="00832C1B" w:rsidRPr="006469BA" w:rsidRDefault="00437782">
            <w:pPr>
              <w:rPr>
                <w:rFonts w:asciiTheme="majorHAnsi" w:hAnsiTheme="majorHAnsi"/>
              </w:rPr>
            </w:pPr>
            <w:r w:rsidRPr="006469BA">
              <w:rPr>
                <w:rFonts w:asciiTheme="majorHAnsi" w:hAnsiTheme="majorHAnsi"/>
              </w:rPr>
              <w:t>ENTIDAD BANCARIA:  __________________________________________________________</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 xml:space="preserve">Autorizo a la </w:t>
            </w:r>
            <w:r w:rsidRPr="006469BA">
              <w:rPr>
                <w:rFonts w:asciiTheme="majorHAnsi" w:hAnsiTheme="majorHAnsi"/>
                <w:b/>
              </w:rPr>
              <w:t xml:space="preserve">UNIVERSIDAD TECNOLÓGICA DE PEREIRA, </w:t>
            </w:r>
            <w:r w:rsidRPr="006469BA">
              <w:rPr>
                <w:rFonts w:asciiTheme="majorHAnsi" w:hAnsiTheme="majorHAnsi"/>
              </w:rPr>
              <w:t>para que consigne en la cuenta reportada en este formato, el valor correspondiente al pago de las facturas expedidas.</w:t>
            </w:r>
          </w:p>
        </w:tc>
      </w:tr>
      <w:tr w:rsidR="00832C1B" w:rsidRPr="006469BA">
        <w:trPr>
          <w:trHeight w:val="240"/>
        </w:trPr>
        <w:tc>
          <w:tcPr>
            <w:tcW w:w="9306" w:type="dxa"/>
            <w:gridSpan w:val="7"/>
          </w:tcPr>
          <w:p w:rsidR="00832C1B" w:rsidRPr="006469BA" w:rsidRDefault="00832C1B">
            <w:pPr>
              <w:rPr>
                <w:rFonts w:asciiTheme="majorHAnsi" w:hAnsiTheme="majorHAnsi"/>
              </w:rPr>
            </w:pPr>
          </w:p>
        </w:tc>
      </w:tr>
      <w:tr w:rsidR="00832C1B" w:rsidRPr="006469BA">
        <w:trPr>
          <w:trHeight w:val="240"/>
        </w:trPr>
        <w:tc>
          <w:tcPr>
            <w:tcW w:w="9306" w:type="dxa"/>
            <w:gridSpan w:val="7"/>
          </w:tcPr>
          <w:p w:rsidR="00832C1B" w:rsidRPr="006469BA" w:rsidRDefault="00437782">
            <w:pPr>
              <w:rPr>
                <w:rFonts w:asciiTheme="majorHAnsi" w:hAnsiTheme="majorHAnsi"/>
              </w:rPr>
            </w:pPr>
            <w:r w:rsidRPr="006469BA">
              <w:rPr>
                <w:rFonts w:asciiTheme="majorHAnsi" w:hAnsiTheme="majorHAnsi"/>
              </w:rPr>
              <w:t>________________________________________</w:t>
            </w:r>
          </w:p>
        </w:tc>
      </w:tr>
    </w:tbl>
    <w:p w:rsidR="00832C1B" w:rsidRPr="006469BA" w:rsidRDefault="00832C1B">
      <w:pPr>
        <w:spacing w:line="276" w:lineRule="auto"/>
        <w:rPr>
          <w:rFonts w:asciiTheme="majorHAnsi" w:hAnsiTheme="majorHAnsi"/>
        </w:rPr>
      </w:pPr>
    </w:p>
    <w:tbl>
      <w:tblPr>
        <w:tblStyle w:val="a2"/>
        <w:tblW w:w="9656" w:type="dxa"/>
        <w:tblInd w:w="65" w:type="dxa"/>
        <w:tblLayout w:type="fixed"/>
        <w:tblLook w:val="0000" w:firstRow="0" w:lastRow="0" w:firstColumn="0" w:lastColumn="0" w:noHBand="0" w:noVBand="0"/>
      </w:tblPr>
      <w:tblGrid>
        <w:gridCol w:w="9656"/>
      </w:tblGrid>
      <w:tr w:rsidR="00832C1B" w:rsidRPr="006469BA">
        <w:trPr>
          <w:trHeight w:val="240"/>
        </w:trPr>
        <w:tc>
          <w:tcPr>
            <w:tcW w:w="9656" w:type="dxa"/>
          </w:tcPr>
          <w:p w:rsidR="00832C1B" w:rsidRPr="006469BA" w:rsidRDefault="00437782">
            <w:pPr>
              <w:widowControl/>
              <w:rPr>
                <w:rFonts w:asciiTheme="majorHAnsi" w:hAnsiTheme="majorHAnsi"/>
              </w:rPr>
            </w:pPr>
            <w:r w:rsidRPr="006469BA">
              <w:rPr>
                <w:rFonts w:asciiTheme="majorHAnsi" w:hAnsiTheme="majorHAnsi"/>
              </w:rPr>
              <w:t>FIRMA AUTORIZADA</w:t>
            </w:r>
          </w:p>
        </w:tc>
      </w:tr>
    </w:tbl>
    <w:p w:rsidR="00832C1B" w:rsidRPr="006469BA" w:rsidRDefault="00437782">
      <w:pPr>
        <w:widowControl/>
        <w:rPr>
          <w:rFonts w:asciiTheme="majorHAnsi" w:hAnsiTheme="majorHAnsi"/>
          <w:b/>
        </w:rPr>
      </w:pPr>
      <w:r w:rsidRPr="006469BA">
        <w:rPr>
          <w:rFonts w:asciiTheme="majorHAnsi" w:hAnsiTheme="majorHAnsi"/>
        </w:rPr>
        <w:t xml:space="preserve">  C.C.</w:t>
      </w:r>
    </w:p>
    <w:sectPr w:rsidR="00832C1B" w:rsidRPr="006469BA">
      <w:headerReference w:type="first" r:id="rId14"/>
      <w:footerReference w:type="first" r:id="rId15"/>
      <w:pgSz w:w="12240" w:h="15840"/>
      <w:pgMar w:top="1418" w:right="1418" w:bottom="1701"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C7" w:rsidRDefault="003060C7">
      <w:r>
        <w:separator/>
      </w:r>
    </w:p>
  </w:endnote>
  <w:endnote w:type="continuationSeparator" w:id="0">
    <w:p w:rsidR="003060C7" w:rsidRDefault="0030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1B" w:rsidRDefault="00832C1B">
    <w:pPr>
      <w:tabs>
        <w:tab w:val="center" w:pos="4252"/>
        <w:tab w:val="right" w:pos="8504"/>
      </w:tabs>
      <w:spacing w:after="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C7" w:rsidRDefault="003060C7">
      <w:r>
        <w:separator/>
      </w:r>
    </w:p>
  </w:footnote>
  <w:footnote w:type="continuationSeparator" w:id="0">
    <w:p w:rsidR="003060C7" w:rsidRDefault="00306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1B" w:rsidRDefault="00832C1B">
    <w:pPr>
      <w:tabs>
        <w:tab w:val="center" w:pos="4252"/>
        <w:tab w:val="right" w:pos="8504"/>
      </w:tabs>
      <w:spacing w:before="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6DC7"/>
    <w:multiLevelType w:val="multilevel"/>
    <w:tmpl w:val="4FB41F6E"/>
    <w:lvl w:ilvl="0">
      <w:start w:val="5"/>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220257C4"/>
    <w:multiLevelType w:val="multilevel"/>
    <w:tmpl w:val="6AF0EB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F03ACF"/>
    <w:multiLevelType w:val="multilevel"/>
    <w:tmpl w:val="AB429394"/>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EAA7C96"/>
    <w:multiLevelType w:val="multilevel"/>
    <w:tmpl w:val="953CAD9E"/>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4822FC0"/>
    <w:multiLevelType w:val="multilevel"/>
    <w:tmpl w:val="50926878"/>
    <w:lvl w:ilvl="0">
      <w:start w:val="2"/>
      <w:numFmt w:val="decimal"/>
      <w:lvlText w:val="%1."/>
      <w:lvlJc w:val="left"/>
      <w:pPr>
        <w:ind w:left="720" w:firstLine="36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341" w:firstLine="360"/>
      </w:pPr>
      <w:rPr>
        <w:sz w:val="22"/>
        <w:szCs w:val="22"/>
        <w:vertAlign w:val="baseline"/>
      </w:rPr>
    </w:lvl>
    <w:lvl w:ilvl="3">
      <w:start w:val="1"/>
      <w:numFmt w:val="decimal"/>
      <w:lvlText w:val="%1.%2.%3.%4"/>
      <w:lvlJc w:val="left"/>
      <w:pPr>
        <w:ind w:left="720" w:firstLine="0"/>
      </w:pPr>
      <w:rPr>
        <w:b/>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5" w15:restartNumberingAfterBreak="0">
    <w:nsid w:val="40303BD9"/>
    <w:multiLevelType w:val="multilevel"/>
    <w:tmpl w:val="584E279A"/>
    <w:lvl w:ilvl="0">
      <w:start w:val="1"/>
      <w:numFmt w:val="decimal"/>
      <w:lvlText w:val="%1."/>
      <w:lvlJc w:val="left"/>
      <w:pPr>
        <w:ind w:left="720" w:hanging="360"/>
      </w:pPr>
      <w:rPr>
        <w:b/>
        <w:sz w:val="22"/>
        <w:szCs w:val="22"/>
      </w:rPr>
    </w:lvl>
    <w:lvl w:ilvl="1">
      <w:start w:val="1"/>
      <w:numFmt w:val="decimal"/>
      <w:lvlText w:val="%1.%2"/>
      <w:lvlJc w:val="left"/>
      <w:pPr>
        <w:ind w:left="1020" w:hanging="360"/>
      </w:pPr>
      <w:rPr>
        <w:b/>
        <w:sz w:val="22"/>
        <w:szCs w:val="22"/>
      </w:rPr>
    </w:lvl>
    <w:lvl w:ilvl="2">
      <w:start w:val="1"/>
      <w:numFmt w:val="decimal"/>
      <w:lvlText w:val="%1.%2.%3"/>
      <w:lvlJc w:val="left"/>
      <w:pPr>
        <w:ind w:left="1680" w:hanging="720"/>
      </w:pPr>
      <w:rPr>
        <w:b/>
        <w:sz w:val="22"/>
        <w:szCs w:val="22"/>
      </w:rPr>
    </w:lvl>
    <w:lvl w:ilvl="3">
      <w:start w:val="1"/>
      <w:numFmt w:val="decimal"/>
      <w:lvlText w:val="%1.%2.2.%4"/>
      <w:lvlJc w:val="left"/>
      <w:pPr>
        <w:ind w:left="1980" w:hanging="720"/>
      </w:pPr>
      <w:rPr>
        <w:b/>
      </w:rPr>
    </w:lvl>
    <w:lvl w:ilvl="4">
      <w:start w:val="1"/>
      <w:numFmt w:val="decimal"/>
      <w:lvlText w:val="%1.%2.%3.%4.%5"/>
      <w:lvlJc w:val="left"/>
      <w:pPr>
        <w:ind w:left="2640" w:hanging="1080"/>
      </w:pPr>
      <w:rPr>
        <w:b/>
      </w:rPr>
    </w:lvl>
    <w:lvl w:ilvl="5">
      <w:start w:val="1"/>
      <w:numFmt w:val="decimal"/>
      <w:lvlText w:val="%1.%2.%3.%4.%5.%6"/>
      <w:lvlJc w:val="left"/>
      <w:pPr>
        <w:ind w:left="2940" w:hanging="1080"/>
      </w:pPr>
      <w:rPr>
        <w:b/>
      </w:rPr>
    </w:lvl>
    <w:lvl w:ilvl="6">
      <w:start w:val="1"/>
      <w:numFmt w:val="decimal"/>
      <w:lvlText w:val="%1.%2.%3.%4.%5.%6.%7"/>
      <w:lvlJc w:val="left"/>
      <w:pPr>
        <w:ind w:left="3600" w:hanging="1440"/>
      </w:pPr>
      <w:rPr>
        <w:b/>
      </w:rPr>
    </w:lvl>
    <w:lvl w:ilvl="7">
      <w:start w:val="1"/>
      <w:numFmt w:val="decimal"/>
      <w:lvlText w:val="%1.%2.%3.%4.%5.%6.%7.%8"/>
      <w:lvlJc w:val="left"/>
      <w:pPr>
        <w:ind w:left="3900" w:hanging="1440"/>
      </w:pPr>
      <w:rPr>
        <w:b/>
      </w:rPr>
    </w:lvl>
    <w:lvl w:ilvl="8">
      <w:start w:val="1"/>
      <w:numFmt w:val="decimal"/>
      <w:lvlText w:val="%1.%2.%3.%4.%5.%6.%7.%8.%9"/>
      <w:lvlJc w:val="left"/>
      <w:pPr>
        <w:ind w:left="4560" w:hanging="1800"/>
      </w:pPr>
      <w:rPr>
        <w:b/>
      </w:rPr>
    </w:lvl>
  </w:abstractNum>
  <w:abstractNum w:abstractNumId="6" w15:restartNumberingAfterBreak="0">
    <w:nsid w:val="560B24DF"/>
    <w:multiLevelType w:val="multilevel"/>
    <w:tmpl w:val="547EC7C2"/>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B9C3F3B"/>
    <w:multiLevelType w:val="multilevel"/>
    <w:tmpl w:val="11625DE0"/>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1914986"/>
    <w:multiLevelType w:val="multilevel"/>
    <w:tmpl w:val="A810F5C8"/>
    <w:lvl w:ilvl="0">
      <w:start w:val="5"/>
      <w:numFmt w:val="decimal"/>
      <w:lvlText w:val="%1"/>
      <w:lvlJc w:val="left"/>
      <w:pPr>
        <w:ind w:left="360" w:hanging="360"/>
      </w:pPr>
      <w:rPr>
        <w:b/>
      </w:rPr>
    </w:lvl>
    <w:lvl w:ilvl="1">
      <w:start w:val="1"/>
      <w:numFmt w:val="decimal"/>
      <w:lvlText w:val="%1.%2"/>
      <w:lvlJc w:val="left"/>
      <w:pPr>
        <w:ind w:left="501" w:hanging="360"/>
      </w:pPr>
      <w:rPr>
        <w:b/>
      </w:rPr>
    </w:lvl>
    <w:lvl w:ilvl="2">
      <w:start w:val="1"/>
      <w:numFmt w:val="decimal"/>
      <w:lvlText w:val="%1.%2.%3"/>
      <w:lvlJc w:val="left"/>
      <w:pPr>
        <w:ind w:left="4320" w:hanging="720"/>
      </w:pPr>
      <w:rPr>
        <w:b/>
      </w:rPr>
    </w:lvl>
    <w:lvl w:ilvl="3">
      <w:start w:val="1"/>
      <w:numFmt w:val="decimal"/>
      <w:lvlText w:val="%1.%2.%3.%4"/>
      <w:lvlJc w:val="left"/>
      <w:pPr>
        <w:ind w:left="6120" w:hanging="720"/>
      </w:pPr>
      <w:rPr>
        <w:b/>
      </w:rPr>
    </w:lvl>
    <w:lvl w:ilvl="4">
      <w:start w:val="1"/>
      <w:numFmt w:val="decimal"/>
      <w:lvlText w:val="%1.%2.%3.%4.%5"/>
      <w:lvlJc w:val="left"/>
      <w:pPr>
        <w:ind w:left="8280" w:hanging="1080"/>
      </w:pPr>
      <w:rPr>
        <w:b/>
      </w:rPr>
    </w:lvl>
    <w:lvl w:ilvl="5">
      <w:start w:val="1"/>
      <w:numFmt w:val="decimal"/>
      <w:lvlText w:val="%1.%2.%3.%4.%5.%6"/>
      <w:lvlJc w:val="left"/>
      <w:pPr>
        <w:ind w:left="10080" w:hanging="1080"/>
      </w:pPr>
      <w:rPr>
        <w:b/>
      </w:rPr>
    </w:lvl>
    <w:lvl w:ilvl="6">
      <w:start w:val="1"/>
      <w:numFmt w:val="decimal"/>
      <w:lvlText w:val="%1.%2.%3.%4.%5.%6.%7"/>
      <w:lvlJc w:val="left"/>
      <w:pPr>
        <w:ind w:left="12240" w:hanging="1440"/>
      </w:pPr>
      <w:rPr>
        <w:b/>
      </w:rPr>
    </w:lvl>
    <w:lvl w:ilvl="7">
      <w:start w:val="1"/>
      <w:numFmt w:val="decimal"/>
      <w:lvlText w:val="%1.%2.%3.%4.%5.%6.%7.%8"/>
      <w:lvlJc w:val="left"/>
      <w:pPr>
        <w:ind w:left="14040" w:hanging="1440"/>
      </w:pPr>
      <w:rPr>
        <w:b/>
      </w:rPr>
    </w:lvl>
    <w:lvl w:ilvl="8">
      <w:start w:val="1"/>
      <w:numFmt w:val="decimal"/>
      <w:lvlText w:val="%1.%2.%3.%4.%5.%6.%7.%8.%9"/>
      <w:lvlJc w:val="left"/>
      <w:pPr>
        <w:ind w:left="15840" w:hanging="1440"/>
      </w:pPr>
      <w:rPr>
        <w:b/>
      </w:rPr>
    </w:lvl>
  </w:abstractNum>
  <w:abstractNum w:abstractNumId="9" w15:restartNumberingAfterBreak="0">
    <w:nsid w:val="6AC543C2"/>
    <w:multiLevelType w:val="multilevel"/>
    <w:tmpl w:val="4E625EF0"/>
    <w:lvl w:ilvl="0">
      <w:start w:val="2"/>
      <w:numFmt w:val="decimal"/>
      <w:lvlText w:val="%1"/>
      <w:lvlJc w:val="left"/>
      <w:pPr>
        <w:ind w:left="360" w:hanging="360"/>
      </w:pPr>
      <w:rPr>
        <w:b/>
      </w:rPr>
    </w:lvl>
    <w:lvl w:ilvl="1">
      <w:start w:val="1"/>
      <w:numFmt w:val="decimal"/>
      <w:lvlText w:val="%1.%2"/>
      <w:lvlJc w:val="left"/>
      <w:pPr>
        <w:ind w:left="1020" w:hanging="360"/>
      </w:pPr>
      <w:rPr>
        <w:b/>
      </w:rPr>
    </w:lvl>
    <w:lvl w:ilvl="2">
      <w:start w:val="1"/>
      <w:numFmt w:val="decimal"/>
      <w:lvlText w:val="%1.%2.%3"/>
      <w:lvlJc w:val="left"/>
      <w:pPr>
        <w:ind w:left="2040" w:hanging="720"/>
      </w:pPr>
      <w:rPr>
        <w:b/>
        <w:sz w:val="22"/>
        <w:szCs w:val="22"/>
      </w:rPr>
    </w:lvl>
    <w:lvl w:ilvl="3">
      <w:start w:val="1"/>
      <w:numFmt w:val="decimal"/>
      <w:lvlText w:val="%1.%2.%3.%4"/>
      <w:lvlJc w:val="left"/>
      <w:pPr>
        <w:ind w:left="2700" w:hanging="720"/>
      </w:pPr>
      <w:rPr>
        <w:b/>
      </w:rPr>
    </w:lvl>
    <w:lvl w:ilvl="4">
      <w:start w:val="1"/>
      <w:numFmt w:val="decimal"/>
      <w:lvlText w:val="%1.%2.%3.%4.%5"/>
      <w:lvlJc w:val="left"/>
      <w:pPr>
        <w:ind w:left="3720" w:hanging="1080"/>
      </w:pPr>
      <w:rPr>
        <w:b/>
      </w:rPr>
    </w:lvl>
    <w:lvl w:ilvl="5">
      <w:start w:val="1"/>
      <w:numFmt w:val="decimal"/>
      <w:lvlText w:val="%1.%2.%3.%4.%5.%6"/>
      <w:lvlJc w:val="left"/>
      <w:pPr>
        <w:ind w:left="4380" w:hanging="1080"/>
      </w:pPr>
      <w:rPr>
        <w:b/>
      </w:rPr>
    </w:lvl>
    <w:lvl w:ilvl="6">
      <w:start w:val="1"/>
      <w:numFmt w:val="decimal"/>
      <w:lvlText w:val="%1.%2.%3.%4.%5.%6.%7"/>
      <w:lvlJc w:val="left"/>
      <w:pPr>
        <w:ind w:left="5400" w:hanging="1440"/>
      </w:pPr>
      <w:rPr>
        <w:b/>
      </w:rPr>
    </w:lvl>
    <w:lvl w:ilvl="7">
      <w:start w:val="1"/>
      <w:numFmt w:val="decimal"/>
      <w:lvlText w:val="%1.%2.%3.%4.%5.%6.%7.%8"/>
      <w:lvlJc w:val="left"/>
      <w:pPr>
        <w:ind w:left="6060" w:hanging="1440"/>
      </w:pPr>
      <w:rPr>
        <w:b/>
      </w:rPr>
    </w:lvl>
    <w:lvl w:ilvl="8">
      <w:start w:val="1"/>
      <w:numFmt w:val="decimal"/>
      <w:lvlText w:val="%1.%2.%3.%4.%5.%6.%7.%8.%9"/>
      <w:lvlJc w:val="left"/>
      <w:pPr>
        <w:ind w:left="7080" w:hanging="1800"/>
      </w:pPr>
      <w:rPr>
        <w:b/>
      </w:rPr>
    </w:lvl>
  </w:abstractNum>
  <w:abstractNum w:abstractNumId="10" w15:restartNumberingAfterBreak="0">
    <w:nsid w:val="6D9A0779"/>
    <w:multiLevelType w:val="multilevel"/>
    <w:tmpl w:val="B55ADB4E"/>
    <w:lvl w:ilvl="0">
      <w:start w:val="1"/>
      <w:numFmt w:val="bullet"/>
      <w:lvlText w:val="●"/>
      <w:lvlJc w:val="left"/>
      <w:pPr>
        <w:ind w:left="1065" w:firstLine="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E4E7369"/>
    <w:multiLevelType w:val="multilevel"/>
    <w:tmpl w:val="B9A81A7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6"/>
  </w:num>
  <w:num w:numId="3">
    <w:abstractNumId w:val="11"/>
  </w:num>
  <w:num w:numId="4">
    <w:abstractNumId w:val="4"/>
  </w:num>
  <w:num w:numId="5">
    <w:abstractNumId w:val="2"/>
  </w:num>
  <w:num w:numId="6">
    <w:abstractNumId w:val="0"/>
  </w:num>
  <w:num w:numId="7">
    <w:abstractNumId w:val="1"/>
  </w:num>
  <w:num w:numId="8">
    <w:abstractNumId w:val="7"/>
  </w:num>
  <w:num w:numId="9">
    <w:abstractNumId w:val="10"/>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2C1B"/>
    <w:rsid w:val="000C1023"/>
    <w:rsid w:val="000F7706"/>
    <w:rsid w:val="001C3CD4"/>
    <w:rsid w:val="003060C7"/>
    <w:rsid w:val="00437782"/>
    <w:rsid w:val="004C0FF4"/>
    <w:rsid w:val="00605BC7"/>
    <w:rsid w:val="00625BF6"/>
    <w:rsid w:val="006405B5"/>
    <w:rsid w:val="006469BA"/>
    <w:rsid w:val="00746465"/>
    <w:rsid w:val="00832C1B"/>
    <w:rsid w:val="008933DB"/>
    <w:rsid w:val="00DD3E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89A82-20B2-4160-AB6A-F5FAC05E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tabs>
          <w:tab w:val="left" w:pos="849"/>
          <w:tab w:val="right" w:pos="9111"/>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Prrafodelista">
    <w:name w:val="List Paragraph"/>
    <w:basedOn w:val="Normal"/>
    <w:uiPriority w:val="34"/>
    <w:qFormat/>
    <w:rsid w:val="00625BF6"/>
    <w:pPr>
      <w:ind w:left="720"/>
      <w:contextualSpacing/>
    </w:pPr>
  </w:style>
  <w:style w:type="character" w:styleId="Hipervnculo">
    <w:name w:val="Hyperlink"/>
    <w:basedOn w:val="Fuentedeprrafopredeter"/>
    <w:uiPriority w:val="99"/>
    <w:semiHidden/>
    <w:unhideWhenUsed/>
    <w:rsid w:val="00605BC7"/>
    <w:rPr>
      <w:color w:val="0563C1"/>
      <w:u w:val="single"/>
    </w:rPr>
  </w:style>
  <w:style w:type="paragraph" w:styleId="NormalWeb">
    <w:name w:val="Normal (Web)"/>
    <w:basedOn w:val="Normal"/>
    <w:uiPriority w:val="99"/>
    <w:unhideWhenUsed/>
    <w:rsid w:val="00DD3E46"/>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56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tp.edu.co/" TargetMode="External"/><Relationship Id="rId13" Type="http://schemas.openxmlformats.org/officeDocument/2006/relationships/hyperlink" Target="mailto:aurali@utp.edu.co" TargetMode="External"/><Relationship Id="rId3" Type="http://schemas.openxmlformats.org/officeDocument/2006/relationships/settings" Target="settings.xml"/><Relationship Id="rId7" Type="http://schemas.openxmlformats.org/officeDocument/2006/relationships/hyperlink" Target="http://www.utp.edu.co/" TargetMode="External"/><Relationship Id="rId12" Type="http://schemas.openxmlformats.org/officeDocument/2006/relationships/hyperlink" Target="mailto:aurali@utp.edu.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edu.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rali@utp.edu.co" TargetMode="External"/><Relationship Id="rId4" Type="http://schemas.openxmlformats.org/officeDocument/2006/relationships/webSettings" Target="webSettings.xml"/><Relationship Id="rId9" Type="http://schemas.openxmlformats.org/officeDocument/2006/relationships/hyperlink" Target="http://www.utp.edu.c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19</Pages>
  <Words>5348</Words>
  <Characters>29417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 Nueva Aura Li</cp:lastModifiedBy>
  <cp:revision>7</cp:revision>
  <dcterms:created xsi:type="dcterms:W3CDTF">2018-03-22T20:54:00Z</dcterms:created>
  <dcterms:modified xsi:type="dcterms:W3CDTF">2018-04-09T15:41:00Z</dcterms:modified>
</cp:coreProperties>
</file>