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3B" w:rsidRDefault="00024096" w:rsidP="00252D3C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OBSERVACIÓN 1</w:t>
      </w:r>
    </w:p>
    <w:p w:rsidR="009F3EBB" w:rsidRDefault="009F3EBB" w:rsidP="00252D3C">
      <w:r>
        <w:t xml:space="preserve">Con respecto </w:t>
      </w:r>
      <w:r w:rsidR="000801E1">
        <w:t>al Í</w:t>
      </w:r>
      <w:r>
        <w:t>tem 1</w:t>
      </w:r>
      <w:r>
        <w:br/>
      </w:r>
      <w:r>
        <w:br/>
        <w:t xml:space="preserve">Están solicitando </w:t>
      </w:r>
      <w:r>
        <w:t xml:space="preserve">Lenovo </w:t>
      </w:r>
      <w:r>
        <w:t xml:space="preserve">800 6 generación pero ya salió del mercado </w:t>
      </w:r>
      <w:r>
        <w:t>el fabricante indica que está</w:t>
      </w:r>
      <w:r>
        <w:t xml:space="preserve"> vigente el 700 séptima generación con todas sus características, queremos saber si cumple</w:t>
      </w:r>
    </w:p>
    <w:p w:rsidR="00001D3B" w:rsidRPr="009F3EBB" w:rsidRDefault="00024096" w:rsidP="00252D3C">
      <w:pPr>
        <w:rPr>
          <w:color w:val="FF0000"/>
          <w:sz w:val="20"/>
          <w:szCs w:val="20"/>
        </w:rPr>
      </w:pPr>
      <w:r w:rsidRPr="009F3EBB">
        <w:rPr>
          <w:color w:val="FF0000"/>
          <w:sz w:val="20"/>
          <w:szCs w:val="20"/>
        </w:rPr>
        <w:t xml:space="preserve">R: / </w:t>
      </w:r>
      <w:r w:rsidR="009F3EBB" w:rsidRPr="009F3EBB">
        <w:rPr>
          <w:color w:val="FF0000"/>
          <w:sz w:val="20"/>
          <w:szCs w:val="20"/>
        </w:rPr>
        <w:t xml:space="preserve"> </w:t>
      </w:r>
      <w:r w:rsidR="009F3EBB" w:rsidRPr="009F3EBB">
        <w:rPr>
          <w:color w:val="FF0000"/>
        </w:rPr>
        <w:t>Para la marca Lenovo, se acepta el modelo M710</w:t>
      </w:r>
      <w:r w:rsidR="00A11FF8">
        <w:rPr>
          <w:color w:val="FF0000"/>
        </w:rPr>
        <w:t>s</w:t>
      </w:r>
      <w:r w:rsidR="009F3EBB">
        <w:rPr>
          <w:color w:val="FF0000"/>
        </w:rPr>
        <w:t>.</w:t>
      </w:r>
    </w:p>
    <w:p w:rsidR="00001D3B" w:rsidRDefault="00001D3B" w:rsidP="00252D3C">
      <w:pPr>
        <w:rPr>
          <w:sz w:val="20"/>
          <w:szCs w:val="20"/>
        </w:rPr>
      </w:pPr>
      <w:bookmarkStart w:id="0" w:name="_GoBack"/>
      <w:bookmarkEnd w:id="0"/>
    </w:p>
    <w:p w:rsidR="00001D3B" w:rsidRDefault="00001D3B" w:rsidP="00252D3C">
      <w:pPr>
        <w:ind w:left="360"/>
        <w:rPr>
          <w:sz w:val="20"/>
          <w:szCs w:val="20"/>
        </w:rPr>
      </w:pPr>
    </w:p>
    <w:p w:rsidR="00001D3B" w:rsidRDefault="00024096" w:rsidP="00252D3C">
      <w:pPr>
        <w:tabs>
          <w:tab w:val="left" w:pos="720"/>
        </w:tabs>
        <w:rPr>
          <w:sz w:val="20"/>
          <w:szCs w:val="20"/>
        </w:rPr>
      </w:pPr>
      <w:r>
        <w:rPr>
          <w:b/>
          <w:sz w:val="20"/>
          <w:szCs w:val="20"/>
        </w:rPr>
        <w:t>Para recordar:</w:t>
      </w:r>
    </w:p>
    <w:p w:rsidR="00001D3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Se recomienda a los participantes, ser muy cuidadosos con la presentación de todos los documentos exigidos y demás condiciones de la Convocatoria.</w:t>
      </w:r>
    </w:p>
    <w:p w:rsidR="00001D3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Deben ser puntuales con el cronograma propuesto. </w:t>
      </w:r>
    </w:p>
    <w:p w:rsidR="00001D3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Se recomienda leer detenidamente el contenido total de la Convocatoria, cuyas cláusulas son de estricto cumplimiento,  así como el contenido de las </w:t>
      </w:r>
      <w:r>
        <w:rPr>
          <w:b/>
          <w:sz w:val="20"/>
          <w:szCs w:val="20"/>
        </w:rPr>
        <w:t>ADENDAS</w:t>
      </w:r>
      <w:r>
        <w:rPr>
          <w:sz w:val="20"/>
          <w:szCs w:val="20"/>
        </w:rPr>
        <w:t xml:space="preserve">.  </w:t>
      </w:r>
    </w:p>
    <w:p w:rsidR="00001D3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Para efectos de presentar la oferta, se requiere:   consultar todas las respuestas de las Adendas, la oferta económica debe presentarse en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 w:rsidR="00820175">
        <w:rPr>
          <w:b/>
          <w:sz w:val="20"/>
          <w:szCs w:val="20"/>
        </w:rPr>
        <w:t xml:space="preserve"> Anexo 1 Segunda Modificación</w:t>
      </w:r>
      <w:r>
        <w:rPr>
          <w:b/>
          <w:sz w:val="20"/>
          <w:szCs w:val="20"/>
        </w:rPr>
        <w:t xml:space="preserve">, </w:t>
      </w:r>
      <w:r w:rsidRPr="00820175">
        <w:rPr>
          <w:rStyle w:val="Referenciasutil"/>
        </w:rPr>
        <w:t>Insubsanable</w:t>
      </w:r>
      <w:r>
        <w:rPr>
          <w:sz w:val="20"/>
          <w:szCs w:val="20"/>
        </w:rPr>
        <w:t xml:space="preserve"> por tratarse de la Presentación de la Oferta.</w:t>
      </w:r>
    </w:p>
    <w:p w:rsidR="00820175" w:rsidRDefault="00820175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 xml:space="preserve">Presentar el resumen de la oferta en </w:t>
      </w:r>
      <w:r w:rsidRPr="00820175">
        <w:rPr>
          <w:b/>
          <w:sz w:val="20"/>
          <w:szCs w:val="20"/>
        </w:rPr>
        <w:t>el Anexo 2 Modificado</w:t>
      </w:r>
      <w:r>
        <w:rPr>
          <w:sz w:val="20"/>
          <w:szCs w:val="20"/>
        </w:rPr>
        <w:t>.</w:t>
      </w:r>
    </w:p>
    <w:p w:rsidR="00001D3B" w:rsidRDefault="00024096" w:rsidP="00252D3C">
      <w:pPr>
        <w:numPr>
          <w:ilvl w:val="0"/>
          <w:numId w:val="7"/>
        </w:numPr>
        <w:tabs>
          <w:tab w:val="left" w:pos="720"/>
        </w:tabs>
        <w:spacing w:after="0" w:line="240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Se recomienda además,  consultar permanentemente la Página Web de la Universidad, hasta el día de cierre de la Convocatoria a efecto de verificar cualquier información o modificación adicional.</w:t>
      </w:r>
    </w:p>
    <w:p w:rsidR="00001D3B" w:rsidRDefault="00001D3B" w:rsidP="00252D3C">
      <w:pPr>
        <w:rPr>
          <w:sz w:val="20"/>
          <w:szCs w:val="20"/>
        </w:rPr>
      </w:pPr>
    </w:p>
    <w:sectPr w:rsidR="00001D3B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558" w:rsidRDefault="00A94558">
      <w:pPr>
        <w:spacing w:after="0" w:line="240" w:lineRule="auto"/>
      </w:pPr>
      <w:r>
        <w:separator/>
      </w:r>
    </w:p>
  </w:endnote>
  <w:endnote w:type="continuationSeparator" w:id="0">
    <w:p w:rsidR="00A94558" w:rsidRDefault="00A9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558" w:rsidRDefault="00A94558">
      <w:pPr>
        <w:spacing w:after="0" w:line="240" w:lineRule="auto"/>
      </w:pPr>
      <w:r>
        <w:separator/>
      </w:r>
    </w:p>
  </w:footnote>
  <w:footnote w:type="continuationSeparator" w:id="0">
    <w:p w:rsidR="00A94558" w:rsidRDefault="00A9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UNIVERSIDAD TECNOLÓGICA DE PEREIRA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>CONVOCATORIA PÚBLICA 34 de 2018</w:t>
    </w:r>
  </w:p>
  <w:p w:rsidR="00001D3B" w:rsidRDefault="00024096">
    <w:pPr>
      <w:jc w:val="center"/>
      <w:rPr>
        <w:b/>
      </w:rPr>
    </w:pPr>
    <w:r>
      <w:rPr>
        <w:b/>
      </w:rPr>
      <w:t>COMPRA DE EQUIPOS, PERIFÉRICOS, ACCESORIOS DE CÓMPUTO Y CONECTIVIDAD</w:t>
    </w:r>
  </w:p>
  <w:p w:rsidR="00001D3B" w:rsidRDefault="00001D3B">
    <w:pPr>
      <w:spacing w:after="0" w:line="240" w:lineRule="auto"/>
      <w:jc w:val="center"/>
      <w:rPr>
        <w:b/>
        <w:sz w:val="20"/>
        <w:szCs w:val="20"/>
      </w:rPr>
    </w:pPr>
  </w:p>
  <w:p w:rsidR="00001D3B" w:rsidRDefault="00024096">
    <w:pPr>
      <w:spacing w:after="0" w:line="240" w:lineRule="auto"/>
      <w:jc w:val="center"/>
      <w:rPr>
        <w:b/>
        <w:sz w:val="20"/>
        <w:szCs w:val="20"/>
      </w:rPr>
    </w:pPr>
    <w:r>
      <w:rPr>
        <w:b/>
        <w:color w:val="222222"/>
        <w:sz w:val="20"/>
        <w:szCs w:val="20"/>
      </w:rPr>
      <w:t xml:space="preserve">ADENDA </w:t>
    </w:r>
    <w:r w:rsidR="009F3EBB">
      <w:rPr>
        <w:b/>
        <w:color w:val="222222"/>
        <w:sz w:val="20"/>
        <w:szCs w:val="20"/>
      </w:rPr>
      <w:t>3</w:t>
    </w:r>
    <w:r>
      <w:rPr>
        <w:b/>
        <w:color w:val="222222"/>
        <w:sz w:val="20"/>
        <w:szCs w:val="20"/>
      </w:rPr>
      <w:t xml:space="preserve"> – </w:t>
    </w:r>
    <w:r w:rsidR="009F3EBB">
      <w:rPr>
        <w:b/>
        <w:color w:val="222222"/>
        <w:sz w:val="20"/>
        <w:szCs w:val="20"/>
      </w:rPr>
      <w:t>MODIFICACIÓN</w:t>
    </w: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  <w:sz w:val="20"/>
        <w:szCs w:val="20"/>
      </w:rPr>
    </w:pPr>
  </w:p>
  <w:p w:rsidR="00001D3B" w:rsidRDefault="00001D3B">
    <w:pPr>
      <w:tabs>
        <w:tab w:val="center" w:pos="4419"/>
        <w:tab w:val="right" w:pos="8838"/>
      </w:tabs>
      <w:spacing w:after="0" w:line="240" w:lineRule="auto"/>
      <w:rPr>
        <w:b/>
      </w:rPr>
    </w:pPr>
  </w:p>
  <w:p w:rsidR="00001D3B" w:rsidRDefault="00001D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2F3"/>
    <w:multiLevelType w:val="multilevel"/>
    <w:tmpl w:val="664A97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2" w15:restartNumberingAfterBreak="0">
    <w:nsid w:val="21EE61AB"/>
    <w:multiLevelType w:val="multilevel"/>
    <w:tmpl w:val="72525550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1441F"/>
    <w:multiLevelType w:val="multilevel"/>
    <w:tmpl w:val="5C8834D6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6565BCF"/>
    <w:multiLevelType w:val="multilevel"/>
    <w:tmpl w:val="C93A6D52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3CB95736"/>
    <w:multiLevelType w:val="multilevel"/>
    <w:tmpl w:val="E4841836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5A7275"/>
    <w:multiLevelType w:val="multilevel"/>
    <w:tmpl w:val="92BA8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32B51"/>
    <w:multiLevelType w:val="multilevel"/>
    <w:tmpl w:val="00004E4C"/>
    <w:lvl w:ilvl="0">
      <w:start w:val="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3B"/>
    <w:rsid w:val="00001D3B"/>
    <w:rsid w:val="00024096"/>
    <w:rsid w:val="000801E1"/>
    <w:rsid w:val="001576EF"/>
    <w:rsid w:val="00252D3C"/>
    <w:rsid w:val="002C20D8"/>
    <w:rsid w:val="003551A2"/>
    <w:rsid w:val="004205C1"/>
    <w:rsid w:val="00582AEE"/>
    <w:rsid w:val="006638FE"/>
    <w:rsid w:val="00735239"/>
    <w:rsid w:val="00820175"/>
    <w:rsid w:val="009F3EBB"/>
    <w:rsid w:val="00A11FF8"/>
    <w:rsid w:val="00A94558"/>
    <w:rsid w:val="00B20C20"/>
    <w:rsid w:val="00B60C80"/>
    <w:rsid w:val="00D9102E"/>
    <w:rsid w:val="00E43498"/>
    <w:rsid w:val="00F5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9151DE-7584-461B-8A5D-3134CAE5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CO" w:eastAsia="es-CO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F3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EBB"/>
  </w:style>
  <w:style w:type="paragraph" w:styleId="Piedepgina">
    <w:name w:val="footer"/>
    <w:basedOn w:val="Normal"/>
    <w:link w:val="PiedepginaCar"/>
    <w:uiPriority w:val="99"/>
    <w:unhideWhenUsed/>
    <w:rsid w:val="009F3E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EBB"/>
  </w:style>
  <w:style w:type="character" w:styleId="Referenciasutil">
    <w:name w:val="Subtle Reference"/>
    <w:basedOn w:val="Fuentedeprrafopredeter"/>
    <w:uiPriority w:val="31"/>
    <w:qFormat/>
    <w:rsid w:val="0082017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Nueva Aura Li</dc:creator>
  <cp:lastModifiedBy>La Nueva Aura Li</cp:lastModifiedBy>
  <cp:revision>4</cp:revision>
  <dcterms:created xsi:type="dcterms:W3CDTF">2018-04-12T19:51:00Z</dcterms:created>
  <dcterms:modified xsi:type="dcterms:W3CDTF">2018-04-12T19:51:00Z</dcterms:modified>
</cp:coreProperties>
</file>