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ABBCC0" w14:textId="6BAA7AC9" w:rsidR="0040548F" w:rsidRDefault="0040548F">
      <w:pPr>
        <w:jc w:val="both"/>
      </w:pPr>
    </w:p>
    <w:p w14:paraId="4E6EE48A" w14:textId="5C6A8636" w:rsidR="0054061D" w:rsidRDefault="00644277">
      <w:pPr>
        <w:jc w:val="both"/>
      </w:pPr>
      <w:r>
        <w:t xml:space="preserve">    </w:t>
      </w:r>
    </w:p>
    <w:p w14:paraId="0F42571B" w14:textId="77777777" w:rsidR="0054061D" w:rsidRDefault="0054061D">
      <w:pPr>
        <w:jc w:val="both"/>
      </w:pPr>
    </w:p>
    <w:p w14:paraId="7F145988" w14:textId="77777777" w:rsidR="0054061D" w:rsidRDefault="0054061D">
      <w:pPr>
        <w:jc w:val="both"/>
      </w:pPr>
    </w:p>
    <w:p w14:paraId="4ABBB57C" w14:textId="77777777" w:rsidR="0054061D" w:rsidRDefault="0054061D">
      <w:pPr>
        <w:jc w:val="both"/>
      </w:pPr>
    </w:p>
    <w:p w14:paraId="1E2E3249" w14:textId="77777777" w:rsidR="0054061D" w:rsidRDefault="0054061D">
      <w:pPr>
        <w:jc w:val="both"/>
      </w:pPr>
    </w:p>
    <w:p w14:paraId="6D4BE4FF" w14:textId="77777777" w:rsidR="0054061D" w:rsidRPr="00E558D2" w:rsidRDefault="00644277">
      <w:pPr>
        <w:jc w:val="center"/>
      </w:pPr>
      <w:r w:rsidRPr="00E558D2">
        <w:rPr>
          <w:b/>
        </w:rPr>
        <w:t>UNIVERSIDAD TECNOLÓGICA DE PEREIRA</w:t>
      </w:r>
    </w:p>
    <w:p w14:paraId="139CF99C" w14:textId="77777777" w:rsidR="0054061D" w:rsidRPr="00E558D2" w:rsidRDefault="0054061D">
      <w:pPr>
        <w:jc w:val="center"/>
      </w:pPr>
    </w:p>
    <w:p w14:paraId="0820899A" w14:textId="77777777" w:rsidR="0054061D" w:rsidRPr="00E558D2" w:rsidRDefault="00644277">
      <w:pPr>
        <w:jc w:val="center"/>
      </w:pPr>
      <w:r w:rsidRPr="00E558D2">
        <w:rPr>
          <w:b/>
        </w:rPr>
        <w:t>GESTIÓN DE COMPRA DE BIENES Y SUMINISTROS</w:t>
      </w:r>
    </w:p>
    <w:p w14:paraId="634B87B3" w14:textId="77777777" w:rsidR="0054061D" w:rsidRPr="00E558D2" w:rsidRDefault="0054061D">
      <w:pPr>
        <w:jc w:val="center"/>
      </w:pPr>
    </w:p>
    <w:p w14:paraId="63A1C50D" w14:textId="77777777" w:rsidR="0054061D" w:rsidRPr="00E558D2" w:rsidRDefault="0054061D">
      <w:pPr>
        <w:jc w:val="center"/>
      </w:pPr>
    </w:p>
    <w:p w14:paraId="50117A8F" w14:textId="77777777" w:rsidR="0054061D" w:rsidRPr="00E558D2" w:rsidRDefault="0054061D">
      <w:pPr>
        <w:jc w:val="center"/>
      </w:pPr>
    </w:p>
    <w:p w14:paraId="49979CEF" w14:textId="77777777" w:rsidR="0054061D" w:rsidRPr="00E558D2" w:rsidRDefault="0054061D">
      <w:pPr>
        <w:jc w:val="center"/>
      </w:pPr>
    </w:p>
    <w:p w14:paraId="586C669F" w14:textId="77777777" w:rsidR="0054061D" w:rsidRPr="00E558D2" w:rsidRDefault="0054061D">
      <w:pPr>
        <w:jc w:val="center"/>
      </w:pPr>
    </w:p>
    <w:p w14:paraId="51A9CDE2" w14:textId="77777777" w:rsidR="0054061D" w:rsidRPr="00E558D2" w:rsidRDefault="0054061D">
      <w:pPr>
        <w:jc w:val="center"/>
      </w:pPr>
    </w:p>
    <w:p w14:paraId="7A4C350F" w14:textId="77777777" w:rsidR="0054061D" w:rsidRPr="00E558D2" w:rsidRDefault="0054061D">
      <w:pPr>
        <w:jc w:val="center"/>
      </w:pPr>
    </w:p>
    <w:p w14:paraId="589C781C" w14:textId="77777777" w:rsidR="0054061D" w:rsidRPr="00E558D2" w:rsidRDefault="0054061D">
      <w:pPr>
        <w:jc w:val="center"/>
      </w:pPr>
    </w:p>
    <w:p w14:paraId="05B8A729" w14:textId="77777777" w:rsidR="0054061D" w:rsidRPr="00E558D2" w:rsidRDefault="0054061D">
      <w:pPr>
        <w:jc w:val="center"/>
      </w:pPr>
    </w:p>
    <w:p w14:paraId="17F19355" w14:textId="77777777" w:rsidR="0054061D" w:rsidRPr="00E558D2" w:rsidRDefault="0054061D">
      <w:pPr>
        <w:jc w:val="center"/>
      </w:pPr>
    </w:p>
    <w:p w14:paraId="29ADE9A4" w14:textId="77777777" w:rsidR="0054061D" w:rsidRPr="00E558D2" w:rsidRDefault="0054061D">
      <w:pPr>
        <w:jc w:val="center"/>
      </w:pPr>
    </w:p>
    <w:p w14:paraId="0FE8F02E" w14:textId="77777777" w:rsidR="0054061D" w:rsidRPr="00E558D2" w:rsidRDefault="0054061D">
      <w:pPr>
        <w:jc w:val="center"/>
      </w:pPr>
    </w:p>
    <w:p w14:paraId="7652BFA4" w14:textId="77777777" w:rsidR="0054061D" w:rsidRPr="00E558D2" w:rsidRDefault="00644277">
      <w:pPr>
        <w:spacing w:line="480" w:lineRule="auto"/>
        <w:jc w:val="center"/>
      </w:pPr>
      <w:r w:rsidRPr="00E558D2">
        <w:rPr>
          <w:b/>
        </w:rPr>
        <w:t>PLIEGO DE CONDICIONES</w:t>
      </w:r>
    </w:p>
    <w:p w14:paraId="5F8EF9DA" w14:textId="77777777" w:rsidR="0054061D" w:rsidRPr="00E558D2" w:rsidRDefault="0054061D">
      <w:pPr>
        <w:spacing w:line="480" w:lineRule="auto"/>
        <w:jc w:val="center"/>
      </w:pPr>
    </w:p>
    <w:p w14:paraId="0B140307" w14:textId="202D3790" w:rsidR="0054061D" w:rsidRPr="00E558D2" w:rsidRDefault="00AA655E">
      <w:pPr>
        <w:spacing w:line="480" w:lineRule="auto"/>
        <w:jc w:val="center"/>
      </w:pPr>
      <w:r w:rsidRPr="00E558D2">
        <w:rPr>
          <w:b/>
        </w:rPr>
        <w:t>CONVOCATORIA PÚBLICA No.</w:t>
      </w:r>
      <w:r w:rsidR="0066487E">
        <w:rPr>
          <w:b/>
        </w:rPr>
        <w:t xml:space="preserve"> 68</w:t>
      </w:r>
    </w:p>
    <w:p w14:paraId="32D525D2" w14:textId="12462FBE" w:rsidR="0054061D" w:rsidRPr="00E558D2" w:rsidRDefault="00827CBD">
      <w:pPr>
        <w:jc w:val="center"/>
        <w:rPr>
          <w:b/>
        </w:rPr>
      </w:pPr>
      <w:r w:rsidRPr="00E558D2">
        <w:rPr>
          <w:b/>
        </w:rPr>
        <w:t xml:space="preserve">COMPRA </w:t>
      </w:r>
      <w:r w:rsidR="0066487E">
        <w:rPr>
          <w:b/>
        </w:rPr>
        <w:t>DE LICENCIAS DE SOFTWARE</w:t>
      </w:r>
    </w:p>
    <w:p w14:paraId="191993B6" w14:textId="05445C2D" w:rsidR="00B44C7D" w:rsidRPr="00E558D2" w:rsidRDefault="00B44C7D">
      <w:pPr>
        <w:jc w:val="center"/>
        <w:rPr>
          <w:b/>
        </w:rPr>
      </w:pPr>
    </w:p>
    <w:p w14:paraId="2A90E086" w14:textId="130234AC" w:rsidR="00B44C7D" w:rsidRPr="00E558D2" w:rsidRDefault="00B44C7D">
      <w:pPr>
        <w:jc w:val="center"/>
        <w:rPr>
          <w:b/>
        </w:rPr>
      </w:pPr>
    </w:p>
    <w:p w14:paraId="56AB629B" w14:textId="07F2B006" w:rsidR="00B44C7D" w:rsidRPr="00E558D2" w:rsidRDefault="00B44C7D">
      <w:pPr>
        <w:jc w:val="center"/>
        <w:rPr>
          <w:b/>
        </w:rPr>
      </w:pPr>
    </w:p>
    <w:p w14:paraId="0457963F" w14:textId="2F2BADFA" w:rsidR="00B44C7D" w:rsidRPr="00E558D2" w:rsidRDefault="00B44C7D">
      <w:pPr>
        <w:jc w:val="center"/>
        <w:rPr>
          <w:b/>
        </w:rPr>
      </w:pPr>
    </w:p>
    <w:p w14:paraId="39BE276A" w14:textId="4EFACDF2" w:rsidR="00B44C7D" w:rsidRPr="00E558D2" w:rsidRDefault="00B44C7D">
      <w:pPr>
        <w:jc w:val="center"/>
        <w:rPr>
          <w:b/>
        </w:rPr>
      </w:pPr>
    </w:p>
    <w:p w14:paraId="06BB9ED9" w14:textId="66C9ADD1" w:rsidR="00B44C7D" w:rsidRPr="00E558D2" w:rsidRDefault="00B44C7D">
      <w:pPr>
        <w:jc w:val="center"/>
        <w:rPr>
          <w:b/>
        </w:rPr>
      </w:pPr>
    </w:p>
    <w:p w14:paraId="621E1399" w14:textId="77777777" w:rsidR="00B44C7D" w:rsidRPr="00E558D2" w:rsidRDefault="00B44C7D">
      <w:pPr>
        <w:jc w:val="center"/>
      </w:pPr>
    </w:p>
    <w:p w14:paraId="3618BE1C" w14:textId="77777777" w:rsidR="0054061D" w:rsidRPr="00E558D2" w:rsidRDefault="0054061D">
      <w:pPr>
        <w:jc w:val="center"/>
      </w:pPr>
    </w:p>
    <w:p w14:paraId="6E420353" w14:textId="77777777" w:rsidR="0054061D" w:rsidRPr="00E558D2" w:rsidRDefault="0054061D">
      <w:pPr>
        <w:jc w:val="center"/>
      </w:pPr>
    </w:p>
    <w:p w14:paraId="7586681B" w14:textId="77777777" w:rsidR="0054061D" w:rsidRPr="00E558D2" w:rsidRDefault="0054061D">
      <w:pPr>
        <w:jc w:val="center"/>
      </w:pPr>
    </w:p>
    <w:p w14:paraId="4054D5CF" w14:textId="77777777" w:rsidR="0054061D" w:rsidRPr="00E558D2" w:rsidRDefault="0054061D">
      <w:pPr>
        <w:jc w:val="center"/>
      </w:pPr>
    </w:p>
    <w:p w14:paraId="119B45BC" w14:textId="77777777" w:rsidR="0054061D" w:rsidRPr="00E558D2" w:rsidRDefault="0054061D">
      <w:pPr>
        <w:jc w:val="center"/>
      </w:pPr>
    </w:p>
    <w:p w14:paraId="103754F4" w14:textId="51775153" w:rsidR="0054061D" w:rsidRPr="00E558D2" w:rsidRDefault="00644277" w:rsidP="005A7480">
      <w:pPr>
        <w:jc w:val="center"/>
      </w:pPr>
      <w:r w:rsidRPr="00E558D2">
        <w:rPr>
          <w:b/>
        </w:rPr>
        <w:t xml:space="preserve">Pereira, </w:t>
      </w:r>
      <w:r w:rsidR="00631A50" w:rsidRPr="00E558D2">
        <w:rPr>
          <w:b/>
        </w:rPr>
        <w:t>abril de</w:t>
      </w:r>
      <w:r w:rsidRPr="00E558D2">
        <w:rPr>
          <w:b/>
        </w:rPr>
        <w:t xml:space="preserve"> 2018</w:t>
      </w:r>
    </w:p>
    <w:p w14:paraId="0F2D39EC" w14:textId="0E646A1C" w:rsidR="0054061D" w:rsidRPr="00E558D2" w:rsidRDefault="0054061D"/>
    <w:p w14:paraId="3D476EFE" w14:textId="77777777" w:rsidR="005A7480" w:rsidRPr="00E558D2" w:rsidRDefault="005A7480">
      <w:pPr>
        <w:sectPr w:rsidR="005A7480" w:rsidRPr="00E558D2">
          <w:headerReference w:type="first" r:id="rId8"/>
          <w:footerReference w:type="first" r:id="rId9"/>
          <w:pgSz w:w="12240" w:h="15840"/>
          <w:pgMar w:top="1418" w:right="1418" w:bottom="1701" w:left="1701" w:header="0" w:footer="720" w:gutter="0"/>
          <w:pgNumType w:start="1"/>
          <w:cols w:space="720"/>
          <w:titlePg/>
        </w:sectPr>
      </w:pPr>
    </w:p>
    <w:p w14:paraId="5513DA84" w14:textId="215AA10F" w:rsidR="0054061D" w:rsidRPr="00E558D2" w:rsidRDefault="00644277" w:rsidP="00736BD2">
      <w:pPr>
        <w:pStyle w:val="Prrafodelista"/>
        <w:numPr>
          <w:ilvl w:val="0"/>
          <w:numId w:val="5"/>
        </w:numPr>
        <w:jc w:val="center"/>
      </w:pPr>
      <w:bookmarkStart w:id="0" w:name="_gjdgxs" w:colFirst="0" w:colLast="0"/>
      <w:bookmarkEnd w:id="0"/>
      <w:r w:rsidRPr="00E558D2">
        <w:rPr>
          <w:b/>
        </w:rPr>
        <w:lastRenderedPageBreak/>
        <w:t>INFORMACIÓN A LOS PROPONENTES</w:t>
      </w:r>
    </w:p>
    <w:p w14:paraId="75B2D43D" w14:textId="77777777" w:rsidR="0054061D" w:rsidRPr="00E558D2" w:rsidRDefault="0054061D">
      <w:pPr>
        <w:keepNext/>
        <w:ind w:left="432" w:hanging="432"/>
        <w:jc w:val="both"/>
        <w:rPr>
          <w:b/>
        </w:rPr>
      </w:pPr>
    </w:p>
    <w:p w14:paraId="688523A4" w14:textId="77777777" w:rsidR="0054061D" w:rsidRPr="00E558D2" w:rsidRDefault="00644277">
      <w:pPr>
        <w:numPr>
          <w:ilvl w:val="1"/>
          <w:numId w:val="5"/>
        </w:numPr>
        <w:contextualSpacing/>
      </w:pPr>
      <w:bookmarkStart w:id="1" w:name="_30j0zll" w:colFirst="0" w:colLast="0"/>
      <w:bookmarkEnd w:id="1"/>
      <w:r w:rsidRPr="00E558D2">
        <w:rPr>
          <w:b/>
        </w:rPr>
        <w:t>Instrucciones preliminares</w:t>
      </w:r>
    </w:p>
    <w:p w14:paraId="56B5319A" w14:textId="77777777" w:rsidR="0054061D" w:rsidRPr="00E558D2" w:rsidRDefault="0054061D">
      <w:pPr>
        <w:keepNext/>
        <w:ind w:left="1080"/>
        <w:jc w:val="both"/>
        <w:rPr>
          <w:b/>
        </w:rPr>
      </w:pPr>
    </w:p>
    <w:p w14:paraId="003CD7C9" w14:textId="61249A9B" w:rsidR="0054061D" w:rsidRPr="00E558D2" w:rsidRDefault="00644277" w:rsidP="008D3BDB">
      <w:pPr>
        <w:ind w:left="660"/>
      </w:pPr>
      <w:r w:rsidRPr="00E558D2">
        <w:t xml:space="preserve">El pliego y las adendas se pueden consultar en la página de la Universidad </w:t>
      </w:r>
      <w:hyperlink r:id="rId10">
        <w:r w:rsidRPr="00E558D2">
          <w:rPr>
            <w:u w:val="single"/>
          </w:rPr>
          <w:t>www.utp.edu.co</w:t>
        </w:r>
      </w:hyperlink>
      <w:r w:rsidRPr="00E558D2">
        <w:t xml:space="preserve"> , también podrán reclamarse en Gestión de Compra de Bienes y Suministros de la Universidad Tecnológica de Pereira, ubicada en el Edificio No. 1 – Bloque A.  Piso 1</w:t>
      </w:r>
      <w:r w:rsidR="008A1AD2">
        <w:t xml:space="preserve"> Oficina Financiera</w:t>
      </w:r>
      <w:r w:rsidRPr="00E558D2">
        <w:t>.</w:t>
      </w:r>
    </w:p>
    <w:p w14:paraId="392EF0A5" w14:textId="77777777" w:rsidR="0054061D" w:rsidRPr="00E558D2" w:rsidRDefault="0054061D">
      <w:pPr>
        <w:ind w:left="360"/>
        <w:jc w:val="both"/>
      </w:pPr>
    </w:p>
    <w:p w14:paraId="58D2AD61" w14:textId="77777777" w:rsidR="0054061D" w:rsidRPr="00E558D2" w:rsidRDefault="00644277" w:rsidP="008D3BDB">
      <w:pPr>
        <w:ind w:left="660"/>
        <w:jc w:val="both"/>
      </w:pPr>
      <w:r w:rsidRPr="00E558D2">
        <w:t>La adjudicación se hará en: Modalidad Sobre cerrado.</w:t>
      </w:r>
    </w:p>
    <w:p w14:paraId="25523662" w14:textId="77777777" w:rsidR="0054061D" w:rsidRPr="00E558D2" w:rsidRDefault="0054061D">
      <w:pPr>
        <w:ind w:left="426"/>
        <w:jc w:val="both"/>
      </w:pPr>
    </w:p>
    <w:p w14:paraId="5DFD26C4" w14:textId="51D4753F" w:rsidR="0054061D" w:rsidRPr="00E558D2" w:rsidRDefault="00644277" w:rsidP="008D3BDB">
      <w:pPr>
        <w:ind w:left="660"/>
        <w:jc w:val="both"/>
        <w:rPr>
          <w:b/>
        </w:rPr>
      </w:pPr>
      <w:r w:rsidRPr="00E558D2">
        <w:t xml:space="preserve">Fecha, Lugar y Hora: </w:t>
      </w:r>
      <w:r w:rsidRPr="00E558D2">
        <w:rPr>
          <w:b/>
        </w:rPr>
        <w:t>Ver capítulo IV Cronograma</w:t>
      </w:r>
    </w:p>
    <w:p w14:paraId="53C50CE3" w14:textId="6DEA71DC" w:rsidR="0054061D" w:rsidRPr="00E558D2" w:rsidRDefault="0054061D" w:rsidP="00245802">
      <w:pPr>
        <w:keepNext/>
        <w:jc w:val="both"/>
      </w:pPr>
    </w:p>
    <w:p w14:paraId="498C3895" w14:textId="77777777" w:rsidR="0054061D" w:rsidRPr="00E558D2" w:rsidRDefault="00644277">
      <w:pPr>
        <w:keepNext/>
        <w:numPr>
          <w:ilvl w:val="1"/>
          <w:numId w:val="5"/>
        </w:numPr>
        <w:contextualSpacing/>
        <w:jc w:val="both"/>
      </w:pPr>
      <w:bookmarkStart w:id="2" w:name="_1fob9te" w:colFirst="0" w:colLast="0"/>
      <w:bookmarkEnd w:id="2"/>
      <w:r w:rsidRPr="00E558D2">
        <w:rPr>
          <w:b/>
        </w:rPr>
        <w:t>Objeto</w:t>
      </w:r>
    </w:p>
    <w:p w14:paraId="236376FC" w14:textId="77777777" w:rsidR="0054061D" w:rsidRPr="00E558D2" w:rsidRDefault="0054061D">
      <w:pPr>
        <w:keepNext/>
        <w:ind w:left="1080"/>
        <w:jc w:val="both"/>
        <w:rPr>
          <w:b/>
        </w:rPr>
      </w:pPr>
    </w:p>
    <w:p w14:paraId="39D866A2" w14:textId="043577EB" w:rsidR="0054061D" w:rsidRPr="00E558D2" w:rsidRDefault="008D3BDB" w:rsidP="008D3BDB">
      <w:pPr>
        <w:ind w:left="660"/>
        <w:jc w:val="both"/>
        <w:rPr>
          <w:b/>
        </w:rPr>
      </w:pPr>
      <w:bookmarkStart w:id="3" w:name="_3znysh7" w:colFirst="0" w:colLast="0"/>
      <w:bookmarkEnd w:id="3"/>
      <w:r>
        <w:t xml:space="preserve">  </w:t>
      </w:r>
      <w:r w:rsidR="00644277" w:rsidRPr="00E558D2">
        <w:t>La Universidad Tecnológica de Pereira está interesada en recibir p</w:t>
      </w:r>
      <w:r w:rsidR="00777CF5" w:rsidRPr="00E558D2">
        <w:t>ropuestas económicas para la</w:t>
      </w:r>
      <w:r w:rsidR="008A1AD2" w:rsidRPr="008A1AD2">
        <w:t xml:space="preserve"> </w:t>
      </w:r>
      <w:r w:rsidR="008A1AD2" w:rsidRPr="008A1AD2">
        <w:rPr>
          <w:b/>
        </w:rPr>
        <w:t>COMPRA</w:t>
      </w:r>
      <w:r w:rsidR="00B37C8B">
        <w:rPr>
          <w:b/>
        </w:rPr>
        <w:t xml:space="preserve"> </w:t>
      </w:r>
      <w:r w:rsidR="0066487E">
        <w:rPr>
          <w:b/>
        </w:rPr>
        <w:t>DE LICENCIAS DE SOFTWARE</w:t>
      </w:r>
      <w:r w:rsidR="00B37C8B">
        <w:rPr>
          <w:b/>
        </w:rPr>
        <w:t>,</w:t>
      </w:r>
      <w:r w:rsidR="00644277" w:rsidRPr="00E558D2">
        <w:rPr>
          <w:b/>
        </w:rPr>
        <w:t xml:space="preserve"> </w:t>
      </w:r>
      <w:r w:rsidR="00644277" w:rsidRPr="00E558D2">
        <w:t xml:space="preserve">según especificaciones técnicas y cantidades relacionadas en el </w:t>
      </w:r>
      <w:r w:rsidR="00644277" w:rsidRPr="00E558D2">
        <w:rPr>
          <w:b/>
        </w:rPr>
        <w:t>Anexo 1</w:t>
      </w:r>
      <w:r w:rsidR="00644277" w:rsidRPr="00E558D2">
        <w:t>, del presente pliego de condiciones.</w:t>
      </w:r>
    </w:p>
    <w:p w14:paraId="3DE61A76" w14:textId="77777777" w:rsidR="0054061D" w:rsidRPr="00E558D2" w:rsidRDefault="0054061D" w:rsidP="008D3BDB">
      <w:pPr>
        <w:jc w:val="both"/>
      </w:pPr>
    </w:p>
    <w:p w14:paraId="3F91F0E4" w14:textId="77777777" w:rsidR="0054061D" w:rsidRPr="00E558D2" w:rsidRDefault="00644277">
      <w:pPr>
        <w:numPr>
          <w:ilvl w:val="1"/>
          <w:numId w:val="5"/>
        </w:numPr>
        <w:contextualSpacing/>
        <w:jc w:val="both"/>
      </w:pPr>
      <w:r w:rsidRPr="00E558D2">
        <w:rPr>
          <w:b/>
        </w:rPr>
        <w:t>Disponibilidad Presupuestal</w:t>
      </w:r>
    </w:p>
    <w:p w14:paraId="5CD3345E" w14:textId="77777777" w:rsidR="0054061D" w:rsidRPr="00E558D2" w:rsidRDefault="0054061D">
      <w:pPr>
        <w:keepNext/>
        <w:ind w:left="1080"/>
        <w:jc w:val="both"/>
        <w:rPr>
          <w:b/>
        </w:rPr>
      </w:pPr>
    </w:p>
    <w:p w14:paraId="2D8CD650" w14:textId="77777777" w:rsidR="0054061D" w:rsidRPr="00E558D2" w:rsidRDefault="00644277" w:rsidP="00AC21C8">
      <w:pPr>
        <w:ind w:left="426"/>
        <w:jc w:val="both"/>
      </w:pPr>
      <w:r w:rsidRPr="00E558D2">
        <w:t xml:space="preserve">Para la adjudicación, la Universidad cuenta con la disponibilidad presupuestal correspondiente al cumplimiento del mismo. </w:t>
      </w:r>
    </w:p>
    <w:p w14:paraId="0F067E94" w14:textId="77777777" w:rsidR="0054061D" w:rsidRPr="00E558D2" w:rsidRDefault="0054061D" w:rsidP="00AC21C8">
      <w:pPr>
        <w:ind w:left="426"/>
        <w:jc w:val="both"/>
      </w:pPr>
    </w:p>
    <w:p w14:paraId="38965EDA" w14:textId="523626F9" w:rsidR="004A17E6" w:rsidRPr="001B1342" w:rsidRDefault="00777CF5" w:rsidP="00EF17BE">
      <w:pPr>
        <w:ind w:left="426"/>
        <w:jc w:val="both"/>
        <w:rPr>
          <w:b/>
        </w:rPr>
      </w:pPr>
      <w:r w:rsidRPr="001B1342">
        <w:rPr>
          <w:b/>
        </w:rPr>
        <w:t xml:space="preserve">Presupuesto Oficial: </w:t>
      </w:r>
      <w:r w:rsidR="001B1342" w:rsidRPr="001B1342">
        <w:rPr>
          <w:b/>
        </w:rPr>
        <w:t>CIENTO UN MILLONES OCHOCIENTOS SESENTA Y DOS MIL CIENTO CUARENTA Y OCHO</w:t>
      </w:r>
      <w:r w:rsidR="008D3BDB" w:rsidRPr="001B1342">
        <w:rPr>
          <w:b/>
        </w:rPr>
        <w:t xml:space="preserve"> </w:t>
      </w:r>
      <w:r w:rsidR="00245802" w:rsidRPr="001B1342">
        <w:rPr>
          <w:b/>
        </w:rPr>
        <w:t xml:space="preserve">PESOS </w:t>
      </w:r>
      <w:r w:rsidR="00644277" w:rsidRPr="001B1342">
        <w:rPr>
          <w:b/>
        </w:rPr>
        <w:t xml:space="preserve">($ </w:t>
      </w:r>
      <w:r w:rsidR="001B1342" w:rsidRPr="001B1342">
        <w:rPr>
          <w:b/>
        </w:rPr>
        <w:t>101.862.148</w:t>
      </w:r>
      <w:r w:rsidR="00644277" w:rsidRPr="001B1342">
        <w:rPr>
          <w:b/>
        </w:rPr>
        <w:t>).</w:t>
      </w:r>
    </w:p>
    <w:p w14:paraId="15EE2B21" w14:textId="77777777" w:rsidR="0054061D" w:rsidRPr="00E558D2" w:rsidRDefault="00644277">
      <w:pPr>
        <w:pStyle w:val="Ttulo2"/>
        <w:numPr>
          <w:ilvl w:val="1"/>
          <w:numId w:val="5"/>
        </w:numPr>
      </w:pPr>
      <w:bookmarkStart w:id="4" w:name="_2et92p0" w:colFirst="0" w:colLast="0"/>
      <w:bookmarkEnd w:id="4"/>
      <w:r w:rsidRPr="00E558D2">
        <w:rPr>
          <w:sz w:val="22"/>
          <w:szCs w:val="22"/>
        </w:rPr>
        <w:t>Inhabilidades</w:t>
      </w:r>
    </w:p>
    <w:p w14:paraId="6CF94D3A" w14:textId="77777777" w:rsidR="0054061D" w:rsidRPr="00E558D2" w:rsidRDefault="0054061D">
      <w:pPr>
        <w:keepNext/>
        <w:ind w:left="1080"/>
        <w:jc w:val="both"/>
        <w:rPr>
          <w:b/>
        </w:rPr>
      </w:pPr>
    </w:p>
    <w:p w14:paraId="3314ABC6" w14:textId="34BAD217" w:rsidR="0054061D" w:rsidRPr="00E558D2" w:rsidRDefault="00644277">
      <w:pPr>
        <w:ind w:left="360"/>
        <w:jc w:val="both"/>
      </w:pPr>
      <w:r w:rsidRPr="00E558D2">
        <w:t xml:space="preserve">Según lo dispuesto en la Constitución </w:t>
      </w:r>
      <w:r w:rsidR="006A362F" w:rsidRPr="00E558D2">
        <w:t>Política</w:t>
      </w:r>
      <w:r w:rsidRPr="00E558D2">
        <w:t xml:space="preserve">, la ley y el Estatuto de Contratación de la Universidad (Acuerdo No. 5 de 2009 del Consejo Superior) los participantes en la Invitación no podrán estar inmersos en alguna de las inhabilidades e incompatibilidades para contratar con la Universidad. De igual manera deben estar sin antecedentes fiscales ni tener multas con antigüedad superior a 6 meses que hubieren sido impuestas con fundamento </w:t>
      </w:r>
      <w:r w:rsidR="00F04904" w:rsidRPr="00E558D2">
        <w:t>en el</w:t>
      </w:r>
      <w:r w:rsidRPr="00E558D2">
        <w:t xml:space="preserve"> nuevo Código Nacional de Policía y Convivencia.</w:t>
      </w:r>
    </w:p>
    <w:p w14:paraId="3B0E8E97" w14:textId="77777777" w:rsidR="0054061D" w:rsidRPr="00E558D2" w:rsidRDefault="00644277">
      <w:pPr>
        <w:pStyle w:val="Ttulo3"/>
        <w:contextualSpacing w:val="0"/>
      </w:pPr>
      <w:bookmarkStart w:id="5" w:name="_tyjcwt" w:colFirst="0" w:colLast="0"/>
      <w:bookmarkEnd w:id="5"/>
      <w:r w:rsidRPr="00E558D2">
        <w:rPr>
          <w:sz w:val="22"/>
          <w:szCs w:val="22"/>
        </w:rPr>
        <w:t>Participantes</w:t>
      </w:r>
    </w:p>
    <w:p w14:paraId="38811185" w14:textId="3C3A5686" w:rsidR="0054061D" w:rsidRPr="00E558D2" w:rsidRDefault="00644277">
      <w:pPr>
        <w:ind w:left="432"/>
        <w:jc w:val="both"/>
      </w:pPr>
      <w:r w:rsidRPr="00E558D2">
        <w:t>El proponente debe ser persona natural o jurídica, debe de estar inscrito en la Cámara de Comercio y su Actividad Principal o Secundaria ajustarse al objeto de la presente Convocatoria Pública.</w:t>
      </w:r>
    </w:p>
    <w:p w14:paraId="25163669" w14:textId="6A11B13A" w:rsidR="00284697" w:rsidRPr="00E558D2" w:rsidRDefault="00284697">
      <w:pPr>
        <w:ind w:left="432"/>
        <w:jc w:val="both"/>
      </w:pPr>
      <w:r w:rsidRPr="00E558D2">
        <w:t>Las empresas que han contratado con la Universidad y obt</w:t>
      </w:r>
      <w:r w:rsidR="00A358B2" w:rsidRPr="00E558D2">
        <w:t xml:space="preserve">uvieron una evaluación negativa, </w:t>
      </w:r>
      <w:r w:rsidRPr="00E558D2">
        <w:t>no podrán participar en la presente convocatoria.</w:t>
      </w:r>
    </w:p>
    <w:p w14:paraId="4A89ECEA" w14:textId="77777777" w:rsidR="0054061D" w:rsidRPr="00E558D2" w:rsidRDefault="00644277">
      <w:pPr>
        <w:pStyle w:val="Ttulo3"/>
        <w:contextualSpacing w:val="0"/>
        <w:rPr>
          <w:b w:val="0"/>
        </w:rPr>
      </w:pPr>
      <w:bookmarkStart w:id="6" w:name="_3dy6vkm" w:colFirst="0" w:colLast="0"/>
      <w:bookmarkEnd w:id="6"/>
      <w:r w:rsidRPr="00E558D2">
        <w:rPr>
          <w:sz w:val="22"/>
          <w:szCs w:val="22"/>
        </w:rPr>
        <w:t xml:space="preserve">Consorcios y uniones temporales    </w:t>
      </w:r>
    </w:p>
    <w:p w14:paraId="28529F6E" w14:textId="77777777" w:rsidR="0054061D" w:rsidRPr="00E558D2" w:rsidRDefault="00644277">
      <w:pPr>
        <w:keepNext/>
        <w:ind w:left="567"/>
        <w:jc w:val="both"/>
      </w:pPr>
      <w:r w:rsidRPr="00E558D2">
        <w:t>De acuerdo con lo dispuesto en el artículo 24 del estatuto de contratación de la Universidad Tecnológica de Pereira (Acuerdo 05 de 2009) se entiende por:</w:t>
      </w:r>
    </w:p>
    <w:p w14:paraId="04BB1150" w14:textId="77777777" w:rsidR="0054061D" w:rsidRPr="00E558D2" w:rsidRDefault="0054061D">
      <w:pPr>
        <w:jc w:val="both"/>
      </w:pPr>
    </w:p>
    <w:p w14:paraId="1793CF14" w14:textId="77777777" w:rsidR="0054061D" w:rsidRPr="00E558D2" w:rsidRDefault="00644277">
      <w:pPr>
        <w:numPr>
          <w:ilvl w:val="0"/>
          <w:numId w:val="3"/>
        </w:numPr>
        <w:ind w:hanging="360"/>
        <w:jc w:val="both"/>
      </w:pPr>
      <w:r w:rsidRPr="00E558D2">
        <w:rPr>
          <w:b/>
        </w:rPr>
        <w:t>Consorcio:</w:t>
      </w:r>
      <w:r w:rsidRPr="00E558D2">
        <w:t xml:space="preserve"> Cuando dos o más personas en forma conjunta presentan una misma propuesta </w:t>
      </w:r>
      <w:r w:rsidRPr="00E558D2">
        <w:lastRenderedPageBreak/>
        <w:t>para la adjudicación, celebración y ejecución de una Orden de Compra, respondiendo solidariamente de todas y cada una de las obligaciones derivadas de la propuesta y de la Orden de Compra. En consecuencia, las actuaciones, hechos y omisiones que se presenten en desarrollo de la propuesta y del proceso de Compra, afectarán a todos los miembros que lo conforman.</w:t>
      </w:r>
    </w:p>
    <w:p w14:paraId="1C7C01C4" w14:textId="77777777" w:rsidR="0054061D" w:rsidRPr="00E558D2" w:rsidRDefault="0054061D">
      <w:pPr>
        <w:jc w:val="both"/>
      </w:pPr>
    </w:p>
    <w:p w14:paraId="5C5C8B53" w14:textId="598B75AB" w:rsidR="0054061D" w:rsidRPr="00E558D2" w:rsidRDefault="00644277">
      <w:pPr>
        <w:numPr>
          <w:ilvl w:val="0"/>
          <w:numId w:val="3"/>
        </w:numPr>
        <w:ind w:hanging="360"/>
        <w:jc w:val="both"/>
      </w:pPr>
      <w:r w:rsidRPr="00E558D2">
        <w:rPr>
          <w:b/>
        </w:rPr>
        <w:t>Unión Temporal:</w:t>
      </w:r>
      <w:r w:rsidRPr="00E558D2">
        <w:t xml:space="preserve"> Cuando dos o más personas en forma conjunta presentan una misma propuesta para la adjudicación, celebración y ejecución de una Orden de Compra </w:t>
      </w:r>
      <w:r w:rsidR="006A362F" w:rsidRPr="00E558D2">
        <w:t>o contrato</w:t>
      </w:r>
      <w:r w:rsidRPr="00E558D2">
        <w:t>, respondiendo solidariamente por el cumplimiento total de la propuesta y del objeto contratado; pero las sanciones por el incumplimiento de las obligaciones derivadas de la propuesta y del proceso contractual se impondrán de acuerdo con la participación en la ejecución, de cada uno de los miembros de la unión temporal.</w:t>
      </w:r>
    </w:p>
    <w:p w14:paraId="6559E829" w14:textId="77777777" w:rsidR="0054061D" w:rsidRPr="00E558D2" w:rsidRDefault="0054061D">
      <w:pPr>
        <w:ind w:left="349"/>
        <w:jc w:val="both"/>
      </w:pPr>
    </w:p>
    <w:p w14:paraId="0C36B651" w14:textId="60491F51" w:rsidR="00C574E1" w:rsidRPr="00E558D2" w:rsidRDefault="00644277" w:rsidP="005A7480">
      <w:pPr>
        <w:ind w:left="720"/>
        <w:jc w:val="both"/>
      </w:pPr>
      <w:r w:rsidRPr="00E558D2">
        <w:t>Los proponentes indicarán si su participación es a título de consorcio, o de unión temporal y, en este último caso, señalará los términos y extensión de la participación en la propuesta y en su ejecución, los cuales no podrán ser modificados sin el consentimiento previo de la Universidad. Los miembros del consorcio y de la unión temporal deberán designar a la persona que, para todos los efectos, los representará y señalará las reglas básicas que regulen las relaciones entre ellos y su responsabilidad.</w:t>
      </w:r>
    </w:p>
    <w:p w14:paraId="70434475" w14:textId="77777777" w:rsidR="008643FB" w:rsidRPr="00E558D2" w:rsidRDefault="008643FB" w:rsidP="005A7480">
      <w:pPr>
        <w:ind w:left="720"/>
        <w:jc w:val="both"/>
      </w:pPr>
    </w:p>
    <w:p w14:paraId="0A0A975A" w14:textId="43B0DC35" w:rsidR="008643FB" w:rsidRPr="00E558D2" w:rsidRDefault="008643FB" w:rsidP="005A7480">
      <w:pPr>
        <w:ind w:left="720"/>
        <w:jc w:val="both"/>
      </w:pPr>
      <w:r w:rsidRPr="00E558D2">
        <w:t>Las empresas que participen de esta forma debe</w:t>
      </w:r>
      <w:r w:rsidR="00FF6F44" w:rsidRPr="00E558D2">
        <w:t>n</w:t>
      </w:r>
      <w:r w:rsidRPr="00E558D2">
        <w:t xml:space="preserve"> establecer claramente quién tendrá la responsabilidad de ejecutar y facturar lo relacionado con el suministro de lo contratado.</w:t>
      </w:r>
    </w:p>
    <w:p w14:paraId="33152D92" w14:textId="77777777" w:rsidR="008643FB" w:rsidRPr="00E558D2" w:rsidRDefault="008643FB" w:rsidP="005A7480">
      <w:pPr>
        <w:ind w:left="720"/>
        <w:jc w:val="both"/>
      </w:pPr>
    </w:p>
    <w:p w14:paraId="6350ECE9" w14:textId="77777777" w:rsidR="0054061D" w:rsidRPr="00E558D2" w:rsidRDefault="00644277">
      <w:pPr>
        <w:pStyle w:val="Ttulo2"/>
        <w:numPr>
          <w:ilvl w:val="1"/>
          <w:numId w:val="5"/>
        </w:numPr>
      </w:pPr>
      <w:bookmarkStart w:id="7" w:name="_1t3h5sf" w:colFirst="0" w:colLast="0"/>
      <w:bookmarkEnd w:id="7"/>
      <w:r w:rsidRPr="00E558D2">
        <w:rPr>
          <w:sz w:val="22"/>
          <w:szCs w:val="22"/>
        </w:rPr>
        <w:t>Condiciones Generales de obligatorio cumplimiento</w:t>
      </w:r>
    </w:p>
    <w:p w14:paraId="7EDA4886" w14:textId="77777777" w:rsidR="008643FB" w:rsidRPr="00E558D2" w:rsidRDefault="008643FB" w:rsidP="008643FB">
      <w:pPr>
        <w:ind w:left="567"/>
        <w:jc w:val="both"/>
        <w:rPr>
          <w:b/>
          <w:color w:val="auto"/>
          <w:sz w:val="24"/>
          <w:szCs w:val="24"/>
        </w:rPr>
      </w:pPr>
      <w:bookmarkStart w:id="8" w:name="_4d34og8" w:colFirst="0" w:colLast="0"/>
      <w:bookmarkEnd w:id="8"/>
    </w:p>
    <w:p w14:paraId="4651AF6C" w14:textId="77777777" w:rsidR="0064282F" w:rsidRPr="00E558D2" w:rsidRDefault="0064282F" w:rsidP="0064282F">
      <w:pPr>
        <w:pStyle w:val="Prrafodelista"/>
        <w:numPr>
          <w:ilvl w:val="0"/>
          <w:numId w:val="19"/>
        </w:numPr>
        <w:jc w:val="both"/>
        <w:rPr>
          <w:b/>
          <w:color w:val="auto"/>
          <w:sz w:val="24"/>
          <w:szCs w:val="24"/>
        </w:rPr>
      </w:pPr>
      <w:r w:rsidRPr="00E558D2">
        <w:rPr>
          <w:b/>
        </w:rPr>
        <w:t>Para la presentación de la oferta. REQUISITO INSUBSANABLE.</w:t>
      </w:r>
    </w:p>
    <w:p w14:paraId="5730AEA1" w14:textId="77777777" w:rsidR="0064282F" w:rsidRPr="00E558D2" w:rsidRDefault="0064282F" w:rsidP="0064282F">
      <w:pPr>
        <w:pStyle w:val="Prrafodelista"/>
        <w:ind w:left="360"/>
        <w:jc w:val="both"/>
      </w:pPr>
    </w:p>
    <w:p w14:paraId="39ABBE62" w14:textId="383197B0" w:rsidR="00373CA5" w:rsidRDefault="008B7507" w:rsidP="0064282F">
      <w:pPr>
        <w:pStyle w:val="Prrafodelista"/>
        <w:ind w:left="567"/>
        <w:jc w:val="both"/>
      </w:pPr>
      <w:r w:rsidRPr="00E558D2">
        <w:t xml:space="preserve">El Proveedor debe presentar la </w:t>
      </w:r>
      <w:r w:rsidRPr="00864846">
        <w:rPr>
          <w:b/>
        </w:rPr>
        <w:t>Oferta Económica en el Anexo No 1</w:t>
      </w:r>
      <w:r w:rsidRPr="00E558D2">
        <w:t xml:space="preserve">. exactamente como está el Anexo No 1, sin ocultar, ni cortar, ni modificar las filas y columnas de dicho Anexo </w:t>
      </w:r>
      <w:r w:rsidR="00C92757" w:rsidRPr="00E558D2">
        <w:t>,</w:t>
      </w:r>
      <w:r w:rsidRPr="00E558D2">
        <w:t>enviarla en físico según se indica en el numeral 3 y</w:t>
      </w:r>
      <w:r w:rsidR="00C92757" w:rsidRPr="00E558D2">
        <w:t>,</w:t>
      </w:r>
      <w:r w:rsidRPr="00E558D2">
        <w:t xml:space="preserve"> además</w:t>
      </w:r>
      <w:r w:rsidR="00C92757" w:rsidRPr="00E558D2">
        <w:t xml:space="preserve"> e</w:t>
      </w:r>
      <w:r w:rsidRPr="00E558D2">
        <w:t xml:space="preserve">sta misma información debe ser enviada en formato Excel por correo electrónico a </w:t>
      </w:r>
      <w:hyperlink r:id="rId11" w:history="1">
        <w:r w:rsidR="0066487E" w:rsidRPr="004F7FDC">
          <w:rPr>
            <w:rStyle w:val="Hipervnculo"/>
          </w:rPr>
          <w:t>aurali@utp.edu.co</w:t>
        </w:r>
      </w:hyperlink>
      <w:r w:rsidRPr="00E558D2">
        <w:t xml:space="preserve"> antes de la hora de cierre de la convocatoria de acuerdo al cronograma establecido. </w:t>
      </w:r>
      <w:r w:rsidR="00D64E7D" w:rsidRPr="00E558D2">
        <w:t>Tener en cuenta que, si este Anexo llegara a modificarse</w:t>
      </w:r>
      <w:r w:rsidR="008643FB" w:rsidRPr="00E558D2">
        <w:t xml:space="preserve"> en una adenda</w:t>
      </w:r>
      <w:r w:rsidR="00D64E7D" w:rsidRPr="00E558D2">
        <w:t xml:space="preserve">, el proveedor deberá cotizar en el </w:t>
      </w:r>
      <w:r w:rsidR="00D64E7D" w:rsidRPr="00E558D2">
        <w:rPr>
          <w:b/>
        </w:rPr>
        <w:t>Anexo</w:t>
      </w:r>
      <w:r w:rsidR="008643FB" w:rsidRPr="00E558D2">
        <w:rPr>
          <w:b/>
        </w:rPr>
        <w:t xml:space="preserve"> 1</w:t>
      </w:r>
      <w:r w:rsidR="00D64E7D" w:rsidRPr="00E558D2">
        <w:rPr>
          <w:b/>
        </w:rPr>
        <w:t xml:space="preserve"> Modificado o Definitivo</w:t>
      </w:r>
      <w:r w:rsidR="00D64E7D" w:rsidRPr="00E558D2">
        <w:t>.</w:t>
      </w:r>
    </w:p>
    <w:p w14:paraId="79F1EDF3" w14:textId="77777777" w:rsidR="00B37C8B" w:rsidRDefault="00D64E7D" w:rsidP="00B37C8B">
      <w:pPr>
        <w:pStyle w:val="Prrafodelista"/>
        <w:ind w:left="567"/>
        <w:jc w:val="both"/>
        <w:rPr>
          <w:b/>
          <w:sz w:val="24"/>
          <w:szCs w:val="24"/>
        </w:rPr>
      </w:pPr>
      <w:r w:rsidRPr="00E558D2">
        <w:t>En</w:t>
      </w:r>
      <w:r w:rsidR="008B7507" w:rsidRPr="00E558D2">
        <w:t xml:space="preserve"> caso que haya diferencia entre la oferta en físico y la digital, prevalecerá la física.</w:t>
      </w:r>
      <w:r w:rsidR="00C92757" w:rsidRPr="00E558D2">
        <w:rPr>
          <w:b/>
          <w:sz w:val="24"/>
          <w:szCs w:val="24"/>
        </w:rPr>
        <w:t xml:space="preserve"> </w:t>
      </w:r>
    </w:p>
    <w:p w14:paraId="55884EA3" w14:textId="77777777" w:rsidR="00876AE8" w:rsidRDefault="00876AE8" w:rsidP="00B37C8B">
      <w:pPr>
        <w:pStyle w:val="Prrafodelista"/>
        <w:ind w:left="567"/>
        <w:jc w:val="both"/>
        <w:rPr>
          <w:b/>
          <w:sz w:val="24"/>
          <w:szCs w:val="24"/>
        </w:rPr>
      </w:pPr>
    </w:p>
    <w:p w14:paraId="503F9EF5" w14:textId="221D9639" w:rsidR="00876AE8" w:rsidRDefault="00876AE8" w:rsidP="00876AE8">
      <w:pPr>
        <w:pStyle w:val="Prrafodelista"/>
        <w:ind w:left="567"/>
        <w:jc w:val="both"/>
        <w:rPr>
          <w:b/>
          <w:sz w:val="24"/>
          <w:szCs w:val="24"/>
        </w:rPr>
      </w:pPr>
      <w:r w:rsidRPr="00876AE8">
        <w:rPr>
          <w:b/>
          <w:sz w:val="24"/>
          <w:szCs w:val="24"/>
        </w:rPr>
        <w:t>Para que las ofertas puedan ser consideradas deberán recibirse antes de la hora de cierre de la convocatoria en la Oficina de Compra de Bienes y Suministros de la Universidad Tecnológica de Pereira.</w:t>
      </w:r>
    </w:p>
    <w:p w14:paraId="3C829EC7" w14:textId="77777777" w:rsidR="00E73ABA" w:rsidRPr="00876AE8" w:rsidRDefault="00E73ABA" w:rsidP="00876AE8">
      <w:pPr>
        <w:pStyle w:val="Prrafodelista"/>
        <w:ind w:left="567"/>
        <w:jc w:val="both"/>
        <w:rPr>
          <w:b/>
          <w:sz w:val="24"/>
          <w:szCs w:val="24"/>
        </w:rPr>
      </w:pPr>
    </w:p>
    <w:p w14:paraId="693DAF8F" w14:textId="44C30229" w:rsidR="00876AE8" w:rsidRDefault="00876AE8" w:rsidP="00876AE8">
      <w:pPr>
        <w:pStyle w:val="Prrafodelista"/>
        <w:ind w:left="567"/>
        <w:jc w:val="both"/>
        <w:rPr>
          <w:b/>
          <w:sz w:val="24"/>
          <w:szCs w:val="24"/>
        </w:rPr>
      </w:pPr>
      <w:r w:rsidRPr="00876AE8">
        <w:rPr>
          <w:b/>
          <w:sz w:val="24"/>
          <w:szCs w:val="24"/>
        </w:rPr>
        <w:t>De igual forma, la oferta</w:t>
      </w:r>
      <w:r w:rsidR="0007044C">
        <w:rPr>
          <w:b/>
          <w:sz w:val="24"/>
          <w:szCs w:val="24"/>
        </w:rPr>
        <w:t xml:space="preserve"> con los documentos (Legales y Técnicos)</w:t>
      </w:r>
      <w:r w:rsidRPr="00876AE8">
        <w:rPr>
          <w:b/>
          <w:sz w:val="24"/>
          <w:szCs w:val="24"/>
        </w:rPr>
        <w:t xml:space="preserve"> enviada por vía electrónica al correo aurali@utp.edu.co, debe estar antes de la hora de cierre.  Esto se confirmará antes de la apertura de la urna.</w:t>
      </w:r>
    </w:p>
    <w:p w14:paraId="7A1210DB" w14:textId="77777777" w:rsidR="00E73ABA" w:rsidRDefault="00E73ABA" w:rsidP="00876AE8">
      <w:pPr>
        <w:pStyle w:val="Prrafodelista"/>
        <w:ind w:left="567"/>
        <w:jc w:val="both"/>
        <w:rPr>
          <w:b/>
          <w:sz w:val="24"/>
          <w:szCs w:val="24"/>
        </w:rPr>
      </w:pPr>
    </w:p>
    <w:p w14:paraId="7CACFA9B" w14:textId="77777777" w:rsidR="00B37C8B" w:rsidRDefault="00B37C8B" w:rsidP="00B37C8B">
      <w:pPr>
        <w:pStyle w:val="Prrafodelista"/>
        <w:ind w:left="567"/>
        <w:jc w:val="both"/>
        <w:rPr>
          <w:b/>
          <w:sz w:val="24"/>
          <w:szCs w:val="24"/>
        </w:rPr>
      </w:pPr>
    </w:p>
    <w:p w14:paraId="27F564B0" w14:textId="50D5680C" w:rsidR="00B37C8B" w:rsidRDefault="00B37C8B" w:rsidP="00B37C8B">
      <w:pPr>
        <w:numPr>
          <w:ilvl w:val="0"/>
          <w:numId w:val="2"/>
        </w:numPr>
        <w:ind w:left="567" w:hanging="567"/>
        <w:jc w:val="both"/>
      </w:pPr>
      <w:r w:rsidRPr="00B37C8B">
        <w:lastRenderedPageBreak/>
        <w:t xml:space="preserve">El proveedor debe especificar el tiempo de entrega por cada </w:t>
      </w:r>
      <w:r w:rsidR="002B2234">
        <w:t>licencia cotizada</w:t>
      </w:r>
      <w:r w:rsidRPr="00B37C8B">
        <w:t>. Estos plazos serán de estricto cumplimiento por parte del Proveedor, so</w:t>
      </w:r>
      <w:r w:rsidR="00876AE8">
        <w:t xml:space="preserve"> </w:t>
      </w:r>
      <w:r w:rsidRPr="00B37C8B">
        <w:t>pena de declararle incumplimiento.</w:t>
      </w:r>
    </w:p>
    <w:p w14:paraId="1ACC3E91" w14:textId="77777777" w:rsidR="00876AE8" w:rsidRDefault="00876AE8" w:rsidP="00876AE8">
      <w:pPr>
        <w:jc w:val="both"/>
      </w:pPr>
    </w:p>
    <w:p w14:paraId="3D99EF90" w14:textId="77777777" w:rsidR="00876AE8" w:rsidRDefault="00876AE8" w:rsidP="00876AE8">
      <w:pPr>
        <w:numPr>
          <w:ilvl w:val="0"/>
          <w:numId w:val="2"/>
        </w:numPr>
        <w:ind w:left="567" w:hanging="567"/>
        <w:jc w:val="both"/>
      </w:pPr>
      <w:r>
        <w:t>De cada licencia, el proveedor debe ofertar la última versión que haya salido al mercado.</w:t>
      </w:r>
    </w:p>
    <w:p w14:paraId="04167CAA" w14:textId="30DA1F50" w:rsidR="0040548F" w:rsidRPr="00E558D2" w:rsidRDefault="0040548F" w:rsidP="00373CA5">
      <w:pPr>
        <w:jc w:val="both"/>
      </w:pPr>
    </w:p>
    <w:p w14:paraId="1B903E1F" w14:textId="77777777" w:rsidR="00B37C8B" w:rsidRDefault="00644277" w:rsidP="00B37C8B">
      <w:pPr>
        <w:numPr>
          <w:ilvl w:val="0"/>
          <w:numId w:val="2"/>
        </w:numPr>
        <w:ind w:left="567" w:hanging="567"/>
        <w:jc w:val="both"/>
      </w:pPr>
      <w:r w:rsidRPr="00E558D2">
        <w:t xml:space="preserve">Los errores de ortografía en la marca podrán ser subsanados, previa verificación del comité técnico. </w:t>
      </w:r>
    </w:p>
    <w:p w14:paraId="173BC895" w14:textId="77777777" w:rsidR="003442F3" w:rsidRDefault="003442F3" w:rsidP="002B2234"/>
    <w:p w14:paraId="3546F4C4" w14:textId="0F62A191" w:rsidR="003442F3" w:rsidRPr="00E558D2" w:rsidRDefault="003442F3" w:rsidP="003442F3">
      <w:pPr>
        <w:numPr>
          <w:ilvl w:val="0"/>
          <w:numId w:val="2"/>
        </w:numPr>
        <w:ind w:left="567" w:hanging="567"/>
        <w:jc w:val="both"/>
      </w:pPr>
      <w:r w:rsidRPr="003442F3">
        <w:t>Una vez recibidas las propuestas, no se aceptan modificaciones en los precios ofrecidos, ni en las demás condiciones de la oferta. Cualquier error en la formulación de la propuesta, será asumido por el Proveedor.</w:t>
      </w:r>
    </w:p>
    <w:p w14:paraId="778DF718" w14:textId="6F1E65C0" w:rsidR="0054061D" w:rsidRPr="00E558D2" w:rsidRDefault="0054061D">
      <w:pPr>
        <w:jc w:val="both"/>
      </w:pPr>
    </w:p>
    <w:p w14:paraId="6868ACDE" w14:textId="77777777" w:rsidR="003442F3" w:rsidRDefault="00644277" w:rsidP="003442F3">
      <w:pPr>
        <w:numPr>
          <w:ilvl w:val="0"/>
          <w:numId w:val="2"/>
        </w:numPr>
        <w:ind w:left="567" w:hanging="567"/>
        <w:jc w:val="both"/>
      </w:pPr>
      <w:r w:rsidRPr="00E558D2">
        <w:t xml:space="preserve">Los precios ofrecidos en la Convocatoria deberán ser en pesos, discriminando el IVA según el Anexo 1. </w:t>
      </w:r>
    </w:p>
    <w:p w14:paraId="471FE59D" w14:textId="77777777" w:rsidR="002B094A" w:rsidRDefault="002B094A" w:rsidP="002B094A">
      <w:pPr>
        <w:pStyle w:val="Prrafodelista"/>
      </w:pPr>
    </w:p>
    <w:p w14:paraId="3FCDFA24" w14:textId="77777777" w:rsidR="008D2CB8" w:rsidRDefault="008D2CB8" w:rsidP="002B2234"/>
    <w:p w14:paraId="12D4687C" w14:textId="70E92336" w:rsidR="0054061D" w:rsidRPr="00E558D2" w:rsidRDefault="00644277" w:rsidP="005A7480">
      <w:pPr>
        <w:pStyle w:val="Ttulo3"/>
        <w:numPr>
          <w:ilvl w:val="2"/>
          <w:numId w:val="5"/>
        </w:numPr>
      </w:pPr>
      <w:bookmarkStart w:id="9" w:name="_2s8eyo1" w:colFirst="0" w:colLast="0"/>
      <w:bookmarkEnd w:id="9"/>
      <w:r w:rsidRPr="00E558D2">
        <w:rPr>
          <w:sz w:val="22"/>
          <w:szCs w:val="22"/>
        </w:rPr>
        <w:t>Recomendaciones</w:t>
      </w:r>
    </w:p>
    <w:p w14:paraId="79B916E3" w14:textId="77777777" w:rsidR="0054061D" w:rsidRPr="00E558D2" w:rsidRDefault="00644277">
      <w:pPr>
        <w:numPr>
          <w:ilvl w:val="0"/>
          <w:numId w:val="6"/>
        </w:numPr>
        <w:ind w:left="567" w:hanging="567"/>
        <w:jc w:val="both"/>
      </w:pPr>
      <w:r w:rsidRPr="00E558D2">
        <w:t xml:space="preserve">Antes de participar en </w:t>
      </w:r>
      <w:r w:rsidR="00F04904" w:rsidRPr="00E558D2">
        <w:t>la Convocatoria</w:t>
      </w:r>
      <w:r w:rsidRPr="00E558D2">
        <w:t xml:space="preserve"> asegúrese de cumplir la totalidad de las condiciones generales de obligatorio cumplimiento establecidas en este pliego de condiciones.</w:t>
      </w:r>
    </w:p>
    <w:p w14:paraId="4CB00B5C" w14:textId="77777777" w:rsidR="0054061D" w:rsidRPr="00E558D2" w:rsidRDefault="00644277">
      <w:pPr>
        <w:numPr>
          <w:ilvl w:val="0"/>
          <w:numId w:val="6"/>
        </w:numPr>
        <w:ind w:left="567" w:hanging="567"/>
        <w:jc w:val="both"/>
      </w:pPr>
      <w:r w:rsidRPr="00E558D2">
        <w:t>Se recomienda leer detenidamente el contenido total del Pliego de Condiciones.</w:t>
      </w:r>
    </w:p>
    <w:p w14:paraId="18B09CDE" w14:textId="77777777" w:rsidR="0054061D" w:rsidRPr="00E558D2" w:rsidRDefault="00644277">
      <w:pPr>
        <w:numPr>
          <w:ilvl w:val="0"/>
          <w:numId w:val="6"/>
        </w:numPr>
        <w:ind w:left="567" w:hanging="567"/>
        <w:jc w:val="both"/>
      </w:pPr>
      <w:r w:rsidRPr="00E558D2">
        <w:t xml:space="preserve">Se recomienda consultar permanentemente la Página Web de la Universidad </w:t>
      </w:r>
      <w:hyperlink r:id="rId12">
        <w:r w:rsidRPr="00E558D2">
          <w:rPr>
            <w:u w:val="single"/>
          </w:rPr>
          <w:t>www.utp.edu.co</w:t>
        </w:r>
      </w:hyperlink>
      <w:r w:rsidRPr="00E558D2">
        <w:t xml:space="preserve"> , hasta el día del cierre de la Convocatoria.</w:t>
      </w:r>
      <w:r w:rsidRPr="00E558D2">
        <w:rPr>
          <w:b/>
        </w:rPr>
        <w:t xml:space="preserve"> </w:t>
      </w:r>
    </w:p>
    <w:p w14:paraId="4A7EBF53" w14:textId="77777777" w:rsidR="0054061D" w:rsidRPr="00E558D2" w:rsidRDefault="00644277">
      <w:pPr>
        <w:numPr>
          <w:ilvl w:val="0"/>
          <w:numId w:val="6"/>
        </w:numPr>
        <w:ind w:left="567" w:hanging="567"/>
        <w:jc w:val="both"/>
      </w:pPr>
      <w:r w:rsidRPr="00E558D2">
        <w:t>No se deben suponer interpretaciones de los documentos de la Convocatoria Pública; en caso de duda se debe formular consulta conforme a lo estipulado en el numeral 1.7</w:t>
      </w:r>
    </w:p>
    <w:p w14:paraId="4427304F" w14:textId="7CB41648" w:rsidR="0054061D" w:rsidRPr="00E558D2" w:rsidRDefault="00644277" w:rsidP="005A7480">
      <w:pPr>
        <w:numPr>
          <w:ilvl w:val="0"/>
          <w:numId w:val="6"/>
        </w:numPr>
        <w:ind w:left="567" w:hanging="567"/>
        <w:jc w:val="both"/>
      </w:pPr>
      <w:r w:rsidRPr="00E558D2">
        <w:t>Se recomienda a los participantes, ser muy cuidadosos con la presentación de todos los documentos exigidos en el Capítulo 2, Paquetes 1 y 2 (</w:t>
      </w:r>
      <w:r w:rsidR="00F04904" w:rsidRPr="00E558D2">
        <w:t>Legales</w:t>
      </w:r>
      <w:r w:rsidRPr="00E558D2">
        <w:t xml:space="preserve"> y Técnicos). </w:t>
      </w:r>
    </w:p>
    <w:p w14:paraId="5FD28FC4" w14:textId="58B405F9" w:rsidR="0054061D" w:rsidRPr="00E558D2" w:rsidRDefault="00644277" w:rsidP="005A7480">
      <w:pPr>
        <w:pStyle w:val="Ttulo2"/>
        <w:numPr>
          <w:ilvl w:val="1"/>
          <w:numId w:val="5"/>
        </w:numPr>
      </w:pPr>
      <w:bookmarkStart w:id="10" w:name="_17dp8vu" w:colFirst="0" w:colLast="0"/>
      <w:bookmarkEnd w:id="10"/>
      <w:r w:rsidRPr="00E558D2">
        <w:rPr>
          <w:sz w:val="22"/>
          <w:szCs w:val="22"/>
        </w:rPr>
        <w:t>Prórroga del término de cierre de Convocatoria Pública</w:t>
      </w:r>
    </w:p>
    <w:p w14:paraId="2BE245AB" w14:textId="77777777" w:rsidR="0054061D" w:rsidRPr="00E558D2" w:rsidRDefault="00644277">
      <w:pPr>
        <w:ind w:left="426"/>
        <w:jc w:val="both"/>
      </w:pPr>
      <w:bookmarkStart w:id="11" w:name="_3rdcrjn" w:colFirst="0" w:colLast="0"/>
      <w:bookmarkEnd w:id="11"/>
      <w:r w:rsidRPr="00E558D2">
        <w:t>La Universidad Tecnológica de Pereira podrá prorrogar el término previsto para el cierre de Convocatoria, cuando por razones institucionales lo estime pertinente.</w:t>
      </w:r>
    </w:p>
    <w:p w14:paraId="2A33B71E" w14:textId="55301BC6" w:rsidR="0054061D" w:rsidRPr="00E558D2" w:rsidRDefault="00644277" w:rsidP="005A7480">
      <w:pPr>
        <w:pStyle w:val="Ttulo2"/>
        <w:numPr>
          <w:ilvl w:val="1"/>
          <w:numId w:val="5"/>
        </w:numPr>
        <w:rPr>
          <w:sz w:val="22"/>
          <w:szCs w:val="22"/>
        </w:rPr>
      </w:pPr>
      <w:bookmarkStart w:id="12" w:name="_26in1rg" w:colFirst="0" w:colLast="0"/>
      <w:bookmarkEnd w:id="12"/>
      <w:r w:rsidRPr="00E558D2">
        <w:rPr>
          <w:sz w:val="22"/>
          <w:szCs w:val="22"/>
        </w:rPr>
        <w:t>Interpretación, aclaración y modificación de los documentos de la Convocatoria Pública</w:t>
      </w:r>
    </w:p>
    <w:p w14:paraId="31A66ACC" w14:textId="77777777" w:rsidR="005A7480" w:rsidRPr="00E558D2" w:rsidRDefault="005A7480" w:rsidP="005A7480"/>
    <w:p w14:paraId="1D04D52A" w14:textId="77777777" w:rsidR="0054061D" w:rsidRPr="00E558D2" w:rsidRDefault="00644277">
      <w:pPr>
        <w:ind w:left="426"/>
        <w:jc w:val="both"/>
      </w:pPr>
      <w:r w:rsidRPr="00E558D2">
        <w:t>La Universidad Tecnológica de Pereira podrá hacer las modificaciones al pliego de condiciones que estime pertinente y de las que puedan surgir de la resolución de algunas de las observaciones formuladas por los interesados, y que a juicio de la Universidad den mayor claridad al pliego.</w:t>
      </w:r>
    </w:p>
    <w:p w14:paraId="5D7268E0" w14:textId="77777777" w:rsidR="0054061D" w:rsidRPr="00E558D2" w:rsidRDefault="0054061D">
      <w:pPr>
        <w:ind w:left="426"/>
        <w:jc w:val="both"/>
      </w:pPr>
    </w:p>
    <w:p w14:paraId="092E3132" w14:textId="77777777" w:rsidR="0054061D" w:rsidRPr="00E558D2" w:rsidRDefault="00644277">
      <w:pPr>
        <w:ind w:left="426"/>
        <w:jc w:val="both"/>
      </w:pPr>
      <w:r w:rsidRPr="00E558D2">
        <w:t xml:space="preserve">El proponente deberá examinar todas las instrucciones, condiciones y especificaciones que figuren en el presente Pliego de Condiciones, las cuales constituyen la única fuente de información para la preparación de la propuesta.  </w:t>
      </w:r>
    </w:p>
    <w:p w14:paraId="4C21FA25" w14:textId="77777777" w:rsidR="0054061D" w:rsidRPr="00E558D2" w:rsidRDefault="0054061D">
      <w:pPr>
        <w:ind w:left="426"/>
        <w:jc w:val="both"/>
      </w:pPr>
    </w:p>
    <w:p w14:paraId="4E863302" w14:textId="653B3FC9" w:rsidR="0054061D" w:rsidRPr="00E558D2" w:rsidRDefault="00644277">
      <w:pPr>
        <w:ind w:left="426"/>
        <w:jc w:val="both"/>
      </w:pPr>
      <w:r w:rsidRPr="00E558D2">
        <w:t xml:space="preserve">En caso de observaciones, dudas y sugerencias al pliego, el proponente </w:t>
      </w:r>
      <w:r w:rsidR="00F04904" w:rsidRPr="00E558D2">
        <w:t>debe enviar</w:t>
      </w:r>
      <w:r w:rsidRPr="00E558D2">
        <w:t xml:space="preserve"> comunicación escrita</w:t>
      </w:r>
      <w:r w:rsidR="00E8266B" w:rsidRPr="00E558D2">
        <w:t xml:space="preserve"> en formato Word</w:t>
      </w:r>
      <w:r w:rsidRPr="00E558D2">
        <w:t xml:space="preserve">, dirigida a la Universidad Tecnológica de Pereira, Sección de Bienes y Suministros al correo </w:t>
      </w:r>
      <w:r w:rsidR="002B2234">
        <w:rPr>
          <w:b/>
        </w:rPr>
        <w:t>aurali</w:t>
      </w:r>
      <w:r w:rsidRPr="00E558D2">
        <w:rPr>
          <w:b/>
        </w:rPr>
        <w:t>@utp.edu.co</w:t>
      </w:r>
      <w:r w:rsidRPr="00E558D2">
        <w:t xml:space="preserve">, ver </w:t>
      </w:r>
      <w:r w:rsidRPr="00E558D2">
        <w:rPr>
          <w:b/>
        </w:rPr>
        <w:t>Capítulo IV</w:t>
      </w:r>
      <w:r w:rsidRPr="00E558D2">
        <w:t xml:space="preserve"> Cronograma del Proceso. </w:t>
      </w:r>
    </w:p>
    <w:p w14:paraId="0D5FBE34" w14:textId="77777777" w:rsidR="0054061D" w:rsidRPr="00E558D2" w:rsidRDefault="0054061D">
      <w:pPr>
        <w:ind w:left="426"/>
        <w:jc w:val="both"/>
      </w:pPr>
    </w:p>
    <w:p w14:paraId="55723EC7" w14:textId="09606707" w:rsidR="000400C0" w:rsidRPr="00E558D2" w:rsidRDefault="00644277" w:rsidP="002C54AB">
      <w:pPr>
        <w:ind w:left="426"/>
        <w:jc w:val="both"/>
        <w:rPr>
          <w:u w:val="single"/>
        </w:rPr>
      </w:pPr>
      <w:r w:rsidRPr="00E558D2">
        <w:t xml:space="preserve">Las respuestas a las observaciones, dudas o sugerencias se responderán a través de la página web de la Universidad </w:t>
      </w:r>
      <w:hyperlink r:id="rId13">
        <w:r w:rsidRPr="00E558D2">
          <w:rPr>
            <w:u w:val="single"/>
          </w:rPr>
          <w:t>www.utp.edu.co</w:t>
        </w:r>
      </w:hyperlink>
    </w:p>
    <w:p w14:paraId="7F737571" w14:textId="77777777" w:rsidR="000400C0" w:rsidRDefault="000400C0">
      <w:pPr>
        <w:ind w:left="426"/>
        <w:jc w:val="both"/>
      </w:pPr>
    </w:p>
    <w:p w14:paraId="74BF7501" w14:textId="77777777" w:rsidR="00042297" w:rsidRDefault="00042297">
      <w:pPr>
        <w:ind w:left="426"/>
        <w:jc w:val="both"/>
      </w:pPr>
    </w:p>
    <w:p w14:paraId="6FF8A6AA" w14:textId="77777777" w:rsidR="00042297" w:rsidRDefault="00042297">
      <w:pPr>
        <w:ind w:left="426"/>
        <w:jc w:val="both"/>
      </w:pPr>
    </w:p>
    <w:p w14:paraId="311EB8FA" w14:textId="77777777" w:rsidR="00042297" w:rsidRDefault="00042297">
      <w:pPr>
        <w:ind w:left="426"/>
        <w:jc w:val="both"/>
      </w:pPr>
    </w:p>
    <w:p w14:paraId="02AB13FC" w14:textId="77777777" w:rsidR="00042297" w:rsidRDefault="00042297">
      <w:pPr>
        <w:ind w:left="426"/>
        <w:jc w:val="both"/>
      </w:pPr>
    </w:p>
    <w:p w14:paraId="782A50C2" w14:textId="77777777" w:rsidR="00042297" w:rsidRDefault="00042297">
      <w:pPr>
        <w:ind w:left="426"/>
        <w:jc w:val="both"/>
      </w:pPr>
    </w:p>
    <w:p w14:paraId="0A6914C0" w14:textId="77777777" w:rsidR="00042297" w:rsidRPr="00E558D2" w:rsidRDefault="00042297">
      <w:pPr>
        <w:ind w:left="426"/>
        <w:jc w:val="both"/>
      </w:pPr>
    </w:p>
    <w:p w14:paraId="6E56B472" w14:textId="18764B55" w:rsidR="0054061D" w:rsidRPr="00E558D2" w:rsidRDefault="00644277" w:rsidP="00736BD2">
      <w:pPr>
        <w:pStyle w:val="Ttulo1"/>
        <w:numPr>
          <w:ilvl w:val="0"/>
          <w:numId w:val="5"/>
        </w:numPr>
        <w:contextualSpacing w:val="0"/>
        <w:jc w:val="center"/>
      </w:pPr>
      <w:bookmarkStart w:id="13" w:name="_lnxbz9" w:colFirst="0" w:colLast="0"/>
      <w:bookmarkEnd w:id="13"/>
      <w:r w:rsidRPr="00E558D2">
        <w:rPr>
          <w:sz w:val="22"/>
          <w:szCs w:val="22"/>
        </w:rPr>
        <w:t>PREPARACIÓN DE PROPUESTAS</w:t>
      </w:r>
    </w:p>
    <w:p w14:paraId="0F557473" w14:textId="77777777" w:rsidR="0054061D" w:rsidRPr="00E558D2" w:rsidRDefault="00644277">
      <w:pPr>
        <w:jc w:val="both"/>
      </w:pPr>
      <w:r w:rsidRPr="00E558D2">
        <w:rPr>
          <w:b/>
        </w:rPr>
        <w:tab/>
      </w:r>
    </w:p>
    <w:p w14:paraId="5C611D24" w14:textId="77777777" w:rsidR="0054061D" w:rsidRPr="00E558D2" w:rsidRDefault="0054061D">
      <w:pPr>
        <w:jc w:val="both"/>
      </w:pPr>
    </w:p>
    <w:p w14:paraId="14A7E538" w14:textId="77777777" w:rsidR="0054061D" w:rsidRPr="00E558D2" w:rsidRDefault="00644277">
      <w:pPr>
        <w:numPr>
          <w:ilvl w:val="1"/>
          <w:numId w:val="4"/>
        </w:numPr>
        <w:contextualSpacing/>
        <w:jc w:val="both"/>
      </w:pPr>
      <w:bookmarkStart w:id="14" w:name="_35nkun2" w:colFirst="0" w:colLast="0"/>
      <w:bookmarkEnd w:id="14"/>
      <w:r w:rsidRPr="00E558D2">
        <w:rPr>
          <w:b/>
        </w:rPr>
        <w:t>Documentos para la participación</w:t>
      </w:r>
    </w:p>
    <w:p w14:paraId="0811417B" w14:textId="77777777" w:rsidR="0054061D" w:rsidRPr="00E558D2" w:rsidRDefault="0054061D">
      <w:pPr>
        <w:jc w:val="both"/>
      </w:pPr>
    </w:p>
    <w:p w14:paraId="1909BEA3" w14:textId="12259408" w:rsidR="0054061D" w:rsidRPr="00E558D2" w:rsidRDefault="00644277">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sidRPr="00E558D2">
        <w:t>Por el objeto a contratar y el monto destinado para el mismo, los proponentes deben entregar en físico dos paquetes</w:t>
      </w:r>
      <w:r w:rsidR="008A1AD2">
        <w:t xml:space="preserve"> debidamente foliados</w:t>
      </w:r>
      <w:r w:rsidRPr="00E558D2">
        <w:t xml:space="preserve">, en forma separada, los documentos que serán revisados por los Comités Jurídico y Técnico designados por la </w:t>
      </w:r>
      <w:r w:rsidR="00441ED0" w:rsidRPr="00E558D2">
        <w:t>Universidad, correspondientes</w:t>
      </w:r>
      <w:r w:rsidRPr="00E558D2">
        <w:t xml:space="preserve"> a:</w:t>
      </w:r>
    </w:p>
    <w:p w14:paraId="25E33A79" w14:textId="77777777" w:rsidR="0054061D" w:rsidRPr="00E558D2" w:rsidRDefault="0054061D">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14:paraId="194703D5" w14:textId="77777777" w:rsidR="0054061D" w:rsidRPr="00E558D2" w:rsidRDefault="00644277">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sidRPr="00E558D2">
        <w:rPr>
          <w:b/>
        </w:rPr>
        <w:t>Paquete 1.  Documentos Legales</w:t>
      </w:r>
    </w:p>
    <w:p w14:paraId="546ACDFB" w14:textId="77777777" w:rsidR="0054061D" w:rsidRPr="00E558D2" w:rsidRDefault="00644277">
      <w:pPr>
        <w:widowControl/>
        <w:pBdr>
          <w:top w:val="none" w:sz="0" w:space="0" w:color="000000"/>
          <w:left w:val="none" w:sz="0" w:space="0" w:color="000000"/>
          <w:bottom w:val="none" w:sz="0" w:space="0" w:color="000000"/>
          <w:right w:val="none" w:sz="0" w:space="0" w:color="000000"/>
          <w:between w:val="none" w:sz="0" w:space="0" w:color="000000"/>
        </w:pBdr>
        <w:ind w:left="426"/>
        <w:jc w:val="both"/>
        <w:rPr>
          <w:sz w:val="24"/>
          <w:szCs w:val="24"/>
        </w:rPr>
      </w:pPr>
      <w:r w:rsidRPr="00E558D2">
        <w:rPr>
          <w:b/>
        </w:rPr>
        <w:t>Paquete 2.  Documentos Técnicos</w:t>
      </w:r>
    </w:p>
    <w:p w14:paraId="206CFA97" w14:textId="77777777" w:rsidR="0054061D" w:rsidRPr="00E558D2" w:rsidRDefault="0054061D">
      <w:pPr>
        <w:ind w:left="426"/>
        <w:jc w:val="both"/>
        <w:rPr>
          <w:b/>
        </w:rPr>
      </w:pPr>
    </w:p>
    <w:p w14:paraId="0FD6359F" w14:textId="291EF21D" w:rsidR="0054061D" w:rsidRPr="00E558D2" w:rsidRDefault="00644277">
      <w:pPr>
        <w:ind w:left="426"/>
        <w:jc w:val="both"/>
        <w:rPr>
          <w:b/>
        </w:rPr>
      </w:pPr>
      <w:r w:rsidRPr="00E558D2">
        <w:rPr>
          <w:b/>
        </w:rPr>
        <w:t xml:space="preserve">NOTA: </w:t>
      </w:r>
      <w:r w:rsidRPr="00E558D2">
        <w:t>Esta documentación también</w:t>
      </w:r>
      <w:r w:rsidR="00965E46" w:rsidRPr="00E558D2">
        <w:t xml:space="preserve"> debe ser enviada </w:t>
      </w:r>
      <w:r w:rsidR="00E8266B" w:rsidRPr="00E558D2">
        <w:t xml:space="preserve">por correo electrónico a </w:t>
      </w:r>
      <w:hyperlink r:id="rId14" w:history="1">
        <w:r w:rsidR="002B2234" w:rsidRPr="004F7FDC">
          <w:rPr>
            <w:rStyle w:val="Hipervnculo"/>
          </w:rPr>
          <w:t>aurali@utp.edu.co</w:t>
        </w:r>
      </w:hyperlink>
      <w:r w:rsidR="00E8266B" w:rsidRPr="00E558D2">
        <w:t xml:space="preserve"> antes de la hora de cierre de la convocatoria de acuerdo al cronograma establecido</w:t>
      </w:r>
      <w:r w:rsidRPr="00E558D2">
        <w:t xml:space="preserve"> </w:t>
      </w:r>
      <w:r w:rsidR="00E8266B" w:rsidRPr="00E558D2">
        <w:t>en formato</w:t>
      </w:r>
      <w:r w:rsidRPr="00E558D2">
        <w:t xml:space="preserve"> PDF separados por </w:t>
      </w:r>
      <w:r w:rsidRPr="00E558D2">
        <w:rPr>
          <w:u w:val="single"/>
        </w:rPr>
        <w:t>archivos diferentes</w:t>
      </w:r>
      <w:r w:rsidRPr="00E558D2">
        <w:t xml:space="preserve"> según se especifica: </w:t>
      </w:r>
      <w:r w:rsidRPr="00E558D2">
        <w:rPr>
          <w:b/>
        </w:rPr>
        <w:t>Paquete 1.  Documentos Legales</w:t>
      </w:r>
      <w:r w:rsidRPr="00E558D2">
        <w:t xml:space="preserve">, </w:t>
      </w:r>
      <w:r w:rsidRPr="00E558D2">
        <w:rPr>
          <w:b/>
        </w:rPr>
        <w:t xml:space="preserve">Paquete </w:t>
      </w:r>
      <w:r w:rsidR="00441ED0" w:rsidRPr="00E558D2">
        <w:rPr>
          <w:b/>
        </w:rPr>
        <w:t>2. Documentos</w:t>
      </w:r>
      <w:r w:rsidRPr="00E558D2">
        <w:rPr>
          <w:b/>
        </w:rPr>
        <w:t xml:space="preserve"> Técnicos.</w:t>
      </w:r>
    </w:p>
    <w:p w14:paraId="27D3C22C" w14:textId="77777777" w:rsidR="0054061D" w:rsidRPr="00E558D2" w:rsidRDefault="00644277">
      <w:pPr>
        <w:pStyle w:val="Ttulo3"/>
        <w:numPr>
          <w:ilvl w:val="2"/>
          <w:numId w:val="4"/>
        </w:numPr>
        <w:rPr>
          <w:i/>
          <w:u w:val="single"/>
        </w:rPr>
      </w:pPr>
      <w:bookmarkStart w:id="15" w:name="_1ksv4uv" w:colFirst="0" w:colLast="0"/>
      <w:bookmarkEnd w:id="15"/>
      <w:r w:rsidRPr="00E558D2">
        <w:rPr>
          <w:i/>
          <w:sz w:val="22"/>
          <w:szCs w:val="22"/>
          <w:u w:val="single"/>
        </w:rPr>
        <w:t>Documentos Legales</w:t>
      </w:r>
    </w:p>
    <w:p w14:paraId="01CCC850" w14:textId="77777777" w:rsidR="0054061D" w:rsidRPr="00E558D2" w:rsidRDefault="0054061D">
      <w:pPr>
        <w:ind w:left="1440"/>
        <w:jc w:val="both"/>
        <w:rPr>
          <w:b/>
        </w:rPr>
      </w:pPr>
    </w:p>
    <w:p w14:paraId="282D4CA0" w14:textId="77777777" w:rsidR="0054061D" w:rsidRPr="00E558D2" w:rsidRDefault="00644277" w:rsidP="00E8266B">
      <w:pPr>
        <w:numPr>
          <w:ilvl w:val="3"/>
          <w:numId w:val="4"/>
        </w:numPr>
        <w:contextualSpacing/>
        <w:jc w:val="both"/>
      </w:pPr>
      <w:r w:rsidRPr="00E558D2">
        <w:rPr>
          <w:b/>
        </w:rPr>
        <w:t>Certificado de Existencia y Representación Legal</w:t>
      </w:r>
    </w:p>
    <w:p w14:paraId="77B5C7EA" w14:textId="642F58C2" w:rsidR="00E8266B" w:rsidRPr="00E558D2" w:rsidRDefault="00644277" w:rsidP="00E8266B">
      <w:pPr>
        <w:widowControl/>
        <w:pBdr>
          <w:top w:val="none" w:sz="0" w:space="0" w:color="000000"/>
          <w:left w:val="none" w:sz="0" w:space="0" w:color="000000"/>
          <w:bottom w:val="none" w:sz="0" w:space="0" w:color="000000"/>
          <w:right w:val="none" w:sz="0" w:space="0" w:color="000000"/>
          <w:between w:val="none" w:sz="0" w:space="0" w:color="000000"/>
        </w:pBdr>
        <w:ind w:left="708"/>
        <w:jc w:val="both"/>
      </w:pPr>
      <w:r w:rsidRPr="00E558D2">
        <w:t xml:space="preserve">Certificado de la Cámara de Comercio, con fecha de expedición no mayor a </w:t>
      </w:r>
      <w:r w:rsidR="00E8266B" w:rsidRPr="00E558D2">
        <w:t>trei</w:t>
      </w:r>
      <w:r w:rsidRPr="00E558D2">
        <w:t>nta (</w:t>
      </w:r>
      <w:r w:rsidR="00E8266B" w:rsidRPr="00E558D2">
        <w:t>3</w:t>
      </w:r>
      <w:r w:rsidRPr="00E558D2">
        <w:t>0) días antes de la fecha de cierre de la presente Convocatoria.</w:t>
      </w:r>
    </w:p>
    <w:p w14:paraId="076CF6C0" w14:textId="77777777" w:rsidR="00E8266B" w:rsidRPr="00E558D2" w:rsidRDefault="00E8266B" w:rsidP="00E8266B">
      <w:pPr>
        <w:widowControl/>
        <w:pBdr>
          <w:top w:val="none" w:sz="0" w:space="0" w:color="000000"/>
          <w:left w:val="none" w:sz="0" w:space="0" w:color="000000"/>
          <w:bottom w:val="none" w:sz="0" w:space="0" w:color="000000"/>
          <w:right w:val="none" w:sz="0" w:space="0" w:color="000000"/>
          <w:between w:val="none" w:sz="0" w:space="0" w:color="000000"/>
        </w:pBdr>
        <w:ind w:left="708"/>
        <w:jc w:val="both"/>
      </w:pPr>
    </w:p>
    <w:p w14:paraId="75066E6D" w14:textId="77777777" w:rsidR="0054061D" w:rsidRPr="00E558D2" w:rsidRDefault="00644277" w:rsidP="001A4AE2">
      <w:pPr>
        <w:widowControl/>
        <w:numPr>
          <w:ilvl w:val="3"/>
          <w:numId w:val="4"/>
        </w:numPr>
        <w:pBdr>
          <w:top w:val="none" w:sz="0" w:space="0" w:color="000000"/>
          <w:left w:val="none" w:sz="0" w:space="31" w:color="000000"/>
          <w:bottom w:val="none" w:sz="0" w:space="0" w:color="000000"/>
          <w:right w:val="none" w:sz="0" w:space="0" w:color="000000"/>
          <w:between w:val="none" w:sz="0" w:space="0" w:color="000000"/>
        </w:pBdr>
        <w:contextualSpacing/>
        <w:jc w:val="both"/>
      </w:pPr>
      <w:r w:rsidRPr="00E558D2">
        <w:rPr>
          <w:b/>
        </w:rPr>
        <w:t xml:space="preserve">Documentos Seguridad Social </w:t>
      </w:r>
    </w:p>
    <w:p w14:paraId="12C73600" w14:textId="5ED4CA8F" w:rsidR="0054061D" w:rsidRPr="00E558D2" w:rsidRDefault="00644277">
      <w:pPr>
        <w:widowControl/>
        <w:pBdr>
          <w:top w:val="none" w:sz="0" w:space="0" w:color="000000"/>
          <w:left w:val="none" w:sz="0" w:space="0" w:color="000000"/>
          <w:bottom w:val="none" w:sz="0" w:space="0" w:color="000000"/>
          <w:right w:val="none" w:sz="0" w:space="0" w:color="000000"/>
          <w:between w:val="none" w:sz="0" w:space="0" w:color="000000"/>
        </w:pBdr>
        <w:ind w:left="709"/>
        <w:jc w:val="both"/>
      </w:pPr>
      <w:r w:rsidRPr="00E558D2">
        <w:t xml:space="preserve">Adjuntar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w:t>
      </w:r>
      <w:r w:rsidR="00B67823">
        <w:t xml:space="preserve">soporte de </w:t>
      </w:r>
      <w:r w:rsidRPr="00E558D2">
        <w:t>pago de Aportes Parafiscales de los trabajadores a su cargo correspondientes al último mes.</w:t>
      </w:r>
    </w:p>
    <w:p w14:paraId="25701C69" w14:textId="58FEA37D" w:rsidR="00827CBD" w:rsidRPr="00E558D2" w:rsidRDefault="00827CBD">
      <w:pPr>
        <w:widowControl/>
        <w:pBdr>
          <w:top w:val="none" w:sz="0" w:space="0" w:color="000000"/>
          <w:left w:val="none" w:sz="0" w:space="0" w:color="000000"/>
          <w:bottom w:val="none" w:sz="0" w:space="0" w:color="000000"/>
          <w:right w:val="none" w:sz="0" w:space="0" w:color="000000"/>
          <w:between w:val="none" w:sz="0" w:space="0" w:color="000000"/>
        </w:pBdr>
        <w:ind w:left="709"/>
        <w:jc w:val="both"/>
      </w:pPr>
    </w:p>
    <w:p w14:paraId="6C2E0BA5" w14:textId="6ADB3D35" w:rsidR="0054061D" w:rsidRPr="00E558D2" w:rsidRDefault="00827CBD" w:rsidP="003C3004">
      <w:pPr>
        <w:widowControl/>
        <w:pBdr>
          <w:top w:val="none" w:sz="0" w:space="0" w:color="000000"/>
          <w:left w:val="none" w:sz="0" w:space="0" w:color="000000"/>
          <w:bottom w:val="none" w:sz="0" w:space="0" w:color="000000"/>
          <w:right w:val="none" w:sz="0" w:space="0" w:color="000000"/>
          <w:between w:val="none" w:sz="0" w:space="0" w:color="000000"/>
        </w:pBdr>
        <w:jc w:val="both"/>
      </w:pPr>
      <w:r w:rsidRPr="00E558D2">
        <w:t xml:space="preserve">               </w:t>
      </w:r>
      <w:r w:rsidR="00644277" w:rsidRPr="00E558D2">
        <w:rPr>
          <w:b/>
        </w:rPr>
        <w:t xml:space="preserve">Nota: </w:t>
      </w:r>
      <w:r w:rsidR="00644277" w:rsidRPr="00E558D2">
        <w:t xml:space="preserve">El proveedor debe diligenciar el Formato 1 que aparece al final de este pliego. </w:t>
      </w:r>
    </w:p>
    <w:p w14:paraId="77C7F98F" w14:textId="4DBDE4F3" w:rsidR="00827CBD" w:rsidRPr="00E558D2" w:rsidRDefault="00827CBD" w:rsidP="003C3004">
      <w:pPr>
        <w:widowControl/>
        <w:pBdr>
          <w:top w:val="none" w:sz="0" w:space="0" w:color="000000"/>
          <w:left w:val="none" w:sz="0" w:space="0" w:color="000000"/>
          <w:bottom w:val="none" w:sz="0" w:space="0" w:color="000000"/>
          <w:right w:val="none" w:sz="0" w:space="0" w:color="000000"/>
          <w:between w:val="none" w:sz="0" w:space="0" w:color="000000"/>
        </w:pBdr>
        <w:jc w:val="both"/>
      </w:pPr>
    </w:p>
    <w:p w14:paraId="5AB83E02" w14:textId="5DF169AC" w:rsidR="00827CBD" w:rsidRPr="00E558D2" w:rsidRDefault="00E8266B" w:rsidP="001A4AE2">
      <w:pPr>
        <w:widowControl/>
        <w:pBdr>
          <w:top w:val="none" w:sz="0" w:space="0" w:color="000000"/>
          <w:left w:val="none" w:sz="0" w:space="0" w:color="000000"/>
          <w:bottom w:val="none" w:sz="0" w:space="0" w:color="000000"/>
          <w:right w:val="none" w:sz="0" w:space="0" w:color="000000"/>
          <w:between w:val="none" w:sz="0" w:space="0" w:color="000000"/>
        </w:pBdr>
        <w:ind w:left="720"/>
        <w:jc w:val="both"/>
      </w:pPr>
      <w:r w:rsidRPr="00E558D2">
        <w:rPr>
          <w:b/>
        </w:rPr>
        <w:tab/>
      </w:r>
      <w:r w:rsidR="00827CBD" w:rsidRPr="00E558D2">
        <w:rPr>
          <w:b/>
        </w:rPr>
        <w:t>2.1.1.3</w:t>
      </w:r>
      <w:r w:rsidR="00827CBD" w:rsidRPr="00E558D2">
        <w:t xml:space="preserve"> </w:t>
      </w:r>
      <w:r w:rsidR="00827CBD" w:rsidRPr="00E558D2">
        <w:rPr>
          <w:b/>
        </w:rPr>
        <w:t>“Información de Proveedores”</w:t>
      </w:r>
    </w:p>
    <w:p w14:paraId="665218F5" w14:textId="77777777" w:rsidR="00827CBD" w:rsidRPr="00E558D2" w:rsidRDefault="00827CBD" w:rsidP="003C3004">
      <w:pPr>
        <w:widowControl/>
        <w:pBdr>
          <w:top w:val="none" w:sz="0" w:space="0" w:color="000000"/>
          <w:left w:val="none" w:sz="0" w:space="0" w:color="000000"/>
          <w:bottom w:val="none" w:sz="0" w:space="0" w:color="000000"/>
          <w:right w:val="none" w:sz="0" w:space="0" w:color="000000"/>
          <w:between w:val="none" w:sz="0" w:space="0" w:color="000000"/>
        </w:pBdr>
        <w:jc w:val="both"/>
      </w:pPr>
    </w:p>
    <w:p w14:paraId="09051DD1" w14:textId="18D9A25A" w:rsidR="00827CBD" w:rsidRPr="00E558D2" w:rsidRDefault="00827CBD" w:rsidP="003C3004">
      <w:pPr>
        <w:widowControl/>
        <w:pBdr>
          <w:top w:val="none" w:sz="0" w:space="0" w:color="000000"/>
          <w:left w:val="none" w:sz="0" w:space="0" w:color="000000"/>
          <w:bottom w:val="none" w:sz="0" w:space="0" w:color="000000"/>
          <w:right w:val="none" w:sz="0" w:space="0" w:color="000000"/>
          <w:between w:val="none" w:sz="0" w:space="0" w:color="000000"/>
        </w:pBdr>
        <w:jc w:val="both"/>
      </w:pPr>
      <w:r w:rsidRPr="00E558D2">
        <w:lastRenderedPageBreak/>
        <w:tab/>
        <w:t>Adjuntar debidamente diligenciado, el formato 2 “Información de proveedores”.</w:t>
      </w:r>
    </w:p>
    <w:p w14:paraId="427C2E8D" w14:textId="3112AC91" w:rsidR="00827CBD" w:rsidRPr="00E558D2" w:rsidRDefault="00827CBD" w:rsidP="003C3004">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p>
    <w:p w14:paraId="33D99B80" w14:textId="7F539607" w:rsidR="0054061D" w:rsidRPr="00E558D2" w:rsidRDefault="00644277" w:rsidP="001A4AE2">
      <w:pPr>
        <w:pStyle w:val="Prrafodelista"/>
        <w:numPr>
          <w:ilvl w:val="3"/>
          <w:numId w:val="4"/>
        </w:numPr>
        <w:jc w:val="both"/>
      </w:pPr>
      <w:r w:rsidRPr="00E558D2">
        <w:rPr>
          <w:b/>
        </w:rPr>
        <w:t xml:space="preserve">Registro Único Tributario – RUT </w:t>
      </w:r>
    </w:p>
    <w:p w14:paraId="3E2F53AB" w14:textId="77777777" w:rsidR="0054061D" w:rsidRPr="00E558D2" w:rsidRDefault="00644277" w:rsidP="003C3004">
      <w:pPr>
        <w:widowControl/>
        <w:pBdr>
          <w:top w:val="none" w:sz="0" w:space="0" w:color="000000"/>
          <w:left w:val="none" w:sz="0" w:space="0" w:color="000000"/>
          <w:bottom w:val="none" w:sz="0" w:space="0" w:color="000000"/>
          <w:right w:val="none" w:sz="0" w:space="0" w:color="000000"/>
          <w:between w:val="none" w:sz="0" w:space="0" w:color="000000"/>
        </w:pBdr>
        <w:ind w:left="567"/>
        <w:jc w:val="both"/>
      </w:pPr>
      <w:r w:rsidRPr="00E558D2">
        <w:rPr>
          <w:b/>
        </w:rPr>
        <w:t xml:space="preserve"> </w:t>
      </w:r>
      <w:r w:rsidRPr="00E558D2">
        <w:rPr>
          <w:b/>
        </w:rPr>
        <w:tab/>
      </w:r>
      <w:r w:rsidRPr="00E558D2">
        <w:t>Expedido por la Dirección de Impuestos Nacionales.  </w:t>
      </w:r>
    </w:p>
    <w:p w14:paraId="38A99C9D" w14:textId="77777777" w:rsidR="0054061D" w:rsidRPr="00E558D2" w:rsidRDefault="0054061D">
      <w:pPr>
        <w:widowControl/>
        <w:pBdr>
          <w:top w:val="none" w:sz="0" w:space="0" w:color="000000"/>
          <w:left w:val="none" w:sz="0" w:space="0" w:color="000000"/>
          <w:bottom w:val="none" w:sz="0" w:space="0" w:color="000000"/>
          <w:right w:val="none" w:sz="0" w:space="0" w:color="000000"/>
          <w:between w:val="none" w:sz="0" w:space="0" w:color="000000"/>
        </w:pBdr>
        <w:ind w:left="567"/>
        <w:jc w:val="both"/>
      </w:pPr>
    </w:p>
    <w:p w14:paraId="5DEA168A" w14:textId="01B372AD" w:rsidR="0054061D" w:rsidRPr="00E558D2" w:rsidRDefault="00E8266B">
      <w:r w:rsidRPr="00E558D2">
        <w:rPr>
          <w:b/>
        </w:rPr>
        <w:tab/>
      </w:r>
      <w:r w:rsidR="00644277" w:rsidRPr="00E558D2">
        <w:rPr>
          <w:b/>
        </w:rPr>
        <w:t xml:space="preserve">En caso de Consorcios o Uniones Temporales </w:t>
      </w:r>
    </w:p>
    <w:p w14:paraId="786F8E5C" w14:textId="77777777" w:rsidR="0054061D" w:rsidRPr="00E558D2" w:rsidRDefault="00644277">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rsidRPr="00E558D2">
        <w:t>Anexar documento de conformación y definir claramente las responsabilidades asumidas por cada uno de los participantes en dicha unión o consorcio.  </w:t>
      </w:r>
    </w:p>
    <w:p w14:paraId="6AB564A4" w14:textId="77777777" w:rsidR="0054061D" w:rsidRPr="00E558D2" w:rsidRDefault="0054061D">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p>
    <w:p w14:paraId="3E91BE74" w14:textId="757264BC" w:rsidR="0054061D" w:rsidRPr="00E558D2" w:rsidRDefault="00644277" w:rsidP="00E8266B">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r w:rsidRPr="00E558D2">
        <w:t>Los documentos solicitados en este paquete deben ser presentados en conjunto por el Consorcio o Unión temporal.</w:t>
      </w:r>
    </w:p>
    <w:p w14:paraId="408F843F" w14:textId="77777777" w:rsidR="00E8266B" w:rsidRPr="00E558D2" w:rsidRDefault="00E8266B" w:rsidP="00E8266B">
      <w:pPr>
        <w:widowControl/>
        <w:pBdr>
          <w:top w:val="none" w:sz="0" w:space="0" w:color="000000"/>
          <w:left w:val="none" w:sz="0" w:space="0" w:color="000000"/>
          <w:bottom w:val="none" w:sz="0" w:space="0" w:color="000000"/>
          <w:right w:val="none" w:sz="0" w:space="0" w:color="000000"/>
          <w:between w:val="none" w:sz="0" w:space="0" w:color="000000"/>
        </w:pBdr>
        <w:ind w:left="709"/>
        <w:jc w:val="both"/>
        <w:rPr>
          <w:sz w:val="24"/>
          <w:szCs w:val="24"/>
        </w:rPr>
      </w:pPr>
    </w:p>
    <w:p w14:paraId="78442D99" w14:textId="77777777" w:rsidR="0054061D" w:rsidRPr="00E558D2" w:rsidRDefault="00644277">
      <w:pPr>
        <w:pStyle w:val="Ttulo2"/>
        <w:numPr>
          <w:ilvl w:val="2"/>
          <w:numId w:val="4"/>
        </w:numPr>
        <w:spacing w:after="0"/>
        <w:rPr>
          <w:i/>
          <w:u w:val="single"/>
        </w:rPr>
      </w:pPr>
      <w:bookmarkStart w:id="16" w:name="_44sinio" w:colFirst="0" w:colLast="0"/>
      <w:bookmarkEnd w:id="16"/>
      <w:r w:rsidRPr="00E558D2">
        <w:rPr>
          <w:i/>
          <w:sz w:val="22"/>
          <w:szCs w:val="22"/>
          <w:u w:val="single"/>
        </w:rPr>
        <w:t>Documentos Técnicos</w:t>
      </w:r>
    </w:p>
    <w:p w14:paraId="6A962F08" w14:textId="77777777" w:rsidR="0054061D" w:rsidRPr="00E558D2" w:rsidRDefault="0054061D">
      <w:pPr>
        <w:pStyle w:val="Ttulo2"/>
        <w:spacing w:before="0"/>
        <w:ind w:left="2040"/>
        <w:contextualSpacing w:val="0"/>
        <w:rPr>
          <w:i/>
          <w:sz w:val="22"/>
          <w:szCs w:val="22"/>
          <w:u w:val="single"/>
        </w:rPr>
      </w:pPr>
    </w:p>
    <w:p w14:paraId="1E9727D7" w14:textId="2A5E0759" w:rsidR="0054061D" w:rsidRPr="00E558D2" w:rsidRDefault="00F563B3" w:rsidP="001A4AE2">
      <w:pPr>
        <w:pStyle w:val="Prrafodelista"/>
        <w:widowControl/>
        <w:numPr>
          <w:ilvl w:val="3"/>
          <w:numId w:val="4"/>
        </w:numPr>
        <w:pBdr>
          <w:top w:val="none" w:sz="0" w:space="0" w:color="000000"/>
          <w:left w:val="none" w:sz="0" w:space="31" w:color="000000"/>
          <w:bottom w:val="none" w:sz="0" w:space="0" w:color="000000"/>
          <w:right w:val="none" w:sz="0" w:space="0" w:color="000000"/>
          <w:between w:val="none" w:sz="0" w:space="0" w:color="000000"/>
        </w:pBdr>
        <w:jc w:val="both"/>
        <w:rPr>
          <w:b/>
          <w:i/>
          <w:u w:val="single"/>
        </w:rPr>
      </w:pPr>
      <w:r w:rsidRPr="00E558D2">
        <w:rPr>
          <w:b/>
        </w:rPr>
        <w:t>REQUISITO INSUBSANABLE.</w:t>
      </w:r>
      <w:r>
        <w:rPr>
          <w:b/>
        </w:rPr>
        <w:t xml:space="preserve"> </w:t>
      </w:r>
      <w:r w:rsidR="000400C0" w:rsidRPr="00E558D2">
        <w:t xml:space="preserve">El Proveedor debe presentar la Oferta Económica en el Anexo No 1. exactamente como está el Anexo No 1, sin ocultar, ni cortar, ni modificar las filas y columnas de dicho Anexo, enviarla en físico según se indica en el numeral 3 y, además esta misma información debe ser enviada en formato Excel por correo electrónico a </w:t>
      </w:r>
      <w:r w:rsidR="002B2234">
        <w:rPr>
          <w:b/>
          <w:u w:val="single"/>
        </w:rPr>
        <w:t>aurali</w:t>
      </w:r>
      <w:r w:rsidR="000400C0" w:rsidRPr="00E558D2">
        <w:rPr>
          <w:b/>
          <w:u w:val="single"/>
        </w:rPr>
        <w:t>@utp.edu.co</w:t>
      </w:r>
      <w:r w:rsidR="000400C0" w:rsidRPr="00E558D2">
        <w:t xml:space="preserve"> antes de la hora de cierre de la convocatoria de acuerdo al cronograma establecido. Tener en cuenta que, si este Anexo llegara a modificarse en una adenda, el proveedor deberá cotizar en el Anexo 1 Modificado o Definitivo. En caso que haya diferencia entre la oferta en físico y la digital, prevalecerá la física. </w:t>
      </w:r>
    </w:p>
    <w:p w14:paraId="488AD6BA" w14:textId="51752862" w:rsidR="0054061D" w:rsidRPr="00E558D2" w:rsidRDefault="0054061D" w:rsidP="000400C0">
      <w:pPr>
        <w:widowControl/>
        <w:pBdr>
          <w:top w:val="none" w:sz="0" w:space="0" w:color="000000"/>
          <w:left w:val="none" w:sz="0" w:space="0" w:color="000000"/>
          <w:bottom w:val="none" w:sz="0" w:space="0" w:color="000000"/>
          <w:right w:val="none" w:sz="0" w:space="0" w:color="000000"/>
          <w:between w:val="none" w:sz="0" w:space="0" w:color="000000"/>
        </w:pBdr>
        <w:jc w:val="both"/>
      </w:pPr>
    </w:p>
    <w:p w14:paraId="115C79A9" w14:textId="0CB58360" w:rsidR="0054061D" w:rsidRDefault="00965E46" w:rsidP="00965E46">
      <w:pPr>
        <w:widowControl/>
        <w:pBdr>
          <w:top w:val="none" w:sz="0" w:space="0" w:color="000000"/>
          <w:left w:val="none" w:sz="0" w:space="0" w:color="000000"/>
          <w:bottom w:val="none" w:sz="0" w:space="0" w:color="000000"/>
          <w:right w:val="none" w:sz="0" w:space="0" w:color="000000"/>
          <w:between w:val="none" w:sz="0" w:space="0" w:color="000000"/>
        </w:pBdr>
        <w:ind w:hanging="432"/>
        <w:jc w:val="both"/>
      </w:pPr>
      <w:r w:rsidRPr="00E558D2">
        <w:rPr>
          <w:b/>
        </w:rPr>
        <w:tab/>
      </w:r>
      <w:r w:rsidR="00441ED0" w:rsidRPr="00E558D2">
        <w:rPr>
          <w:b/>
        </w:rPr>
        <w:t>NOTA:</w:t>
      </w:r>
      <w:r w:rsidR="00441ED0" w:rsidRPr="00E558D2">
        <w:t xml:space="preserve"> Las</w:t>
      </w:r>
      <w:r w:rsidR="00644277" w:rsidRPr="00E558D2">
        <w:t xml:space="preserve"> condi</w:t>
      </w:r>
      <w:r w:rsidRPr="00E558D2">
        <w:t>ciones anteriormente descritas</w:t>
      </w:r>
      <w:r w:rsidR="00644277" w:rsidRPr="00E558D2">
        <w:t xml:space="preserve"> son de obligatorio cumplimiento con la presentación de la oferta. </w:t>
      </w:r>
      <w:r w:rsidRPr="00E558D2">
        <w:t>En aquellos requisitos que sean subsanables, la U</w:t>
      </w:r>
      <w:r w:rsidR="00644277" w:rsidRPr="00E558D2">
        <w:t xml:space="preserve">niversidad </w:t>
      </w:r>
      <w:r w:rsidR="00644277" w:rsidRPr="00E558D2">
        <w:rPr>
          <w:b/>
        </w:rPr>
        <w:t>dará tres</w:t>
      </w:r>
      <w:r w:rsidR="00441ED0" w:rsidRPr="00E558D2">
        <w:rPr>
          <w:b/>
        </w:rPr>
        <w:t xml:space="preserve"> (3)</w:t>
      </w:r>
      <w:r w:rsidR="00644277" w:rsidRPr="00E558D2">
        <w:rPr>
          <w:b/>
        </w:rPr>
        <w:t xml:space="preserve"> horas hábiles</w:t>
      </w:r>
      <w:r w:rsidR="00644277" w:rsidRPr="00E558D2">
        <w:t xml:space="preserve"> para subsanar a partir del momento en el cual se le comunique al proponente la situación.  Serán rechazadas las ofertas de quienes no aclaren, completen o corrijan la información que permita acreditar los requisitos</w:t>
      </w:r>
      <w:r w:rsidRPr="00E558D2">
        <w:t xml:space="preserve"> subsanables</w:t>
      </w:r>
      <w:r w:rsidR="00644277" w:rsidRPr="00E558D2">
        <w:t xml:space="preserve"> antes de la adjudicación.</w:t>
      </w:r>
    </w:p>
    <w:p w14:paraId="43BA8FC9" w14:textId="672AEF27" w:rsidR="002C54AB" w:rsidRDefault="002C54AB" w:rsidP="00965E46">
      <w:pPr>
        <w:widowControl/>
        <w:pBdr>
          <w:top w:val="none" w:sz="0" w:space="0" w:color="000000"/>
          <w:left w:val="none" w:sz="0" w:space="0" w:color="000000"/>
          <w:bottom w:val="none" w:sz="0" w:space="0" w:color="000000"/>
          <w:right w:val="none" w:sz="0" w:space="0" w:color="000000"/>
          <w:between w:val="none" w:sz="0" w:space="0" w:color="000000"/>
        </w:pBdr>
        <w:ind w:hanging="432"/>
        <w:jc w:val="both"/>
      </w:pPr>
    </w:p>
    <w:p w14:paraId="7525A2E7" w14:textId="77777777" w:rsidR="002C54AB" w:rsidRPr="00E558D2" w:rsidRDefault="002C54AB" w:rsidP="00965E46">
      <w:pPr>
        <w:widowControl/>
        <w:pBdr>
          <w:top w:val="none" w:sz="0" w:space="0" w:color="000000"/>
          <w:left w:val="none" w:sz="0" w:space="0" w:color="000000"/>
          <w:bottom w:val="none" w:sz="0" w:space="0" w:color="000000"/>
          <w:right w:val="none" w:sz="0" w:space="0" w:color="000000"/>
          <w:between w:val="none" w:sz="0" w:space="0" w:color="000000"/>
        </w:pBdr>
        <w:ind w:hanging="432"/>
        <w:jc w:val="both"/>
      </w:pPr>
    </w:p>
    <w:p w14:paraId="4C2E3C09" w14:textId="43DA6B58" w:rsidR="0054061D" w:rsidRPr="00E558D2" w:rsidRDefault="00644277" w:rsidP="00736BD2">
      <w:pPr>
        <w:pStyle w:val="Ttulo1"/>
        <w:numPr>
          <w:ilvl w:val="0"/>
          <w:numId w:val="5"/>
        </w:numPr>
        <w:contextualSpacing w:val="0"/>
        <w:jc w:val="center"/>
        <w:rPr>
          <w:b w:val="0"/>
        </w:rPr>
      </w:pPr>
      <w:bookmarkStart w:id="17" w:name="_2jxsxqh" w:colFirst="0" w:colLast="0"/>
      <w:bookmarkEnd w:id="17"/>
      <w:r w:rsidRPr="00E558D2">
        <w:rPr>
          <w:sz w:val="22"/>
          <w:szCs w:val="22"/>
        </w:rPr>
        <w:t>ANÁLISIS, EVALUACIÓN, COMPARACIÓN DE PROPUESTAS Y ADJUDICACIÓN</w:t>
      </w:r>
    </w:p>
    <w:p w14:paraId="24C1FEBC" w14:textId="77777777" w:rsidR="0054061D" w:rsidRPr="00E558D2" w:rsidRDefault="00644277" w:rsidP="003C3004">
      <w:pPr>
        <w:spacing w:before="280" w:after="280"/>
        <w:jc w:val="both"/>
      </w:pPr>
      <w:bookmarkStart w:id="18" w:name="_z337ya" w:colFirst="0" w:colLast="0"/>
      <w:bookmarkEnd w:id="18"/>
      <w:r w:rsidRPr="00E558D2">
        <w:t>La Universidad analizará las propuestas, de acuerdo con los requisitos de participación exigidos, es decir, verificará el cumplimiento de los documentos y especificaciones solicitadas.</w:t>
      </w:r>
    </w:p>
    <w:p w14:paraId="3AA4090C" w14:textId="77777777" w:rsidR="000B29B8" w:rsidRPr="00E558D2" w:rsidRDefault="00644277" w:rsidP="003C3004">
      <w:pPr>
        <w:widowControl/>
        <w:numPr>
          <w:ilvl w:val="0"/>
          <w:numId w:val="7"/>
        </w:numPr>
        <w:spacing w:after="280"/>
        <w:jc w:val="both"/>
      </w:pPr>
      <w:r w:rsidRPr="00E558D2">
        <w:rPr>
          <w:b/>
        </w:rPr>
        <w:t xml:space="preserve">No se considerarán las ofertas cuyos documentos presenten tachaduras, borrones, enmendaduras, o que hagan dudar del contenido de la misma.  </w:t>
      </w:r>
      <w:r w:rsidRPr="00E558D2">
        <w:t> </w:t>
      </w:r>
    </w:p>
    <w:p w14:paraId="26017468" w14:textId="582265B0" w:rsidR="0054061D" w:rsidRPr="00E558D2" w:rsidRDefault="00644277" w:rsidP="003C3004">
      <w:pPr>
        <w:widowControl/>
        <w:spacing w:after="280"/>
        <w:jc w:val="both"/>
      </w:pPr>
      <w:r w:rsidRPr="00E558D2">
        <w:t>El sobre que contiene la propuesta, debe llevar la siguiente información:</w:t>
      </w:r>
    </w:p>
    <w:p w14:paraId="20DB8623" w14:textId="77777777" w:rsidR="0054061D" w:rsidRPr="00E558D2" w:rsidRDefault="00644277">
      <w:pPr>
        <w:widowControl/>
      </w:pPr>
      <w:r w:rsidRPr="00E558D2">
        <w:t>Señores</w:t>
      </w:r>
    </w:p>
    <w:p w14:paraId="20B5A3B7" w14:textId="77777777" w:rsidR="0054061D" w:rsidRPr="00E558D2" w:rsidRDefault="00644277">
      <w:pPr>
        <w:widowControl/>
      </w:pPr>
      <w:r w:rsidRPr="00E558D2">
        <w:t>UNIVERSIDAD TECNOLÓGICA DE PEREIRA</w:t>
      </w:r>
    </w:p>
    <w:p w14:paraId="73566364" w14:textId="3CAC4DB5" w:rsidR="0054061D" w:rsidRPr="00E558D2" w:rsidRDefault="00644277">
      <w:pPr>
        <w:widowControl/>
      </w:pPr>
      <w:proofErr w:type="spellStart"/>
      <w:r w:rsidRPr="00E558D2">
        <w:lastRenderedPageBreak/>
        <w:t>Cra</w:t>
      </w:r>
      <w:proofErr w:type="spellEnd"/>
      <w:r w:rsidRPr="00E558D2">
        <w:t>. 27 No 10-02 Barrio Álamos</w:t>
      </w:r>
    </w:p>
    <w:p w14:paraId="392DE016" w14:textId="3BC07C6D" w:rsidR="00B624BA" w:rsidRPr="00E558D2" w:rsidRDefault="00B624BA">
      <w:pPr>
        <w:widowControl/>
      </w:pPr>
      <w:r w:rsidRPr="00E558D2">
        <w:t>DIVISIÓN FINANCIERA - COMPRA DE BIENES Y SUMINISTROS</w:t>
      </w:r>
    </w:p>
    <w:p w14:paraId="4E455E16" w14:textId="51AA1D04" w:rsidR="0054061D" w:rsidRPr="00E558D2" w:rsidRDefault="00644277">
      <w:pPr>
        <w:widowControl/>
      </w:pPr>
      <w:r w:rsidRPr="00E558D2">
        <w:t xml:space="preserve">Edificio 1 Bloque A Piso </w:t>
      </w:r>
      <w:r w:rsidR="00B624BA" w:rsidRPr="00E558D2">
        <w:t>1</w:t>
      </w:r>
    </w:p>
    <w:p w14:paraId="5637580B" w14:textId="77777777" w:rsidR="0054061D" w:rsidRPr="00E558D2" w:rsidRDefault="00644277">
      <w:pPr>
        <w:widowControl/>
      </w:pPr>
      <w:r w:rsidRPr="00E558D2">
        <w:t>Nombre del proponente: XXXX</w:t>
      </w:r>
    </w:p>
    <w:p w14:paraId="243986F9" w14:textId="77777777" w:rsidR="0054061D" w:rsidRPr="00E558D2" w:rsidRDefault="00644277">
      <w:pPr>
        <w:widowControl/>
      </w:pPr>
      <w:r w:rsidRPr="00E558D2">
        <w:t>Domicilio y teléfono: XXXXXXX</w:t>
      </w:r>
    </w:p>
    <w:p w14:paraId="359FC8D1" w14:textId="355551F3" w:rsidR="00F1688C" w:rsidRPr="00E558D2" w:rsidRDefault="00644277" w:rsidP="00F1688C">
      <w:r w:rsidRPr="00E558D2">
        <w:t xml:space="preserve">CONVOCATORIA PÚBLICA No. </w:t>
      </w:r>
      <w:r w:rsidR="002B2234">
        <w:t>68</w:t>
      </w:r>
      <w:r w:rsidRPr="00E558D2">
        <w:t xml:space="preserve"> DE 2018 </w:t>
      </w:r>
      <w:r w:rsidR="002B2234">
        <w:t>COMPRA DE LICENCIAS DE SOFTWARE</w:t>
      </w:r>
    </w:p>
    <w:p w14:paraId="4EA62FD0" w14:textId="77777777" w:rsidR="0054061D" w:rsidRPr="00E558D2" w:rsidRDefault="0054061D" w:rsidP="003C3004">
      <w:pPr>
        <w:jc w:val="both"/>
      </w:pPr>
    </w:p>
    <w:p w14:paraId="58850BBD" w14:textId="6A4D0735" w:rsidR="0054061D" w:rsidRPr="00E558D2" w:rsidRDefault="00644277" w:rsidP="003C3004">
      <w:pPr>
        <w:widowControl/>
        <w:jc w:val="both"/>
      </w:pPr>
      <w:r w:rsidRPr="00E558D2">
        <w:t>●</w:t>
      </w:r>
      <w:r w:rsidR="003C3004" w:rsidRPr="00E558D2">
        <w:t xml:space="preserve"> </w:t>
      </w:r>
      <w:r w:rsidRPr="00E558D2">
        <w:t>La Universidad no se responsabiliza de las ofertas que se envíen a otra dependencia.</w:t>
      </w:r>
    </w:p>
    <w:p w14:paraId="242D1BB1" w14:textId="77777777" w:rsidR="003C3004" w:rsidRPr="00E558D2" w:rsidRDefault="003C3004" w:rsidP="003C3004">
      <w:pPr>
        <w:widowControl/>
        <w:jc w:val="both"/>
      </w:pPr>
    </w:p>
    <w:p w14:paraId="03202EF3" w14:textId="7407B32F" w:rsidR="0054061D" w:rsidRDefault="00644277" w:rsidP="003C3004">
      <w:pPr>
        <w:widowControl/>
        <w:jc w:val="both"/>
      </w:pPr>
      <w:r w:rsidRPr="00E558D2">
        <w:t>●</w:t>
      </w:r>
      <w:r w:rsidR="003C3004" w:rsidRPr="00E558D2">
        <w:t xml:space="preserve"> </w:t>
      </w:r>
      <w:r w:rsidRPr="00E558D2">
        <w:t>Para que las ofertas puedan ser consideradas deberán recibirse antes de</w:t>
      </w:r>
      <w:r w:rsidR="00077A0A" w:rsidRPr="00E558D2">
        <w:t xml:space="preserve"> la hora de </w:t>
      </w:r>
      <w:r w:rsidR="004C2DE5">
        <w:t>cierre de la convocatoria</w:t>
      </w:r>
      <w:r w:rsidR="00077A0A" w:rsidRPr="00E558D2">
        <w:t xml:space="preserve"> en la Oficina de Compra de Bienes y Suministros de la Universidad Tecnológica de Pereira.</w:t>
      </w:r>
    </w:p>
    <w:p w14:paraId="67CE124A" w14:textId="77777777" w:rsidR="00876AE8" w:rsidRDefault="00876AE8" w:rsidP="003C3004">
      <w:pPr>
        <w:widowControl/>
        <w:jc w:val="both"/>
      </w:pPr>
    </w:p>
    <w:p w14:paraId="4FBCE5BD" w14:textId="77777777" w:rsidR="00876AE8" w:rsidRPr="00876AE8" w:rsidRDefault="00876AE8" w:rsidP="00876AE8">
      <w:pPr>
        <w:jc w:val="both"/>
        <w:rPr>
          <w:b/>
          <w:sz w:val="24"/>
          <w:szCs w:val="24"/>
        </w:rPr>
      </w:pPr>
      <w:r w:rsidRPr="00876AE8">
        <w:rPr>
          <w:b/>
          <w:sz w:val="24"/>
          <w:szCs w:val="24"/>
        </w:rPr>
        <w:t>De igual forma, la oferta enviada por vía electrónica al correo aurali@utp.edu.co, debe estar antes de la hora de cierre.  Esto se confirmará antes de la apertura de la urna.</w:t>
      </w:r>
    </w:p>
    <w:p w14:paraId="67A09DF0" w14:textId="77777777" w:rsidR="00876AE8" w:rsidRPr="00E558D2" w:rsidRDefault="00876AE8" w:rsidP="003C3004">
      <w:pPr>
        <w:widowControl/>
        <w:jc w:val="both"/>
      </w:pPr>
    </w:p>
    <w:p w14:paraId="72A3CDBC" w14:textId="77777777" w:rsidR="00944E3B" w:rsidRPr="00E558D2" w:rsidRDefault="00944E3B" w:rsidP="003C3004">
      <w:pPr>
        <w:widowControl/>
        <w:jc w:val="both"/>
      </w:pPr>
    </w:p>
    <w:p w14:paraId="1A0D4014" w14:textId="77777777" w:rsidR="003C3004" w:rsidRPr="00E558D2" w:rsidRDefault="00644277" w:rsidP="003C3004">
      <w:pPr>
        <w:widowControl/>
        <w:jc w:val="both"/>
      </w:pPr>
      <w:r w:rsidRPr="00E558D2">
        <w:t>●</w:t>
      </w:r>
      <w:r w:rsidR="003C3004" w:rsidRPr="00E558D2">
        <w:t xml:space="preserve"> </w:t>
      </w:r>
      <w:r w:rsidRPr="00E558D2">
        <w:t>La apertura se hará en el Edific</w:t>
      </w:r>
      <w:r w:rsidR="00944E3B" w:rsidRPr="00E558D2">
        <w:t>io 1 Bloque A Piso 1</w:t>
      </w:r>
      <w:r w:rsidRPr="00E558D2">
        <w:t xml:space="preserve"> – Oficina </w:t>
      </w:r>
      <w:r w:rsidR="00944E3B" w:rsidRPr="00E558D2">
        <w:t xml:space="preserve">de Compra de Bienes y Suministros </w:t>
      </w:r>
      <w:r w:rsidRPr="00E558D2">
        <w:t>de la Universidad Tecnológica de Pereira, según Cronograma.</w:t>
      </w:r>
    </w:p>
    <w:p w14:paraId="421B273F" w14:textId="77777777" w:rsidR="003C3004" w:rsidRPr="00E558D2" w:rsidRDefault="003C3004" w:rsidP="003C3004">
      <w:pPr>
        <w:widowControl/>
        <w:jc w:val="both"/>
      </w:pPr>
    </w:p>
    <w:p w14:paraId="4B5DA8D3" w14:textId="10902CDE" w:rsidR="006B20FA" w:rsidRPr="00E558D2" w:rsidRDefault="003C3004" w:rsidP="003C3004">
      <w:pPr>
        <w:widowControl/>
        <w:jc w:val="both"/>
      </w:pPr>
      <w:r w:rsidRPr="00E558D2">
        <w:t xml:space="preserve">● </w:t>
      </w:r>
      <w:r w:rsidR="006B20FA" w:rsidRPr="00E558D2">
        <w:t xml:space="preserve">Las ofertas solo se recibirán de lunes a viernes en el horario de 8:00 </w:t>
      </w:r>
      <w:r w:rsidR="00B44CA3" w:rsidRPr="00E558D2">
        <w:t>a.m.</w:t>
      </w:r>
      <w:r w:rsidR="006B20FA" w:rsidRPr="00E558D2">
        <w:t xml:space="preserve"> a 12m y de 2:00 a 6:00 </w:t>
      </w:r>
      <w:r w:rsidR="00B44CA3" w:rsidRPr="00E558D2">
        <w:t>p.m.</w:t>
      </w:r>
    </w:p>
    <w:p w14:paraId="4C90578B" w14:textId="77777777" w:rsidR="000B29B8" w:rsidRPr="00E558D2" w:rsidRDefault="000B29B8">
      <w:pPr>
        <w:widowControl/>
      </w:pPr>
    </w:p>
    <w:p w14:paraId="7A00956B" w14:textId="6A655590" w:rsidR="0054061D" w:rsidRPr="00E558D2" w:rsidRDefault="00644277" w:rsidP="003C3004">
      <w:pPr>
        <w:widowControl/>
        <w:jc w:val="both"/>
      </w:pPr>
      <w:r w:rsidRPr="00E558D2">
        <w:t>Una vez se da apertura a la Urna, en el día y hora señalados, se realiza revisión por parte de los Comités designados y los proponentes que deseen, deben estar en la fecha, hora y lugar señalado en este documento, para la apertura de la urna. Ver cronograma.</w:t>
      </w:r>
    </w:p>
    <w:p w14:paraId="4F4A0B5D" w14:textId="1C8B0021" w:rsidR="0054061D" w:rsidRPr="00E558D2" w:rsidRDefault="00644277">
      <w:pPr>
        <w:pStyle w:val="Ttulo2"/>
        <w:contextualSpacing w:val="0"/>
      </w:pPr>
      <w:bookmarkStart w:id="19" w:name="_3j2qqm3" w:colFirst="0" w:colLast="0"/>
      <w:bookmarkEnd w:id="19"/>
      <w:r w:rsidRPr="00E558D2">
        <w:rPr>
          <w:sz w:val="22"/>
          <w:szCs w:val="22"/>
        </w:rPr>
        <w:t>Evaluación Jurídica. Paquete 1.</w:t>
      </w:r>
    </w:p>
    <w:p w14:paraId="66A2DEA7" w14:textId="77777777" w:rsidR="0054061D" w:rsidRPr="00E558D2" w:rsidRDefault="00644277">
      <w:pPr>
        <w:jc w:val="both"/>
      </w:pPr>
      <w:r w:rsidRPr="00E558D2">
        <w:t>El Comité Jurídico realizará el análisis correspondiente a la valoración de los documentos legales para determinar si los proponentes y las propuestas se ajustan o no a los requerimientos de la ley, el estatuto contractual de la Universidad (Acuerdo 05 de 2005) y a las condiciones del presente pliego.</w:t>
      </w:r>
    </w:p>
    <w:p w14:paraId="0B40DA4A" w14:textId="131098EF" w:rsidR="000400C0" w:rsidRDefault="00EA5016" w:rsidP="000400C0">
      <w:pPr>
        <w:pStyle w:val="Ttulo2"/>
        <w:contextualSpacing w:val="0"/>
        <w:rPr>
          <w:sz w:val="22"/>
          <w:szCs w:val="22"/>
        </w:rPr>
      </w:pPr>
      <w:bookmarkStart w:id="20" w:name="_1y810tw" w:colFirst="0" w:colLast="0"/>
      <w:bookmarkEnd w:id="20"/>
      <w:r>
        <w:rPr>
          <w:sz w:val="22"/>
          <w:szCs w:val="22"/>
        </w:rPr>
        <w:t>Evaluación Técnica</w:t>
      </w:r>
      <w:r w:rsidR="000400C0" w:rsidRPr="00E558D2">
        <w:rPr>
          <w:sz w:val="22"/>
          <w:szCs w:val="22"/>
        </w:rPr>
        <w:t xml:space="preserve">. </w:t>
      </w:r>
      <w:r w:rsidR="00644277" w:rsidRPr="00E558D2">
        <w:rPr>
          <w:sz w:val="22"/>
          <w:szCs w:val="22"/>
        </w:rPr>
        <w:t>Oferta. Paquete 2.</w:t>
      </w:r>
      <w:r w:rsidR="00B44CA3" w:rsidRPr="00E558D2">
        <w:rPr>
          <w:sz w:val="22"/>
          <w:szCs w:val="22"/>
        </w:rPr>
        <w:t xml:space="preserve"> </w:t>
      </w:r>
    </w:p>
    <w:p w14:paraId="0AC39698" w14:textId="77777777" w:rsidR="00EA5016" w:rsidRDefault="00EA5016" w:rsidP="00EA5016">
      <w:pPr>
        <w:jc w:val="both"/>
      </w:pPr>
      <w:r>
        <w:t>El Comité Técnico verificará el cumplimiento de las especificaciones técnicas exigidas en el pliego, entregará la evaluación técnica de cada oferta y recomendará la adjudicación.</w:t>
      </w:r>
    </w:p>
    <w:p w14:paraId="06B9B4FC" w14:textId="77777777" w:rsidR="00EA5016" w:rsidRPr="00EA5016" w:rsidRDefault="00EA5016" w:rsidP="00EA5016"/>
    <w:p w14:paraId="4ED67DD2" w14:textId="5EC8CC41" w:rsidR="00961F7B" w:rsidRDefault="00961F7B" w:rsidP="00961F7B">
      <w:pPr>
        <w:pStyle w:val="Ttulo2"/>
        <w:contextualSpacing w:val="0"/>
        <w:rPr>
          <w:sz w:val="22"/>
          <w:szCs w:val="22"/>
        </w:rPr>
      </w:pPr>
      <w:bookmarkStart w:id="21" w:name="_4i7ojhp" w:colFirst="0" w:colLast="0"/>
      <w:bookmarkEnd w:id="21"/>
      <w:r w:rsidRPr="00E558D2">
        <w:rPr>
          <w:sz w:val="22"/>
          <w:szCs w:val="22"/>
        </w:rPr>
        <w:t>Adjudicación</w:t>
      </w:r>
    </w:p>
    <w:p w14:paraId="7DA97F84" w14:textId="5F4CE8D4" w:rsidR="00EA5016" w:rsidRDefault="00EA5016" w:rsidP="00EA5016">
      <w:pPr>
        <w:jc w:val="both"/>
      </w:pPr>
      <w:r>
        <w:t>Se adjudicará por Ítem a quien cumpliendo todas las evaluaciones (Técnica y Jurídica) presente la mejor oferta económica.</w:t>
      </w:r>
    </w:p>
    <w:p w14:paraId="60C4BAF2" w14:textId="7644CBEC" w:rsidR="00F0311D" w:rsidRPr="00F0311D" w:rsidRDefault="00F0311D" w:rsidP="00F0311D"/>
    <w:p w14:paraId="5A8798C9" w14:textId="73B26F36" w:rsidR="00F0311D" w:rsidRDefault="00F0311D" w:rsidP="003442F3">
      <w:pPr>
        <w:jc w:val="both"/>
      </w:pPr>
      <w:r w:rsidRPr="00F0311D">
        <w:t>Los precios ofrecidos por el proveedor deben ser acordes con los precios del mercado, de lo contrario no se adjudicará.</w:t>
      </w:r>
    </w:p>
    <w:p w14:paraId="386033CB" w14:textId="1F615205" w:rsidR="00961F7B" w:rsidRPr="00E558D2" w:rsidRDefault="00961F7B" w:rsidP="00961F7B">
      <w:pPr>
        <w:jc w:val="both"/>
      </w:pPr>
    </w:p>
    <w:p w14:paraId="0F9607A0" w14:textId="4AB7ED53" w:rsidR="0054061D" w:rsidRPr="00E558D2" w:rsidRDefault="00644277">
      <w:pPr>
        <w:pStyle w:val="Ttulo2"/>
        <w:contextualSpacing w:val="0"/>
      </w:pPr>
      <w:r w:rsidRPr="00E558D2">
        <w:rPr>
          <w:sz w:val="22"/>
          <w:szCs w:val="22"/>
        </w:rPr>
        <w:lastRenderedPageBreak/>
        <w:t>Declaración Desierta</w:t>
      </w:r>
    </w:p>
    <w:p w14:paraId="09AF4D49" w14:textId="77777777" w:rsidR="0054061D" w:rsidRPr="00E558D2" w:rsidRDefault="00644277">
      <w:pPr>
        <w:ind w:left="4" w:right="9"/>
        <w:jc w:val="both"/>
      </w:pPr>
      <w:r w:rsidRPr="00E558D2">
        <w:t xml:space="preserve">La Convocatoria quedará desierta sólo en el evento de existir motivos que impidan la selección objetiva del contratista y además por las siguientes causales: </w:t>
      </w:r>
    </w:p>
    <w:p w14:paraId="253499ED" w14:textId="77777777" w:rsidR="0054061D" w:rsidRPr="00E558D2" w:rsidRDefault="0054061D">
      <w:pPr>
        <w:jc w:val="both"/>
      </w:pPr>
    </w:p>
    <w:p w14:paraId="6E01D99C" w14:textId="77777777" w:rsidR="0054061D" w:rsidRPr="00E558D2" w:rsidRDefault="00644277">
      <w:pPr>
        <w:ind w:left="14"/>
        <w:jc w:val="both"/>
      </w:pPr>
      <w:r w:rsidRPr="00E558D2">
        <w:t xml:space="preserve">1) No se presentó oferta o ninguna se ajusta al pliego de condiciones. </w:t>
      </w:r>
    </w:p>
    <w:p w14:paraId="58061E92" w14:textId="77777777" w:rsidR="0054061D" w:rsidRPr="00E558D2" w:rsidRDefault="00644277">
      <w:pPr>
        <w:ind w:left="9" w:right="1176"/>
        <w:jc w:val="both"/>
      </w:pPr>
      <w:r w:rsidRPr="00E558D2">
        <w:t xml:space="preserve">2) Por inconveniencia o cuando los costos excedan el presupuesto oficial. </w:t>
      </w:r>
    </w:p>
    <w:p w14:paraId="7DCFAC44" w14:textId="77777777" w:rsidR="0054061D" w:rsidRPr="00E558D2" w:rsidRDefault="00644277">
      <w:pPr>
        <w:ind w:left="9" w:right="1176"/>
        <w:jc w:val="both"/>
      </w:pPr>
      <w:r w:rsidRPr="00E558D2">
        <w:t xml:space="preserve">3) Cuando hay discrepancia sobre el contenido de la oferta. </w:t>
      </w:r>
    </w:p>
    <w:p w14:paraId="79D9090E" w14:textId="77777777" w:rsidR="00441ED0" w:rsidRPr="00E558D2" w:rsidRDefault="00441ED0" w:rsidP="00441ED0">
      <w:pPr>
        <w:ind w:left="4" w:right="9"/>
        <w:jc w:val="both"/>
      </w:pPr>
    </w:p>
    <w:p w14:paraId="28B5C47B" w14:textId="7291845A" w:rsidR="00441ED0" w:rsidRPr="00E558D2" w:rsidRDefault="00441ED0" w:rsidP="00441ED0">
      <w:pPr>
        <w:ind w:left="4" w:right="9"/>
        <w:jc w:val="both"/>
      </w:pPr>
      <w:r w:rsidRPr="00E558D2">
        <w:t>En estos eventos, la Universidad iniciará un nuevo proceso de contratación de acuerdo con las normas vigentes.</w:t>
      </w:r>
    </w:p>
    <w:p w14:paraId="0EA62138" w14:textId="16551B91" w:rsidR="007062CC" w:rsidRPr="00E558D2" w:rsidRDefault="007062CC">
      <w:pPr>
        <w:jc w:val="both"/>
      </w:pPr>
      <w:bookmarkStart w:id="22" w:name="_2xcytpi" w:colFirst="0" w:colLast="0"/>
      <w:bookmarkEnd w:id="22"/>
    </w:p>
    <w:p w14:paraId="2A49546F" w14:textId="7607287B" w:rsidR="0054061D" w:rsidRPr="00E558D2" w:rsidRDefault="00644277" w:rsidP="003D0247">
      <w:pPr>
        <w:jc w:val="both"/>
        <w:rPr>
          <w:b/>
        </w:rPr>
      </w:pPr>
      <w:bookmarkStart w:id="23" w:name="_1ci93xb" w:colFirst="0" w:colLast="0"/>
      <w:bookmarkEnd w:id="23"/>
      <w:r w:rsidRPr="00E558D2">
        <w:rPr>
          <w:b/>
        </w:rPr>
        <w:t>Empate</w:t>
      </w:r>
    </w:p>
    <w:p w14:paraId="5A3900FC" w14:textId="070C7B92" w:rsidR="0054061D" w:rsidRPr="00E558D2" w:rsidRDefault="00644277">
      <w:pPr>
        <w:jc w:val="both"/>
        <w:rPr>
          <w:rFonts w:ascii="Arial" w:eastAsia="Arial" w:hAnsi="Arial" w:cs="Arial"/>
        </w:rPr>
      </w:pPr>
      <w:r w:rsidRPr="00E558D2">
        <w:t xml:space="preserve">En caso de empate la Universidad considerará lo siguientes aspectos: La garantía </w:t>
      </w:r>
      <w:r w:rsidR="00441ED0" w:rsidRPr="00E558D2">
        <w:t>ofrecida, el</w:t>
      </w:r>
      <w:r w:rsidRPr="00E558D2">
        <w:t xml:space="preserve"> tiempo de entrega ofrecido en la </w:t>
      </w:r>
      <w:r w:rsidR="00FF6F44" w:rsidRPr="00E558D2">
        <w:t xml:space="preserve">oferta, sorteo, </w:t>
      </w:r>
      <w:r w:rsidR="00FF6F44" w:rsidRPr="00E558D2">
        <w:rPr>
          <w:rFonts w:ascii="Arial" w:eastAsia="Arial" w:hAnsi="Arial" w:cs="Arial"/>
        </w:rPr>
        <w:t>la</w:t>
      </w:r>
      <w:r w:rsidRPr="00E558D2">
        <w:t xml:space="preserve"> evaluación obtenida como proveedor que tenga la Sección de Compras de Bienes y Suministros. </w:t>
      </w:r>
    </w:p>
    <w:p w14:paraId="57E7BB82" w14:textId="77777777" w:rsidR="0054061D" w:rsidRPr="00E558D2" w:rsidRDefault="0054061D">
      <w:pPr>
        <w:jc w:val="both"/>
      </w:pPr>
    </w:p>
    <w:p w14:paraId="541ABF39" w14:textId="637D50AC" w:rsidR="001863C3" w:rsidRDefault="00644277">
      <w:pPr>
        <w:jc w:val="both"/>
      </w:pPr>
      <w:r w:rsidRPr="00E558D2">
        <w:rPr>
          <w:b/>
        </w:rPr>
        <w:t xml:space="preserve">NOTA: </w:t>
      </w:r>
      <w:r w:rsidRPr="00E558D2">
        <w:t>En el evento que el adjudicatario no perfeccione y legalice la Orden de Compra dentro del término asignado se declarará este hecho a través de acto administrativo y se procederá a adjudicar al calificado en segundo lugar.</w:t>
      </w:r>
    </w:p>
    <w:p w14:paraId="598CBD23" w14:textId="77777777" w:rsidR="001863C3" w:rsidRDefault="001863C3">
      <w:r>
        <w:br w:type="page"/>
      </w:r>
    </w:p>
    <w:p w14:paraId="604C203B" w14:textId="77777777" w:rsidR="00B74C5B" w:rsidRPr="00E558D2" w:rsidRDefault="00B74C5B">
      <w:pPr>
        <w:jc w:val="both"/>
      </w:pPr>
    </w:p>
    <w:p w14:paraId="0B179820" w14:textId="25D3E6A7" w:rsidR="0054061D" w:rsidRPr="00E558D2" w:rsidRDefault="00644277" w:rsidP="00736BD2">
      <w:pPr>
        <w:pStyle w:val="Ttulo1"/>
        <w:numPr>
          <w:ilvl w:val="0"/>
          <w:numId w:val="5"/>
        </w:numPr>
        <w:contextualSpacing w:val="0"/>
        <w:jc w:val="center"/>
        <w:rPr>
          <w:b w:val="0"/>
        </w:rPr>
      </w:pPr>
      <w:bookmarkStart w:id="24" w:name="_3whwml4" w:colFirst="0" w:colLast="0"/>
      <w:bookmarkEnd w:id="24"/>
      <w:r w:rsidRPr="00E558D2">
        <w:rPr>
          <w:sz w:val="22"/>
          <w:szCs w:val="22"/>
        </w:rPr>
        <w:t>CRONOGRAMA</w:t>
      </w:r>
    </w:p>
    <w:tbl>
      <w:tblPr>
        <w:tblStyle w:val="a0"/>
        <w:tblpPr w:leftFromText="141" w:rightFromText="141" w:vertAnchor="text" w:horzAnchor="margin" w:tblpXSpec="center" w:tblpY="115"/>
        <w:tblW w:w="10905" w:type="dxa"/>
        <w:tblInd w:w="0" w:type="dxa"/>
        <w:tblLayout w:type="fixed"/>
        <w:tblLook w:val="0400" w:firstRow="0" w:lastRow="0" w:firstColumn="0" w:lastColumn="0" w:noHBand="0" w:noVBand="1"/>
      </w:tblPr>
      <w:tblGrid>
        <w:gridCol w:w="1939"/>
        <w:gridCol w:w="599"/>
        <w:gridCol w:w="713"/>
        <w:gridCol w:w="616"/>
        <w:gridCol w:w="106"/>
        <w:gridCol w:w="695"/>
        <w:gridCol w:w="22"/>
        <w:gridCol w:w="717"/>
        <w:gridCol w:w="717"/>
        <w:gridCol w:w="670"/>
        <w:gridCol w:w="764"/>
        <w:gridCol w:w="672"/>
        <w:gridCol w:w="875"/>
        <w:gridCol w:w="1800"/>
      </w:tblGrid>
      <w:tr w:rsidR="00382531" w:rsidRPr="00E558D2" w14:paraId="5A4FF016" w14:textId="77777777" w:rsidTr="00382531">
        <w:trPr>
          <w:trHeight w:val="300"/>
        </w:trPr>
        <w:tc>
          <w:tcPr>
            <w:tcW w:w="1939" w:type="dxa"/>
            <w:tcBorders>
              <w:top w:val="single" w:sz="8" w:space="0" w:color="000000"/>
              <w:left w:val="single" w:sz="8" w:space="0" w:color="000000"/>
              <w:bottom w:val="single" w:sz="8" w:space="0" w:color="000000"/>
              <w:right w:val="nil"/>
            </w:tcBorders>
            <w:shd w:val="clear" w:color="auto" w:fill="auto"/>
            <w:vAlign w:val="center"/>
          </w:tcPr>
          <w:p w14:paraId="29F16D42" w14:textId="77777777" w:rsidR="00382531" w:rsidRPr="00E558D2" w:rsidRDefault="00382531"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sidRPr="00E558D2">
              <w:rPr>
                <w:rFonts w:ascii="Arial" w:eastAsia="Arial" w:hAnsi="Arial" w:cs="Arial"/>
                <w:b/>
                <w:sz w:val="18"/>
                <w:szCs w:val="18"/>
              </w:rPr>
              <w:t>MES</w:t>
            </w:r>
          </w:p>
        </w:tc>
        <w:tc>
          <w:tcPr>
            <w:tcW w:w="272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6C5B1E6" w14:textId="77777777" w:rsidR="00382531" w:rsidRPr="00E558D2" w:rsidRDefault="00382531" w:rsidP="007E3815">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sidRPr="00E558D2">
              <w:rPr>
                <w:rFonts w:ascii="Arial" w:eastAsia="Arial" w:hAnsi="Arial" w:cs="Arial"/>
                <w:b/>
                <w:sz w:val="18"/>
                <w:szCs w:val="18"/>
              </w:rPr>
              <w:t>ABRIL</w:t>
            </w:r>
          </w:p>
        </w:tc>
        <w:tc>
          <w:tcPr>
            <w:tcW w:w="356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093126D" w14:textId="392B220A" w:rsidR="00382531" w:rsidRPr="00E558D2" w:rsidRDefault="00382531" w:rsidP="007E3815">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Pr>
                <w:rFonts w:ascii="Arial" w:eastAsia="Arial" w:hAnsi="Arial" w:cs="Arial"/>
                <w:b/>
                <w:sz w:val="18"/>
                <w:szCs w:val="18"/>
              </w:rPr>
              <w:t>MAYO</w:t>
            </w:r>
          </w:p>
        </w:tc>
        <w:tc>
          <w:tcPr>
            <w:tcW w:w="875" w:type="dxa"/>
            <w:tcBorders>
              <w:top w:val="single" w:sz="8" w:space="0" w:color="000000"/>
              <w:left w:val="nil"/>
              <w:bottom w:val="nil"/>
              <w:right w:val="nil"/>
            </w:tcBorders>
            <w:shd w:val="clear" w:color="auto" w:fill="auto"/>
            <w:vAlign w:val="center"/>
          </w:tcPr>
          <w:p w14:paraId="5D17773A" w14:textId="70E3DC9B" w:rsidR="00382531" w:rsidRPr="00E558D2" w:rsidRDefault="00382531"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sidRPr="00E558D2">
              <w:rPr>
                <w:rFonts w:ascii="Arial" w:eastAsia="Arial" w:hAnsi="Arial" w:cs="Arial"/>
                <w:b/>
                <w:sz w:val="18"/>
                <w:szCs w:val="18"/>
              </w:rPr>
              <w:t>HORA</w:t>
            </w:r>
          </w:p>
        </w:tc>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45D6D7" w14:textId="77777777" w:rsidR="00382531" w:rsidRPr="00E558D2" w:rsidRDefault="00382531"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r w:rsidRPr="00E558D2">
              <w:rPr>
                <w:rFonts w:ascii="Arial" w:eastAsia="Arial" w:hAnsi="Arial" w:cs="Arial"/>
                <w:b/>
                <w:sz w:val="18"/>
                <w:szCs w:val="18"/>
              </w:rPr>
              <w:t>SITIO</w:t>
            </w:r>
          </w:p>
        </w:tc>
      </w:tr>
      <w:tr w:rsidR="00F0190D" w:rsidRPr="00E558D2" w14:paraId="0C1C5888" w14:textId="77777777" w:rsidTr="00A42AD3">
        <w:trPr>
          <w:trHeight w:val="284"/>
        </w:trPr>
        <w:tc>
          <w:tcPr>
            <w:tcW w:w="1939" w:type="dxa"/>
            <w:tcBorders>
              <w:top w:val="nil"/>
              <w:left w:val="single" w:sz="8" w:space="0" w:color="000000"/>
              <w:bottom w:val="single" w:sz="8" w:space="0" w:color="000000"/>
              <w:right w:val="single" w:sz="8" w:space="0" w:color="000000"/>
            </w:tcBorders>
            <w:shd w:val="clear" w:color="auto" w:fill="auto"/>
            <w:vAlign w:val="center"/>
          </w:tcPr>
          <w:p w14:paraId="47BA711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18"/>
                <w:szCs w:val="18"/>
              </w:rPr>
            </w:pPr>
            <w:r w:rsidRPr="00E558D2">
              <w:rPr>
                <w:rFonts w:ascii="Arial" w:eastAsia="Arial" w:hAnsi="Arial" w:cs="Arial"/>
                <w:b/>
                <w:sz w:val="18"/>
                <w:szCs w:val="18"/>
              </w:rPr>
              <w:t>PASOS</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5691EEFA" w14:textId="1847F471" w:rsidR="00F0190D" w:rsidRPr="00E558D2" w:rsidRDefault="002672E3" w:rsidP="002B094A">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1</w:t>
            </w:r>
            <w:r w:rsidR="002B094A">
              <w:rPr>
                <w:rFonts w:ascii="Arial" w:eastAsia="Arial" w:hAnsi="Arial" w:cs="Arial"/>
                <w:sz w:val="18"/>
                <w:szCs w:val="18"/>
              </w:rPr>
              <w:t>7</w:t>
            </w:r>
          </w:p>
        </w:tc>
        <w:tc>
          <w:tcPr>
            <w:tcW w:w="713" w:type="dxa"/>
            <w:tcBorders>
              <w:top w:val="nil"/>
              <w:left w:val="single" w:sz="8" w:space="0" w:color="000000"/>
              <w:bottom w:val="single" w:sz="8" w:space="0" w:color="000000"/>
              <w:right w:val="single" w:sz="8" w:space="0" w:color="000000"/>
            </w:tcBorders>
            <w:shd w:val="clear" w:color="auto" w:fill="auto"/>
            <w:vAlign w:val="center"/>
          </w:tcPr>
          <w:p w14:paraId="3789C250" w14:textId="1612208A" w:rsidR="00F0190D" w:rsidRPr="00E558D2" w:rsidRDefault="002B094A" w:rsidP="004067F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20</w:t>
            </w:r>
          </w:p>
        </w:tc>
        <w:tc>
          <w:tcPr>
            <w:tcW w:w="722" w:type="dxa"/>
            <w:gridSpan w:val="2"/>
            <w:tcBorders>
              <w:top w:val="nil"/>
              <w:left w:val="single" w:sz="8" w:space="0" w:color="000000"/>
              <w:bottom w:val="single" w:sz="8" w:space="0" w:color="000000"/>
              <w:right w:val="single" w:sz="8" w:space="0" w:color="000000"/>
            </w:tcBorders>
            <w:shd w:val="clear" w:color="auto" w:fill="auto"/>
            <w:vAlign w:val="center"/>
          </w:tcPr>
          <w:p w14:paraId="3AF05A91" w14:textId="5935A158" w:rsidR="007E3815" w:rsidRPr="00E558D2" w:rsidRDefault="002B094A" w:rsidP="004067F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24</w:t>
            </w:r>
          </w:p>
        </w:tc>
        <w:tc>
          <w:tcPr>
            <w:tcW w:w="717" w:type="dxa"/>
            <w:gridSpan w:val="2"/>
            <w:tcBorders>
              <w:top w:val="nil"/>
              <w:left w:val="single" w:sz="8" w:space="0" w:color="000000"/>
              <w:bottom w:val="single" w:sz="8" w:space="0" w:color="000000"/>
              <w:right w:val="nil"/>
            </w:tcBorders>
            <w:shd w:val="clear" w:color="auto" w:fill="auto"/>
            <w:vAlign w:val="center"/>
          </w:tcPr>
          <w:p w14:paraId="31CF4EE8" w14:textId="7F7FFB1C" w:rsidR="00F0190D" w:rsidRPr="00E558D2" w:rsidRDefault="002B094A" w:rsidP="00B74C5B">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02</w:t>
            </w:r>
          </w:p>
        </w:tc>
        <w:tc>
          <w:tcPr>
            <w:tcW w:w="717" w:type="dxa"/>
            <w:tcBorders>
              <w:top w:val="nil"/>
              <w:left w:val="single" w:sz="8" w:space="0" w:color="000000"/>
              <w:bottom w:val="single" w:sz="8" w:space="0" w:color="000000"/>
              <w:right w:val="single" w:sz="8" w:space="0" w:color="000000"/>
            </w:tcBorders>
            <w:shd w:val="clear" w:color="auto" w:fill="auto"/>
            <w:vAlign w:val="center"/>
          </w:tcPr>
          <w:p w14:paraId="7912F923" w14:textId="77EFED17" w:rsidR="00F0190D" w:rsidRPr="00E558D2" w:rsidRDefault="002B094A" w:rsidP="00A42AD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04</w:t>
            </w:r>
          </w:p>
        </w:tc>
        <w:tc>
          <w:tcPr>
            <w:tcW w:w="717" w:type="dxa"/>
            <w:tcBorders>
              <w:top w:val="nil"/>
              <w:left w:val="single" w:sz="8" w:space="0" w:color="000000"/>
              <w:bottom w:val="single" w:sz="8" w:space="0" w:color="000000"/>
              <w:right w:val="single" w:sz="8" w:space="0" w:color="000000"/>
            </w:tcBorders>
            <w:shd w:val="clear" w:color="auto" w:fill="auto"/>
            <w:vAlign w:val="center"/>
          </w:tcPr>
          <w:p w14:paraId="67ECB244" w14:textId="000BAE04" w:rsidR="00F0190D" w:rsidRPr="00E558D2" w:rsidRDefault="002B094A" w:rsidP="00A42AD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04</w:t>
            </w:r>
          </w:p>
        </w:tc>
        <w:tc>
          <w:tcPr>
            <w:tcW w:w="670" w:type="dxa"/>
            <w:tcBorders>
              <w:top w:val="nil"/>
              <w:left w:val="single" w:sz="8" w:space="0" w:color="000000"/>
              <w:bottom w:val="single" w:sz="8" w:space="0" w:color="000000"/>
              <w:right w:val="single" w:sz="4" w:space="0" w:color="auto"/>
            </w:tcBorders>
            <w:shd w:val="clear" w:color="auto" w:fill="auto"/>
            <w:vAlign w:val="center"/>
          </w:tcPr>
          <w:p w14:paraId="7E7FD2F6" w14:textId="619E6543" w:rsidR="00F0190D" w:rsidRPr="00E558D2" w:rsidRDefault="002B094A" w:rsidP="00B74C5B">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07</w:t>
            </w:r>
          </w:p>
        </w:tc>
        <w:tc>
          <w:tcPr>
            <w:tcW w:w="764" w:type="dxa"/>
            <w:tcBorders>
              <w:top w:val="single" w:sz="4" w:space="0" w:color="auto"/>
              <w:left w:val="single" w:sz="4" w:space="0" w:color="auto"/>
              <w:bottom w:val="single" w:sz="4" w:space="0" w:color="auto"/>
              <w:right w:val="single" w:sz="4" w:space="0" w:color="auto"/>
            </w:tcBorders>
          </w:tcPr>
          <w:p w14:paraId="3C2A4D1E" w14:textId="6EAC904B" w:rsidR="00F0190D" w:rsidRPr="00E558D2" w:rsidRDefault="00F0190D" w:rsidP="005A748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6D289264" w14:textId="4E693AFD" w:rsidR="005A7480" w:rsidRPr="00E558D2" w:rsidRDefault="002B094A" w:rsidP="005A748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08</w:t>
            </w:r>
          </w:p>
          <w:p w14:paraId="21508CA4" w14:textId="0645BB2C" w:rsidR="005A7480" w:rsidRPr="00E558D2" w:rsidRDefault="005A7480" w:rsidP="005A7480">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tcPr>
          <w:p w14:paraId="4459A2A9" w14:textId="77777777" w:rsidR="00F0190D" w:rsidRPr="00E558D2" w:rsidRDefault="00F0190D" w:rsidP="00F0190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35D585FA" w14:textId="0AF76432" w:rsidR="00F0190D" w:rsidRPr="00E558D2" w:rsidRDefault="002B094A" w:rsidP="00A42AD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A3030FE" w14:textId="5536E3FF"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5D449B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r>
      <w:tr w:rsidR="00F0190D" w:rsidRPr="00E558D2" w14:paraId="07DEE371" w14:textId="77777777" w:rsidTr="00A42AD3">
        <w:trPr>
          <w:trHeight w:val="720"/>
        </w:trPr>
        <w:tc>
          <w:tcPr>
            <w:tcW w:w="1939" w:type="dxa"/>
            <w:tcBorders>
              <w:top w:val="nil"/>
              <w:left w:val="single" w:sz="8" w:space="0" w:color="000000"/>
              <w:bottom w:val="single" w:sz="8" w:space="0" w:color="000000"/>
              <w:right w:val="nil"/>
            </w:tcBorders>
            <w:shd w:val="clear" w:color="auto" w:fill="auto"/>
            <w:vAlign w:val="center"/>
          </w:tcPr>
          <w:p w14:paraId="367D2097"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1. Convocatoria y publicación</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795809C2" w14:textId="3FAF3FD8" w:rsidR="00F0190D" w:rsidRPr="00E558D2" w:rsidRDefault="00B74C5B"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13" w:type="dxa"/>
            <w:tcBorders>
              <w:top w:val="nil"/>
              <w:left w:val="nil"/>
              <w:bottom w:val="single" w:sz="8" w:space="0" w:color="000000"/>
              <w:right w:val="single" w:sz="8" w:space="0" w:color="000000"/>
            </w:tcBorders>
            <w:shd w:val="clear" w:color="auto" w:fill="auto"/>
            <w:vAlign w:val="center"/>
          </w:tcPr>
          <w:p w14:paraId="417B4D9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325B715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8" w:space="0" w:color="000000"/>
              <w:right w:val="single" w:sz="4" w:space="0" w:color="000000"/>
            </w:tcBorders>
            <w:shd w:val="clear" w:color="auto" w:fill="auto"/>
            <w:vAlign w:val="center"/>
          </w:tcPr>
          <w:p w14:paraId="7918034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single" w:sz="4" w:space="0" w:color="000000"/>
              <w:bottom w:val="single" w:sz="8" w:space="0" w:color="000000"/>
              <w:right w:val="single" w:sz="8" w:space="0" w:color="000000"/>
            </w:tcBorders>
            <w:shd w:val="clear" w:color="auto" w:fill="auto"/>
            <w:vAlign w:val="center"/>
          </w:tcPr>
          <w:p w14:paraId="294196A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nil"/>
              <w:bottom w:val="single" w:sz="8" w:space="0" w:color="000000"/>
              <w:right w:val="single" w:sz="8" w:space="0" w:color="000000"/>
            </w:tcBorders>
            <w:shd w:val="clear" w:color="auto" w:fill="auto"/>
            <w:vAlign w:val="center"/>
          </w:tcPr>
          <w:p w14:paraId="543C5303"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670" w:type="dxa"/>
            <w:tcBorders>
              <w:top w:val="nil"/>
              <w:left w:val="nil"/>
              <w:bottom w:val="single" w:sz="8" w:space="0" w:color="000000"/>
              <w:right w:val="single" w:sz="4" w:space="0" w:color="auto"/>
            </w:tcBorders>
            <w:shd w:val="clear" w:color="auto" w:fill="auto"/>
            <w:vAlign w:val="center"/>
          </w:tcPr>
          <w:p w14:paraId="2949809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64" w:type="dxa"/>
            <w:tcBorders>
              <w:top w:val="single" w:sz="4" w:space="0" w:color="auto"/>
              <w:left w:val="single" w:sz="4" w:space="0" w:color="auto"/>
              <w:bottom w:val="single" w:sz="4" w:space="0" w:color="auto"/>
              <w:right w:val="single" w:sz="4" w:space="0" w:color="auto"/>
            </w:tcBorders>
          </w:tcPr>
          <w:p w14:paraId="03D70D4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tcPr>
          <w:p w14:paraId="1806B7D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6C253043" w14:textId="5B81A794"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9B96184"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xml:space="preserve">Página Web de la UTP </w:t>
            </w:r>
          </w:p>
        </w:tc>
      </w:tr>
      <w:tr w:rsidR="00F0190D" w:rsidRPr="00E558D2" w14:paraId="7CF0F555" w14:textId="77777777" w:rsidTr="00A42AD3">
        <w:trPr>
          <w:trHeight w:val="720"/>
        </w:trPr>
        <w:tc>
          <w:tcPr>
            <w:tcW w:w="1939" w:type="dxa"/>
            <w:tcBorders>
              <w:top w:val="nil"/>
              <w:left w:val="single" w:sz="8" w:space="0" w:color="000000"/>
              <w:bottom w:val="single" w:sz="8" w:space="0" w:color="000000"/>
              <w:right w:val="nil"/>
            </w:tcBorders>
            <w:shd w:val="clear" w:color="auto" w:fill="auto"/>
            <w:vAlign w:val="center"/>
          </w:tcPr>
          <w:p w14:paraId="0CC81B67"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 xml:space="preserve">2. Preguntas relacionadas con el pliego. </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73CFFE7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0D629A24" w14:textId="4EF455C4" w:rsidR="00F0190D" w:rsidRPr="00E558D2" w:rsidRDefault="004067F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22" w:type="dxa"/>
            <w:gridSpan w:val="2"/>
            <w:tcBorders>
              <w:top w:val="nil"/>
              <w:left w:val="nil"/>
              <w:bottom w:val="single" w:sz="8" w:space="0" w:color="000000"/>
              <w:right w:val="single" w:sz="8" w:space="0" w:color="000000"/>
            </w:tcBorders>
            <w:shd w:val="clear" w:color="auto" w:fill="auto"/>
            <w:vAlign w:val="center"/>
          </w:tcPr>
          <w:p w14:paraId="1AC00875" w14:textId="11243012" w:rsidR="00F0190D" w:rsidRPr="00E558D2" w:rsidRDefault="004067F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 xml:space="preserve">  </w:t>
            </w:r>
          </w:p>
        </w:tc>
        <w:tc>
          <w:tcPr>
            <w:tcW w:w="717" w:type="dxa"/>
            <w:gridSpan w:val="2"/>
            <w:tcBorders>
              <w:top w:val="nil"/>
              <w:left w:val="nil"/>
              <w:bottom w:val="single" w:sz="8" w:space="0" w:color="000000"/>
              <w:right w:val="single" w:sz="4" w:space="0" w:color="000000"/>
            </w:tcBorders>
            <w:shd w:val="clear" w:color="auto" w:fill="auto"/>
            <w:vAlign w:val="center"/>
          </w:tcPr>
          <w:p w14:paraId="54113EE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single" w:sz="4" w:space="0" w:color="000000"/>
              <w:bottom w:val="single" w:sz="8" w:space="0" w:color="000000"/>
              <w:right w:val="single" w:sz="8" w:space="0" w:color="000000"/>
            </w:tcBorders>
            <w:shd w:val="clear" w:color="auto" w:fill="auto"/>
            <w:vAlign w:val="center"/>
          </w:tcPr>
          <w:p w14:paraId="34A6176E"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nil"/>
              <w:bottom w:val="single" w:sz="8" w:space="0" w:color="000000"/>
              <w:right w:val="single" w:sz="8" w:space="0" w:color="000000"/>
            </w:tcBorders>
            <w:shd w:val="clear" w:color="auto" w:fill="auto"/>
            <w:vAlign w:val="center"/>
          </w:tcPr>
          <w:p w14:paraId="62DD9AB2"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670" w:type="dxa"/>
            <w:tcBorders>
              <w:top w:val="nil"/>
              <w:left w:val="nil"/>
              <w:bottom w:val="single" w:sz="8" w:space="0" w:color="000000"/>
              <w:right w:val="nil"/>
            </w:tcBorders>
            <w:shd w:val="clear" w:color="auto" w:fill="auto"/>
            <w:vAlign w:val="center"/>
          </w:tcPr>
          <w:p w14:paraId="6A84804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64" w:type="dxa"/>
            <w:tcBorders>
              <w:top w:val="single" w:sz="4" w:space="0" w:color="auto"/>
              <w:left w:val="single" w:sz="8" w:space="0" w:color="000000"/>
              <w:bottom w:val="single" w:sz="8" w:space="0" w:color="000000"/>
              <w:right w:val="single" w:sz="8" w:space="0" w:color="000000"/>
            </w:tcBorders>
          </w:tcPr>
          <w:p w14:paraId="783AB11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single" w:sz="4" w:space="0" w:color="auto"/>
              <w:left w:val="single" w:sz="8" w:space="0" w:color="000000"/>
              <w:bottom w:val="single" w:sz="8" w:space="0" w:color="000000"/>
              <w:right w:val="single" w:sz="8" w:space="0" w:color="000000"/>
            </w:tcBorders>
          </w:tcPr>
          <w:p w14:paraId="14D92BEC"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single" w:sz="4" w:space="0" w:color="auto"/>
              <w:left w:val="single" w:sz="8" w:space="0" w:color="000000"/>
              <w:bottom w:val="single" w:sz="8" w:space="0" w:color="000000"/>
              <w:right w:val="nil"/>
            </w:tcBorders>
            <w:shd w:val="clear" w:color="auto" w:fill="auto"/>
            <w:vAlign w:val="center"/>
          </w:tcPr>
          <w:p w14:paraId="7EA86BC9" w14:textId="7615E38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8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E3BF349" w14:textId="4B16C620" w:rsidR="00F0190D" w:rsidRPr="00E558D2" w:rsidRDefault="00042297"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6"/>
                <w:szCs w:val="16"/>
                <w:u w:val="single"/>
              </w:rPr>
            </w:pPr>
            <w:r>
              <w:rPr>
                <w:rFonts w:ascii="Arial" w:hAnsi="Arial" w:cs="Arial"/>
                <w:color w:val="0563C1"/>
                <w:sz w:val="16"/>
                <w:szCs w:val="16"/>
                <w:u w:val="single"/>
              </w:rPr>
              <w:t>aurali</w:t>
            </w:r>
            <w:r w:rsidR="00F0190D" w:rsidRPr="00E558D2">
              <w:rPr>
                <w:rFonts w:ascii="Arial" w:hAnsi="Arial" w:cs="Arial"/>
                <w:color w:val="0563C1"/>
                <w:sz w:val="16"/>
                <w:szCs w:val="16"/>
                <w:u w:val="single"/>
              </w:rPr>
              <w:t>@utp.edu.co</w:t>
            </w:r>
          </w:p>
        </w:tc>
      </w:tr>
      <w:tr w:rsidR="00F0190D" w:rsidRPr="00E558D2" w14:paraId="3B2DA563" w14:textId="77777777" w:rsidTr="00A42AD3">
        <w:trPr>
          <w:trHeight w:val="1360"/>
        </w:trPr>
        <w:tc>
          <w:tcPr>
            <w:tcW w:w="1939" w:type="dxa"/>
            <w:tcBorders>
              <w:top w:val="nil"/>
              <w:left w:val="single" w:sz="8" w:space="0" w:color="000000"/>
              <w:bottom w:val="single" w:sz="8" w:space="0" w:color="000000"/>
              <w:right w:val="nil"/>
            </w:tcBorders>
            <w:shd w:val="clear" w:color="auto" w:fill="auto"/>
            <w:vAlign w:val="center"/>
          </w:tcPr>
          <w:p w14:paraId="4300B876"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3. Publicación de Adenda con respuestas a las dudas e inquietudes presentadas</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0DB1670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69C9468F"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69A4DACD" w14:textId="1D7A2392" w:rsidR="00F0190D" w:rsidRPr="00E558D2" w:rsidRDefault="004067F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r w:rsidR="00D75127" w:rsidRPr="00E558D2">
              <w:rPr>
                <w:rFonts w:ascii="Arial" w:eastAsia="Arial" w:hAnsi="Arial" w:cs="Arial"/>
                <w:sz w:val="18"/>
                <w:szCs w:val="18"/>
              </w:rPr>
              <w:t> </w:t>
            </w:r>
            <w:r w:rsidR="00F0190D" w:rsidRPr="00E558D2">
              <w:rPr>
                <w:rFonts w:ascii="Arial" w:eastAsia="Arial" w:hAnsi="Arial" w:cs="Arial"/>
                <w:sz w:val="18"/>
                <w:szCs w:val="18"/>
              </w:rPr>
              <w:t xml:space="preserve"> </w:t>
            </w:r>
          </w:p>
        </w:tc>
        <w:tc>
          <w:tcPr>
            <w:tcW w:w="717" w:type="dxa"/>
            <w:gridSpan w:val="2"/>
            <w:tcBorders>
              <w:top w:val="nil"/>
              <w:left w:val="nil"/>
              <w:bottom w:val="single" w:sz="8" w:space="0" w:color="000000"/>
              <w:right w:val="single" w:sz="4" w:space="0" w:color="000000"/>
            </w:tcBorders>
            <w:shd w:val="clear" w:color="auto" w:fill="auto"/>
            <w:vAlign w:val="center"/>
          </w:tcPr>
          <w:p w14:paraId="746AD82A" w14:textId="5D5FEA3A" w:rsidR="00F0190D" w:rsidRPr="00E558D2" w:rsidRDefault="00F0190D" w:rsidP="004067F0">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717" w:type="dxa"/>
            <w:tcBorders>
              <w:top w:val="nil"/>
              <w:left w:val="single" w:sz="4" w:space="0" w:color="000000"/>
              <w:bottom w:val="single" w:sz="8" w:space="0" w:color="000000"/>
              <w:right w:val="single" w:sz="8" w:space="0" w:color="000000"/>
            </w:tcBorders>
            <w:shd w:val="clear" w:color="auto" w:fill="auto"/>
            <w:vAlign w:val="center"/>
          </w:tcPr>
          <w:p w14:paraId="41F3C077"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nil"/>
              <w:bottom w:val="single" w:sz="8" w:space="0" w:color="000000"/>
              <w:right w:val="single" w:sz="8" w:space="0" w:color="000000"/>
            </w:tcBorders>
            <w:shd w:val="clear" w:color="auto" w:fill="auto"/>
            <w:vAlign w:val="center"/>
          </w:tcPr>
          <w:p w14:paraId="3F2B5CC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670" w:type="dxa"/>
            <w:tcBorders>
              <w:top w:val="nil"/>
              <w:left w:val="nil"/>
              <w:bottom w:val="single" w:sz="8" w:space="0" w:color="000000"/>
              <w:right w:val="nil"/>
            </w:tcBorders>
            <w:shd w:val="clear" w:color="auto" w:fill="auto"/>
            <w:vAlign w:val="center"/>
          </w:tcPr>
          <w:p w14:paraId="7D9376C3"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64" w:type="dxa"/>
            <w:tcBorders>
              <w:top w:val="nil"/>
              <w:left w:val="single" w:sz="8" w:space="0" w:color="000000"/>
              <w:bottom w:val="single" w:sz="8" w:space="0" w:color="000000"/>
              <w:right w:val="single" w:sz="8" w:space="0" w:color="000000"/>
            </w:tcBorders>
          </w:tcPr>
          <w:p w14:paraId="1D401EB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nil"/>
              <w:left w:val="single" w:sz="8" w:space="0" w:color="000000"/>
              <w:bottom w:val="single" w:sz="8" w:space="0" w:color="000000"/>
              <w:right w:val="single" w:sz="8" w:space="0" w:color="000000"/>
            </w:tcBorders>
          </w:tcPr>
          <w:p w14:paraId="6883601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nil"/>
              <w:left w:val="single" w:sz="8" w:space="0" w:color="000000"/>
              <w:bottom w:val="single" w:sz="8" w:space="0" w:color="000000"/>
              <w:right w:val="nil"/>
            </w:tcBorders>
            <w:shd w:val="clear" w:color="auto" w:fill="auto"/>
            <w:vAlign w:val="center"/>
          </w:tcPr>
          <w:p w14:paraId="3FE6058D" w14:textId="6A76BED2"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800" w:type="dxa"/>
            <w:tcBorders>
              <w:top w:val="nil"/>
              <w:left w:val="single" w:sz="8" w:space="0" w:color="000000"/>
              <w:bottom w:val="single" w:sz="8" w:space="0" w:color="000000"/>
              <w:right w:val="single" w:sz="8" w:space="0" w:color="000000"/>
            </w:tcBorders>
            <w:shd w:val="clear" w:color="auto" w:fill="auto"/>
            <w:vAlign w:val="center"/>
          </w:tcPr>
          <w:p w14:paraId="766FD43A" w14:textId="77777777" w:rsidR="00F0190D" w:rsidRPr="00E558D2" w:rsidRDefault="001640C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8"/>
                <w:szCs w:val="18"/>
                <w:u w:val="single"/>
              </w:rPr>
            </w:pPr>
            <w:hyperlink r:id="rId15">
              <w:r w:rsidR="00F0190D" w:rsidRPr="00E558D2">
                <w:rPr>
                  <w:rFonts w:ascii="Arial" w:hAnsi="Arial" w:cs="Arial"/>
                  <w:color w:val="0563C1"/>
                  <w:sz w:val="18"/>
                  <w:szCs w:val="18"/>
                  <w:u w:val="single"/>
                </w:rPr>
                <w:t>www.utp.edu.co</w:t>
              </w:r>
            </w:hyperlink>
          </w:p>
        </w:tc>
      </w:tr>
      <w:tr w:rsidR="00F0190D" w:rsidRPr="00E558D2" w14:paraId="36FDF88E" w14:textId="77777777" w:rsidTr="00A42AD3">
        <w:trPr>
          <w:trHeight w:val="480"/>
        </w:trPr>
        <w:tc>
          <w:tcPr>
            <w:tcW w:w="1939" w:type="dxa"/>
            <w:tcBorders>
              <w:top w:val="nil"/>
              <w:left w:val="single" w:sz="8" w:space="0" w:color="000000"/>
              <w:bottom w:val="single" w:sz="8" w:space="0" w:color="000000"/>
              <w:right w:val="nil"/>
            </w:tcBorders>
            <w:shd w:val="clear" w:color="auto" w:fill="auto"/>
            <w:vAlign w:val="center"/>
          </w:tcPr>
          <w:p w14:paraId="612EAB9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4. Entrega de propuestas.</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5679BDE2"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177674E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366E6CD3"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8" w:space="0" w:color="000000"/>
              <w:right w:val="single" w:sz="4" w:space="0" w:color="000000"/>
            </w:tcBorders>
            <w:shd w:val="clear" w:color="auto" w:fill="auto"/>
            <w:vAlign w:val="center"/>
          </w:tcPr>
          <w:p w14:paraId="45519E03" w14:textId="58D068DC" w:rsidR="00F0190D" w:rsidRPr="00E558D2"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17" w:type="dxa"/>
            <w:tcBorders>
              <w:top w:val="nil"/>
              <w:left w:val="single" w:sz="4" w:space="0" w:color="000000"/>
              <w:bottom w:val="single" w:sz="8" w:space="0" w:color="000000"/>
              <w:right w:val="single" w:sz="8" w:space="0" w:color="000000"/>
            </w:tcBorders>
            <w:shd w:val="clear" w:color="auto" w:fill="auto"/>
            <w:vAlign w:val="center"/>
          </w:tcPr>
          <w:p w14:paraId="6727BE3E" w14:textId="77F6C2BE"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nil"/>
              <w:bottom w:val="single" w:sz="8" w:space="0" w:color="000000"/>
              <w:right w:val="single" w:sz="8" w:space="0" w:color="000000"/>
            </w:tcBorders>
            <w:shd w:val="clear" w:color="auto" w:fill="auto"/>
            <w:vAlign w:val="center"/>
          </w:tcPr>
          <w:p w14:paraId="7ABA329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670" w:type="dxa"/>
            <w:tcBorders>
              <w:top w:val="nil"/>
              <w:left w:val="nil"/>
              <w:bottom w:val="single" w:sz="8" w:space="0" w:color="000000"/>
              <w:right w:val="nil"/>
            </w:tcBorders>
            <w:shd w:val="clear" w:color="auto" w:fill="auto"/>
            <w:vAlign w:val="center"/>
          </w:tcPr>
          <w:p w14:paraId="5434353B" w14:textId="78BA5C33"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64" w:type="dxa"/>
            <w:tcBorders>
              <w:top w:val="nil"/>
              <w:left w:val="single" w:sz="8" w:space="0" w:color="000000"/>
              <w:bottom w:val="single" w:sz="8" w:space="0" w:color="000000"/>
              <w:right w:val="single" w:sz="8" w:space="0" w:color="000000"/>
            </w:tcBorders>
          </w:tcPr>
          <w:p w14:paraId="71EAF8DD"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nil"/>
              <w:left w:val="single" w:sz="8" w:space="0" w:color="000000"/>
              <w:bottom w:val="single" w:sz="8" w:space="0" w:color="000000"/>
              <w:right w:val="single" w:sz="8" w:space="0" w:color="000000"/>
            </w:tcBorders>
          </w:tcPr>
          <w:p w14:paraId="6BCBF43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nil"/>
              <w:left w:val="single" w:sz="8" w:space="0" w:color="000000"/>
              <w:bottom w:val="single" w:sz="8" w:space="0" w:color="000000"/>
              <w:right w:val="nil"/>
            </w:tcBorders>
            <w:shd w:val="clear" w:color="auto" w:fill="auto"/>
            <w:vAlign w:val="center"/>
          </w:tcPr>
          <w:p w14:paraId="5E5A2DB8" w14:textId="3C72088D" w:rsidR="00F0190D" w:rsidRPr="00E558D2" w:rsidRDefault="00F0190D" w:rsidP="00B74C5B">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xml:space="preserve">HASTA LAS </w:t>
            </w:r>
            <w:r w:rsidR="00B74C5B">
              <w:rPr>
                <w:rFonts w:ascii="Arial" w:eastAsia="Arial" w:hAnsi="Arial" w:cs="Arial"/>
                <w:sz w:val="18"/>
                <w:szCs w:val="18"/>
              </w:rPr>
              <w:t>3</w:t>
            </w:r>
            <w:r w:rsidRPr="00E558D2">
              <w:rPr>
                <w:rFonts w:ascii="Arial" w:eastAsia="Arial" w:hAnsi="Arial" w:cs="Arial"/>
                <w:sz w:val="18"/>
                <w:szCs w:val="18"/>
              </w:rPr>
              <w:t xml:space="preserve">:00 </w:t>
            </w:r>
            <w:r w:rsidR="00B74C5B">
              <w:rPr>
                <w:rFonts w:ascii="Arial" w:eastAsia="Arial" w:hAnsi="Arial" w:cs="Arial"/>
                <w:sz w:val="18"/>
                <w:szCs w:val="18"/>
              </w:rPr>
              <w:t>P</w:t>
            </w:r>
            <w:r w:rsidRPr="00E558D2">
              <w:rPr>
                <w:rFonts w:ascii="Arial" w:eastAsia="Arial" w:hAnsi="Arial" w:cs="Arial"/>
                <w:sz w:val="18"/>
                <w:szCs w:val="18"/>
              </w:rPr>
              <w:t>M</w:t>
            </w:r>
          </w:p>
        </w:tc>
        <w:tc>
          <w:tcPr>
            <w:tcW w:w="1800" w:type="dxa"/>
            <w:tcBorders>
              <w:top w:val="nil"/>
              <w:left w:val="single" w:sz="8" w:space="0" w:color="000000"/>
              <w:bottom w:val="single" w:sz="8" w:space="0" w:color="000000"/>
              <w:right w:val="single" w:sz="8" w:space="0" w:color="000000"/>
            </w:tcBorders>
            <w:shd w:val="clear" w:color="auto" w:fill="auto"/>
            <w:vAlign w:val="center"/>
          </w:tcPr>
          <w:p w14:paraId="4498DA5D" w14:textId="10F3F364" w:rsidR="00F0190D" w:rsidRPr="00E558D2" w:rsidRDefault="007E3815"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OFICINA COMPRA DE BIENES Y SUMINISTROS</w:t>
            </w:r>
          </w:p>
        </w:tc>
      </w:tr>
      <w:tr w:rsidR="00F0190D" w:rsidRPr="00E558D2" w14:paraId="54B9613C" w14:textId="77777777" w:rsidTr="00A42AD3">
        <w:trPr>
          <w:trHeight w:val="880"/>
        </w:trPr>
        <w:tc>
          <w:tcPr>
            <w:tcW w:w="1939" w:type="dxa"/>
            <w:tcBorders>
              <w:top w:val="nil"/>
              <w:left w:val="single" w:sz="8" w:space="0" w:color="000000"/>
              <w:bottom w:val="single" w:sz="8" w:space="0" w:color="000000"/>
              <w:right w:val="nil"/>
            </w:tcBorders>
            <w:shd w:val="clear" w:color="auto" w:fill="auto"/>
            <w:vAlign w:val="center"/>
          </w:tcPr>
          <w:p w14:paraId="48352019"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 xml:space="preserve">5. Solicitud de documentos </w:t>
            </w:r>
            <w:r w:rsidRPr="00E558D2">
              <w:rPr>
                <w:rFonts w:ascii="Arial" w:eastAsia="Arial" w:hAnsi="Arial" w:cs="Arial"/>
                <w:b/>
                <w:sz w:val="18"/>
                <w:szCs w:val="18"/>
              </w:rPr>
              <w:t>SUBSANABLES</w:t>
            </w:r>
            <w:r w:rsidRPr="00E558D2">
              <w:rPr>
                <w:rFonts w:ascii="Arial" w:eastAsia="Arial" w:hAnsi="Arial" w:cs="Arial"/>
                <w:sz w:val="18"/>
                <w:szCs w:val="18"/>
              </w:rPr>
              <w:t xml:space="preserve">. </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391D47F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335F4D6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6A299E3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8" w:space="0" w:color="000000"/>
              <w:right w:val="single" w:sz="4" w:space="0" w:color="000000"/>
            </w:tcBorders>
            <w:shd w:val="clear" w:color="auto" w:fill="auto"/>
            <w:vAlign w:val="center"/>
          </w:tcPr>
          <w:p w14:paraId="59A6B0F7" w14:textId="137F13C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17" w:type="dxa"/>
            <w:tcBorders>
              <w:top w:val="nil"/>
              <w:left w:val="single" w:sz="4" w:space="0" w:color="000000"/>
              <w:bottom w:val="single" w:sz="8" w:space="0" w:color="000000"/>
              <w:right w:val="single" w:sz="8" w:space="0" w:color="000000"/>
            </w:tcBorders>
            <w:shd w:val="clear" w:color="auto" w:fill="auto"/>
            <w:vAlign w:val="center"/>
          </w:tcPr>
          <w:p w14:paraId="6ADFD489" w14:textId="5099E6B6" w:rsidR="00F0190D" w:rsidRPr="00E558D2"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17" w:type="dxa"/>
            <w:tcBorders>
              <w:top w:val="nil"/>
              <w:left w:val="nil"/>
              <w:bottom w:val="single" w:sz="8" w:space="0" w:color="000000"/>
              <w:right w:val="single" w:sz="8" w:space="0" w:color="000000"/>
            </w:tcBorders>
            <w:shd w:val="clear" w:color="auto" w:fill="auto"/>
            <w:vAlign w:val="center"/>
          </w:tcPr>
          <w:p w14:paraId="27E97FAF" w14:textId="3939F9DF"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0" w:type="dxa"/>
            <w:tcBorders>
              <w:top w:val="nil"/>
              <w:left w:val="nil"/>
              <w:bottom w:val="single" w:sz="8" w:space="0" w:color="000000"/>
              <w:right w:val="nil"/>
            </w:tcBorders>
            <w:shd w:val="clear" w:color="auto" w:fill="auto"/>
            <w:vAlign w:val="center"/>
          </w:tcPr>
          <w:p w14:paraId="43D4366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64" w:type="dxa"/>
            <w:tcBorders>
              <w:top w:val="nil"/>
              <w:left w:val="single" w:sz="8" w:space="0" w:color="000000"/>
              <w:bottom w:val="single" w:sz="8" w:space="0" w:color="000000"/>
              <w:right w:val="single" w:sz="8" w:space="0" w:color="000000"/>
            </w:tcBorders>
          </w:tcPr>
          <w:p w14:paraId="3F38522E"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672" w:type="dxa"/>
            <w:tcBorders>
              <w:top w:val="nil"/>
              <w:left w:val="single" w:sz="8" w:space="0" w:color="000000"/>
              <w:bottom w:val="single" w:sz="8" w:space="0" w:color="000000"/>
              <w:right w:val="single" w:sz="8" w:space="0" w:color="000000"/>
            </w:tcBorders>
          </w:tcPr>
          <w:p w14:paraId="373DB5E7"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875" w:type="dxa"/>
            <w:tcBorders>
              <w:top w:val="nil"/>
              <w:left w:val="single" w:sz="8" w:space="0" w:color="000000"/>
              <w:bottom w:val="single" w:sz="8" w:space="0" w:color="000000"/>
              <w:right w:val="nil"/>
            </w:tcBorders>
            <w:shd w:val="clear" w:color="auto" w:fill="auto"/>
            <w:vAlign w:val="center"/>
          </w:tcPr>
          <w:p w14:paraId="6EB58819" w14:textId="0A63F1BE"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800" w:type="dxa"/>
            <w:tcBorders>
              <w:top w:val="nil"/>
              <w:left w:val="single" w:sz="8" w:space="0" w:color="000000"/>
              <w:bottom w:val="single" w:sz="8" w:space="0" w:color="000000"/>
              <w:right w:val="single" w:sz="8" w:space="0" w:color="000000"/>
            </w:tcBorders>
            <w:shd w:val="clear" w:color="auto" w:fill="auto"/>
            <w:vAlign w:val="center"/>
          </w:tcPr>
          <w:p w14:paraId="45331BAC"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A través del correo electrónico</w:t>
            </w:r>
          </w:p>
        </w:tc>
      </w:tr>
      <w:tr w:rsidR="00F0190D" w:rsidRPr="00E558D2" w14:paraId="42BA56A8" w14:textId="77777777" w:rsidTr="00A42AD3">
        <w:trPr>
          <w:trHeight w:val="820"/>
        </w:trPr>
        <w:tc>
          <w:tcPr>
            <w:tcW w:w="1939" w:type="dxa"/>
            <w:tcBorders>
              <w:top w:val="nil"/>
              <w:left w:val="single" w:sz="8" w:space="0" w:color="000000"/>
              <w:bottom w:val="single" w:sz="8" w:space="0" w:color="000000"/>
              <w:right w:val="nil"/>
            </w:tcBorders>
            <w:shd w:val="clear" w:color="auto" w:fill="auto"/>
            <w:vAlign w:val="center"/>
          </w:tcPr>
          <w:p w14:paraId="66D42D23"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 xml:space="preserve">6. Entrega de documentos </w:t>
            </w:r>
            <w:r w:rsidRPr="00E558D2">
              <w:rPr>
                <w:rFonts w:ascii="Arial" w:eastAsia="Arial" w:hAnsi="Arial" w:cs="Arial"/>
                <w:b/>
                <w:sz w:val="18"/>
                <w:szCs w:val="18"/>
              </w:rPr>
              <w:t>SUBSANABLES</w:t>
            </w:r>
            <w:r w:rsidRPr="00E558D2">
              <w:rPr>
                <w:rFonts w:ascii="Arial" w:eastAsia="Arial" w:hAnsi="Arial" w:cs="Arial"/>
                <w:sz w:val="18"/>
                <w:szCs w:val="18"/>
              </w:rPr>
              <w:t>.</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74D4789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16235A1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65446D16"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8" w:space="0" w:color="000000"/>
              <w:right w:val="single" w:sz="4" w:space="0" w:color="000000"/>
            </w:tcBorders>
            <w:shd w:val="clear" w:color="auto" w:fill="auto"/>
            <w:vAlign w:val="center"/>
          </w:tcPr>
          <w:p w14:paraId="0D19D67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717" w:type="dxa"/>
            <w:tcBorders>
              <w:top w:val="nil"/>
              <w:left w:val="single" w:sz="4" w:space="0" w:color="000000"/>
              <w:bottom w:val="single" w:sz="8" w:space="0" w:color="000000"/>
              <w:right w:val="single" w:sz="8" w:space="0" w:color="000000"/>
            </w:tcBorders>
            <w:shd w:val="clear" w:color="auto" w:fill="auto"/>
            <w:vAlign w:val="center"/>
          </w:tcPr>
          <w:p w14:paraId="33443A50" w14:textId="66FF5D2A" w:rsidR="005A7480" w:rsidRPr="00E558D2" w:rsidRDefault="005A7480" w:rsidP="005A748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17" w:type="dxa"/>
            <w:tcBorders>
              <w:top w:val="nil"/>
              <w:left w:val="nil"/>
              <w:bottom w:val="single" w:sz="8" w:space="0" w:color="000000"/>
              <w:right w:val="single" w:sz="8" w:space="0" w:color="000000"/>
            </w:tcBorders>
            <w:shd w:val="clear" w:color="auto" w:fill="auto"/>
            <w:vAlign w:val="center"/>
          </w:tcPr>
          <w:p w14:paraId="5B7DEEAB" w14:textId="3B34BF57" w:rsidR="00F0190D" w:rsidRPr="00E558D2" w:rsidRDefault="00A42AD3" w:rsidP="005A748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70" w:type="dxa"/>
            <w:tcBorders>
              <w:top w:val="nil"/>
              <w:left w:val="nil"/>
              <w:bottom w:val="single" w:sz="8" w:space="0" w:color="000000"/>
              <w:right w:val="nil"/>
            </w:tcBorders>
            <w:shd w:val="clear" w:color="auto" w:fill="auto"/>
            <w:vAlign w:val="center"/>
          </w:tcPr>
          <w:p w14:paraId="093A0DA3" w14:textId="5959F902" w:rsidR="00F0190D" w:rsidRPr="00E558D2" w:rsidRDefault="00F0190D" w:rsidP="00A42AD3">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 </w:t>
            </w:r>
          </w:p>
        </w:tc>
        <w:tc>
          <w:tcPr>
            <w:tcW w:w="764" w:type="dxa"/>
            <w:tcBorders>
              <w:top w:val="nil"/>
              <w:left w:val="single" w:sz="8" w:space="0" w:color="000000"/>
              <w:bottom w:val="single" w:sz="8" w:space="0" w:color="000000"/>
              <w:right w:val="single" w:sz="8" w:space="0" w:color="000000"/>
            </w:tcBorders>
          </w:tcPr>
          <w:p w14:paraId="1329CED4"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nil"/>
              <w:left w:val="single" w:sz="8" w:space="0" w:color="000000"/>
              <w:bottom w:val="single" w:sz="8" w:space="0" w:color="000000"/>
              <w:right w:val="single" w:sz="8" w:space="0" w:color="000000"/>
            </w:tcBorders>
          </w:tcPr>
          <w:p w14:paraId="008AD7A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nil"/>
              <w:left w:val="single" w:sz="8" w:space="0" w:color="000000"/>
              <w:bottom w:val="single" w:sz="8" w:space="0" w:color="000000"/>
              <w:right w:val="nil"/>
            </w:tcBorders>
            <w:shd w:val="clear" w:color="auto" w:fill="auto"/>
            <w:vAlign w:val="center"/>
          </w:tcPr>
          <w:p w14:paraId="45F05FBA" w14:textId="55783B61"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800" w:type="dxa"/>
            <w:tcBorders>
              <w:top w:val="nil"/>
              <w:left w:val="single" w:sz="8" w:space="0" w:color="000000"/>
              <w:bottom w:val="single" w:sz="8" w:space="0" w:color="000000"/>
              <w:right w:val="single" w:sz="8" w:space="0" w:color="000000"/>
            </w:tcBorders>
            <w:shd w:val="clear" w:color="auto" w:fill="auto"/>
            <w:vAlign w:val="center"/>
          </w:tcPr>
          <w:p w14:paraId="31952BB4" w14:textId="0D8B141D" w:rsidR="00F0190D" w:rsidRPr="00E558D2" w:rsidRDefault="00042297"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6"/>
                <w:szCs w:val="16"/>
              </w:rPr>
            </w:pPr>
            <w:r>
              <w:rPr>
                <w:rFonts w:ascii="Arial" w:hAnsi="Arial" w:cs="Arial"/>
                <w:color w:val="0563C1"/>
                <w:sz w:val="16"/>
                <w:szCs w:val="16"/>
                <w:u w:val="single"/>
              </w:rPr>
              <w:t>aurali</w:t>
            </w:r>
            <w:r w:rsidR="00F0190D" w:rsidRPr="00E558D2">
              <w:rPr>
                <w:rFonts w:ascii="Arial" w:hAnsi="Arial" w:cs="Arial"/>
                <w:color w:val="0563C1"/>
                <w:sz w:val="16"/>
                <w:szCs w:val="16"/>
                <w:u w:val="single"/>
              </w:rPr>
              <w:t>@utp.edu.co</w:t>
            </w:r>
          </w:p>
        </w:tc>
      </w:tr>
      <w:tr w:rsidR="00F0190D" w:rsidRPr="00E558D2" w14:paraId="57A6BDBE" w14:textId="77777777" w:rsidTr="00A42AD3">
        <w:trPr>
          <w:trHeight w:val="1120"/>
        </w:trPr>
        <w:tc>
          <w:tcPr>
            <w:tcW w:w="1939" w:type="dxa"/>
            <w:tcBorders>
              <w:top w:val="nil"/>
              <w:left w:val="single" w:sz="8" w:space="0" w:color="000000"/>
              <w:bottom w:val="single" w:sz="4" w:space="0" w:color="auto"/>
              <w:right w:val="nil"/>
            </w:tcBorders>
            <w:shd w:val="clear" w:color="auto" w:fill="auto"/>
            <w:vAlign w:val="center"/>
          </w:tcPr>
          <w:p w14:paraId="019B42B4"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7.Publicación de la recomendación para Adjudicar</w:t>
            </w:r>
          </w:p>
        </w:tc>
        <w:tc>
          <w:tcPr>
            <w:tcW w:w="599" w:type="dxa"/>
            <w:tcBorders>
              <w:top w:val="nil"/>
              <w:left w:val="single" w:sz="8" w:space="0" w:color="000000"/>
              <w:bottom w:val="single" w:sz="4" w:space="0" w:color="auto"/>
              <w:right w:val="single" w:sz="8" w:space="0" w:color="000000"/>
            </w:tcBorders>
            <w:shd w:val="clear" w:color="auto" w:fill="auto"/>
            <w:vAlign w:val="center"/>
          </w:tcPr>
          <w:p w14:paraId="3C5A946F"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4" w:space="0" w:color="auto"/>
              <w:right w:val="single" w:sz="8" w:space="0" w:color="000000"/>
            </w:tcBorders>
            <w:shd w:val="clear" w:color="auto" w:fill="auto"/>
            <w:vAlign w:val="center"/>
          </w:tcPr>
          <w:p w14:paraId="79FD4422"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4" w:space="0" w:color="auto"/>
              <w:right w:val="single" w:sz="8" w:space="0" w:color="000000"/>
            </w:tcBorders>
            <w:shd w:val="clear" w:color="auto" w:fill="auto"/>
            <w:vAlign w:val="center"/>
          </w:tcPr>
          <w:p w14:paraId="042BC18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4" w:space="0" w:color="auto"/>
              <w:right w:val="single" w:sz="4" w:space="0" w:color="000000"/>
            </w:tcBorders>
            <w:shd w:val="clear" w:color="auto" w:fill="auto"/>
            <w:vAlign w:val="center"/>
          </w:tcPr>
          <w:p w14:paraId="1DACA84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single" w:sz="8" w:space="0" w:color="000000"/>
              <w:left w:val="single" w:sz="4" w:space="0" w:color="000000"/>
              <w:bottom w:val="single" w:sz="4" w:space="0" w:color="auto"/>
              <w:right w:val="nil"/>
            </w:tcBorders>
            <w:shd w:val="clear" w:color="auto" w:fill="auto"/>
            <w:vAlign w:val="center"/>
          </w:tcPr>
          <w:p w14:paraId="03C0307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17" w:type="dxa"/>
            <w:tcBorders>
              <w:top w:val="single" w:sz="8" w:space="0" w:color="000000"/>
              <w:left w:val="single" w:sz="8" w:space="0" w:color="000000"/>
              <w:bottom w:val="single" w:sz="4" w:space="0" w:color="auto"/>
              <w:right w:val="single" w:sz="8" w:space="0" w:color="000000"/>
            </w:tcBorders>
            <w:shd w:val="clear" w:color="auto" w:fill="auto"/>
            <w:vAlign w:val="center"/>
          </w:tcPr>
          <w:p w14:paraId="7F0F1C90" w14:textId="6DA5F61D"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0" w:type="dxa"/>
            <w:tcBorders>
              <w:top w:val="nil"/>
              <w:left w:val="nil"/>
              <w:bottom w:val="single" w:sz="4" w:space="0" w:color="auto"/>
              <w:right w:val="nil"/>
            </w:tcBorders>
            <w:shd w:val="clear" w:color="auto" w:fill="auto"/>
            <w:vAlign w:val="center"/>
          </w:tcPr>
          <w:p w14:paraId="01C7C564" w14:textId="0033B882" w:rsidR="00F0190D" w:rsidRPr="00E558D2"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764" w:type="dxa"/>
            <w:tcBorders>
              <w:top w:val="nil"/>
              <w:left w:val="single" w:sz="8" w:space="0" w:color="000000"/>
              <w:bottom w:val="single" w:sz="4" w:space="0" w:color="auto"/>
              <w:right w:val="single" w:sz="8" w:space="0" w:color="000000"/>
            </w:tcBorders>
          </w:tcPr>
          <w:p w14:paraId="27C9902A" w14:textId="77777777" w:rsidR="004067F0" w:rsidRDefault="004067F0" w:rsidP="004067F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419730FA" w14:textId="77777777" w:rsidR="004067F0" w:rsidRDefault="004067F0" w:rsidP="004067F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67EC3137" w14:textId="3D6E8234" w:rsidR="00F0190D" w:rsidRPr="00E558D2" w:rsidRDefault="00F0190D" w:rsidP="004067F0">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nil"/>
              <w:left w:val="single" w:sz="8" w:space="0" w:color="000000"/>
              <w:bottom w:val="single" w:sz="4" w:space="0" w:color="auto"/>
              <w:right w:val="single" w:sz="8" w:space="0" w:color="000000"/>
            </w:tcBorders>
          </w:tcPr>
          <w:p w14:paraId="4132DE7D"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nil"/>
              <w:left w:val="single" w:sz="8" w:space="0" w:color="000000"/>
              <w:bottom w:val="single" w:sz="4" w:space="0" w:color="auto"/>
              <w:right w:val="nil"/>
            </w:tcBorders>
            <w:shd w:val="clear" w:color="auto" w:fill="auto"/>
            <w:vAlign w:val="center"/>
          </w:tcPr>
          <w:p w14:paraId="6B290B68" w14:textId="697ED15D"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1800" w:type="dxa"/>
            <w:tcBorders>
              <w:top w:val="nil"/>
              <w:left w:val="single" w:sz="8" w:space="0" w:color="000000"/>
              <w:bottom w:val="single" w:sz="4" w:space="0" w:color="auto"/>
              <w:right w:val="single" w:sz="8" w:space="0" w:color="000000"/>
            </w:tcBorders>
            <w:shd w:val="clear" w:color="auto" w:fill="auto"/>
            <w:vAlign w:val="center"/>
          </w:tcPr>
          <w:p w14:paraId="20A7925D" w14:textId="77777777" w:rsidR="00F0190D" w:rsidRPr="00E558D2" w:rsidRDefault="001640C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8"/>
                <w:szCs w:val="18"/>
                <w:u w:val="single"/>
              </w:rPr>
            </w:pPr>
            <w:hyperlink r:id="rId16">
              <w:r w:rsidR="00F0190D" w:rsidRPr="00E558D2">
                <w:rPr>
                  <w:rFonts w:ascii="Arial" w:hAnsi="Arial" w:cs="Arial"/>
                  <w:color w:val="0563C1"/>
                  <w:sz w:val="18"/>
                  <w:szCs w:val="18"/>
                  <w:u w:val="single"/>
                </w:rPr>
                <w:t>www.utp.edu.co</w:t>
              </w:r>
            </w:hyperlink>
          </w:p>
        </w:tc>
      </w:tr>
      <w:tr w:rsidR="00F0190D" w:rsidRPr="00E558D2" w14:paraId="12AEDFFA" w14:textId="77777777" w:rsidTr="00A42AD3">
        <w:trPr>
          <w:trHeight w:val="1200"/>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32CA189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8. Recepción Observaciones a la recomendación.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0E1D0D6E"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B98E28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6CC9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30F72"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8485C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xml:space="preserve">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80CC2FD"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CA13760" w14:textId="49C5C095"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64" w:type="dxa"/>
            <w:tcBorders>
              <w:top w:val="single" w:sz="4" w:space="0" w:color="auto"/>
              <w:left w:val="single" w:sz="4" w:space="0" w:color="auto"/>
              <w:bottom w:val="single" w:sz="4" w:space="0" w:color="auto"/>
              <w:right w:val="single" w:sz="4" w:space="0" w:color="auto"/>
            </w:tcBorders>
          </w:tcPr>
          <w:p w14:paraId="459CD557" w14:textId="77777777" w:rsidR="004C244B" w:rsidRPr="00E558D2" w:rsidRDefault="004C244B"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264E2A17" w14:textId="77777777" w:rsidR="004C244B" w:rsidRPr="00E558D2" w:rsidRDefault="004C244B"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4FD66B6A" w14:textId="6BB29798" w:rsidR="00F0190D" w:rsidRPr="00E558D2"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72" w:type="dxa"/>
            <w:tcBorders>
              <w:top w:val="single" w:sz="4" w:space="0" w:color="auto"/>
              <w:left w:val="single" w:sz="4" w:space="0" w:color="auto"/>
              <w:bottom w:val="single" w:sz="4" w:space="0" w:color="auto"/>
              <w:right w:val="single" w:sz="4" w:space="0" w:color="auto"/>
            </w:tcBorders>
          </w:tcPr>
          <w:p w14:paraId="358FF1A2" w14:textId="77777777" w:rsidR="00A42AD3"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190816FF" w14:textId="77777777" w:rsidR="00A42AD3"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04E5EA8C" w14:textId="4FECD28E" w:rsidR="00F0190D" w:rsidRPr="00E558D2" w:rsidRDefault="00F0190D" w:rsidP="00A42AD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6FE39FFD" w14:textId="578E3075"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ANTES DE LAS 12:00 M</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7DAEFD" w14:textId="34D20B31" w:rsidR="00F0190D" w:rsidRPr="00E558D2" w:rsidRDefault="00042297"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6"/>
                <w:szCs w:val="16"/>
                <w:u w:val="single"/>
              </w:rPr>
            </w:pPr>
            <w:r>
              <w:rPr>
                <w:rFonts w:ascii="Arial" w:hAnsi="Arial" w:cs="Arial"/>
                <w:color w:val="0563C1"/>
                <w:sz w:val="16"/>
                <w:szCs w:val="16"/>
                <w:u w:val="single"/>
              </w:rPr>
              <w:t>aurali</w:t>
            </w:r>
            <w:r w:rsidR="00F0190D" w:rsidRPr="00E558D2">
              <w:rPr>
                <w:rFonts w:ascii="Arial" w:hAnsi="Arial" w:cs="Arial"/>
                <w:color w:val="0563C1"/>
                <w:sz w:val="16"/>
                <w:szCs w:val="16"/>
                <w:u w:val="single"/>
              </w:rPr>
              <w:t>@utp.edu.co</w:t>
            </w:r>
          </w:p>
        </w:tc>
      </w:tr>
      <w:tr w:rsidR="00F0190D" w:rsidRPr="00E558D2" w14:paraId="6BB0BFD1" w14:textId="77777777" w:rsidTr="00A42AD3">
        <w:trPr>
          <w:trHeight w:val="1061"/>
        </w:trPr>
        <w:tc>
          <w:tcPr>
            <w:tcW w:w="1939" w:type="dxa"/>
            <w:tcBorders>
              <w:top w:val="single" w:sz="4" w:space="0" w:color="auto"/>
              <w:left w:val="single" w:sz="8" w:space="0" w:color="000000"/>
              <w:bottom w:val="single" w:sz="8" w:space="0" w:color="000000"/>
              <w:right w:val="nil"/>
            </w:tcBorders>
            <w:shd w:val="clear" w:color="auto" w:fill="auto"/>
            <w:vAlign w:val="center"/>
          </w:tcPr>
          <w:p w14:paraId="59D338E9"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9.Publicación Respuesta a las Observaciones</w:t>
            </w:r>
          </w:p>
        </w:tc>
        <w:tc>
          <w:tcPr>
            <w:tcW w:w="599" w:type="dxa"/>
            <w:tcBorders>
              <w:top w:val="single" w:sz="4" w:space="0" w:color="auto"/>
              <w:left w:val="single" w:sz="8" w:space="0" w:color="000000"/>
              <w:bottom w:val="single" w:sz="8" w:space="0" w:color="000000"/>
              <w:right w:val="single" w:sz="8" w:space="0" w:color="000000"/>
            </w:tcBorders>
            <w:shd w:val="clear" w:color="auto" w:fill="auto"/>
            <w:vAlign w:val="center"/>
          </w:tcPr>
          <w:p w14:paraId="173B1A3D"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single" w:sz="4" w:space="0" w:color="auto"/>
              <w:left w:val="nil"/>
              <w:bottom w:val="single" w:sz="8" w:space="0" w:color="000000"/>
              <w:right w:val="single" w:sz="8" w:space="0" w:color="000000"/>
            </w:tcBorders>
            <w:shd w:val="clear" w:color="auto" w:fill="auto"/>
            <w:vAlign w:val="center"/>
          </w:tcPr>
          <w:p w14:paraId="516A5699"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single" w:sz="4" w:space="0" w:color="auto"/>
              <w:left w:val="nil"/>
              <w:bottom w:val="single" w:sz="8" w:space="0" w:color="000000"/>
              <w:right w:val="single" w:sz="8" w:space="0" w:color="000000"/>
            </w:tcBorders>
            <w:shd w:val="clear" w:color="auto" w:fill="auto"/>
            <w:vAlign w:val="center"/>
          </w:tcPr>
          <w:p w14:paraId="77890D83"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single" w:sz="4" w:space="0" w:color="auto"/>
              <w:left w:val="nil"/>
              <w:bottom w:val="single" w:sz="8" w:space="0" w:color="000000"/>
              <w:right w:val="single" w:sz="4" w:space="0" w:color="000000"/>
            </w:tcBorders>
            <w:shd w:val="clear" w:color="auto" w:fill="auto"/>
            <w:vAlign w:val="center"/>
          </w:tcPr>
          <w:p w14:paraId="5FD843F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single" w:sz="4" w:space="0" w:color="auto"/>
              <w:left w:val="single" w:sz="4" w:space="0" w:color="000000"/>
              <w:bottom w:val="single" w:sz="8" w:space="0" w:color="000000"/>
              <w:right w:val="single" w:sz="8" w:space="0" w:color="000000"/>
            </w:tcBorders>
            <w:shd w:val="clear" w:color="auto" w:fill="auto"/>
            <w:vAlign w:val="center"/>
          </w:tcPr>
          <w:p w14:paraId="06B33704"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single" w:sz="4" w:space="0" w:color="auto"/>
              <w:left w:val="nil"/>
              <w:bottom w:val="single" w:sz="8" w:space="0" w:color="000000"/>
              <w:right w:val="single" w:sz="8" w:space="0" w:color="000000"/>
            </w:tcBorders>
            <w:shd w:val="clear" w:color="auto" w:fill="auto"/>
            <w:vAlign w:val="center"/>
          </w:tcPr>
          <w:p w14:paraId="24524C5A"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xml:space="preserve">  </w:t>
            </w:r>
          </w:p>
        </w:tc>
        <w:tc>
          <w:tcPr>
            <w:tcW w:w="670" w:type="dxa"/>
            <w:tcBorders>
              <w:top w:val="single" w:sz="4" w:space="0" w:color="auto"/>
              <w:left w:val="nil"/>
              <w:bottom w:val="single" w:sz="8" w:space="0" w:color="000000"/>
              <w:right w:val="nil"/>
            </w:tcBorders>
            <w:shd w:val="clear" w:color="auto" w:fill="auto"/>
            <w:vAlign w:val="center"/>
          </w:tcPr>
          <w:p w14:paraId="0447DF82" w14:textId="308BF1D8"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764" w:type="dxa"/>
            <w:tcBorders>
              <w:top w:val="single" w:sz="4" w:space="0" w:color="auto"/>
              <w:left w:val="single" w:sz="8" w:space="0" w:color="000000"/>
              <w:bottom w:val="single" w:sz="8" w:space="0" w:color="000000"/>
              <w:right w:val="single" w:sz="8" w:space="0" w:color="000000"/>
            </w:tcBorders>
          </w:tcPr>
          <w:p w14:paraId="6D52E880" w14:textId="77777777" w:rsidR="00F0190D" w:rsidRPr="00E558D2" w:rsidRDefault="00F0190D" w:rsidP="00F0190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5D80266B" w14:textId="77777777" w:rsidR="00F0190D" w:rsidRPr="00E558D2" w:rsidRDefault="00F0190D" w:rsidP="00F0190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5456244A" w14:textId="5385D297" w:rsidR="00F0190D" w:rsidRPr="00E558D2" w:rsidRDefault="00A42AD3" w:rsidP="00F0190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672" w:type="dxa"/>
            <w:tcBorders>
              <w:top w:val="single" w:sz="4" w:space="0" w:color="auto"/>
              <w:left w:val="single" w:sz="8" w:space="0" w:color="000000"/>
              <w:bottom w:val="single" w:sz="8" w:space="0" w:color="000000"/>
              <w:right w:val="single" w:sz="8" w:space="0" w:color="000000"/>
            </w:tcBorders>
          </w:tcPr>
          <w:p w14:paraId="53692825" w14:textId="77777777" w:rsidR="00A42AD3" w:rsidRDefault="00A42AD3"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251146A7" w14:textId="4B567A69"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875" w:type="dxa"/>
            <w:tcBorders>
              <w:top w:val="single" w:sz="4" w:space="0" w:color="auto"/>
              <w:left w:val="single" w:sz="8" w:space="0" w:color="000000"/>
              <w:bottom w:val="single" w:sz="8" w:space="0" w:color="000000"/>
              <w:right w:val="nil"/>
            </w:tcBorders>
            <w:shd w:val="clear" w:color="auto" w:fill="auto"/>
            <w:vAlign w:val="center"/>
          </w:tcPr>
          <w:p w14:paraId="07BB0F37" w14:textId="0363C1DF"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1800" w:type="dxa"/>
            <w:tcBorders>
              <w:top w:val="single" w:sz="4" w:space="0" w:color="auto"/>
              <w:left w:val="single" w:sz="8" w:space="0" w:color="000000"/>
              <w:bottom w:val="single" w:sz="8" w:space="0" w:color="000000"/>
              <w:right w:val="single" w:sz="8" w:space="0" w:color="000000"/>
            </w:tcBorders>
            <w:shd w:val="clear" w:color="auto" w:fill="auto"/>
            <w:vAlign w:val="center"/>
          </w:tcPr>
          <w:p w14:paraId="2E436CC6" w14:textId="77777777" w:rsidR="00F0190D" w:rsidRPr="00E558D2" w:rsidRDefault="001640C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8"/>
                <w:szCs w:val="18"/>
                <w:u w:val="single"/>
              </w:rPr>
            </w:pPr>
            <w:hyperlink r:id="rId17" w:history="1">
              <w:r w:rsidR="00F0190D" w:rsidRPr="00E558D2">
                <w:rPr>
                  <w:rStyle w:val="Hipervnculo"/>
                  <w:rFonts w:ascii="Arial" w:hAnsi="Arial" w:cs="Arial"/>
                  <w:sz w:val="18"/>
                  <w:szCs w:val="18"/>
                </w:rPr>
                <w:t>www.utp.edu.co</w:t>
              </w:r>
            </w:hyperlink>
          </w:p>
        </w:tc>
      </w:tr>
      <w:tr w:rsidR="00F0190D" w:rsidRPr="00E558D2" w14:paraId="15B9C370" w14:textId="77777777" w:rsidTr="00A42AD3">
        <w:trPr>
          <w:trHeight w:val="720"/>
        </w:trPr>
        <w:tc>
          <w:tcPr>
            <w:tcW w:w="1939" w:type="dxa"/>
            <w:tcBorders>
              <w:top w:val="nil"/>
              <w:left w:val="single" w:sz="8" w:space="0" w:color="000000"/>
              <w:bottom w:val="single" w:sz="8" w:space="0" w:color="000000"/>
              <w:right w:val="nil"/>
            </w:tcBorders>
            <w:shd w:val="clear" w:color="auto" w:fill="auto"/>
            <w:vAlign w:val="center"/>
          </w:tcPr>
          <w:p w14:paraId="76BBB799"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10.Publicación Adjudicación</w:t>
            </w:r>
          </w:p>
        </w:tc>
        <w:tc>
          <w:tcPr>
            <w:tcW w:w="599" w:type="dxa"/>
            <w:tcBorders>
              <w:top w:val="nil"/>
              <w:left w:val="single" w:sz="8" w:space="0" w:color="000000"/>
              <w:bottom w:val="single" w:sz="8" w:space="0" w:color="000000"/>
              <w:right w:val="single" w:sz="8" w:space="0" w:color="000000"/>
            </w:tcBorders>
            <w:shd w:val="clear" w:color="auto" w:fill="auto"/>
            <w:vAlign w:val="center"/>
          </w:tcPr>
          <w:p w14:paraId="1A7F606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3" w:type="dxa"/>
            <w:tcBorders>
              <w:top w:val="nil"/>
              <w:left w:val="nil"/>
              <w:bottom w:val="single" w:sz="8" w:space="0" w:color="000000"/>
              <w:right w:val="single" w:sz="8" w:space="0" w:color="000000"/>
            </w:tcBorders>
            <w:shd w:val="clear" w:color="auto" w:fill="auto"/>
            <w:vAlign w:val="center"/>
          </w:tcPr>
          <w:p w14:paraId="23A1C741"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22" w:type="dxa"/>
            <w:gridSpan w:val="2"/>
            <w:tcBorders>
              <w:top w:val="nil"/>
              <w:left w:val="nil"/>
              <w:bottom w:val="single" w:sz="8" w:space="0" w:color="000000"/>
              <w:right w:val="single" w:sz="8" w:space="0" w:color="000000"/>
            </w:tcBorders>
            <w:shd w:val="clear" w:color="auto" w:fill="auto"/>
            <w:vAlign w:val="center"/>
          </w:tcPr>
          <w:p w14:paraId="1065C3CF"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gridSpan w:val="2"/>
            <w:tcBorders>
              <w:top w:val="nil"/>
              <w:left w:val="nil"/>
              <w:bottom w:val="single" w:sz="8" w:space="0" w:color="000000"/>
              <w:right w:val="single" w:sz="4" w:space="0" w:color="000000"/>
            </w:tcBorders>
            <w:shd w:val="clear" w:color="auto" w:fill="auto"/>
            <w:vAlign w:val="center"/>
          </w:tcPr>
          <w:p w14:paraId="2B15A2B5"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single" w:sz="4" w:space="0" w:color="000000"/>
              <w:bottom w:val="single" w:sz="8" w:space="0" w:color="000000"/>
              <w:right w:val="single" w:sz="8" w:space="0" w:color="000000"/>
            </w:tcBorders>
            <w:shd w:val="clear" w:color="auto" w:fill="auto"/>
            <w:vAlign w:val="center"/>
          </w:tcPr>
          <w:p w14:paraId="780FD0A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17" w:type="dxa"/>
            <w:tcBorders>
              <w:top w:val="nil"/>
              <w:left w:val="nil"/>
              <w:bottom w:val="single" w:sz="8" w:space="0" w:color="000000"/>
              <w:right w:val="single" w:sz="8" w:space="0" w:color="000000"/>
            </w:tcBorders>
            <w:shd w:val="clear" w:color="auto" w:fill="auto"/>
            <w:vAlign w:val="center"/>
          </w:tcPr>
          <w:p w14:paraId="11C524F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670" w:type="dxa"/>
            <w:tcBorders>
              <w:top w:val="nil"/>
              <w:left w:val="nil"/>
              <w:bottom w:val="single" w:sz="8" w:space="0" w:color="000000"/>
              <w:right w:val="nil"/>
            </w:tcBorders>
            <w:shd w:val="clear" w:color="auto" w:fill="auto"/>
            <w:vAlign w:val="center"/>
          </w:tcPr>
          <w:p w14:paraId="5326C58E" w14:textId="72AC6EEE"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764" w:type="dxa"/>
            <w:tcBorders>
              <w:top w:val="nil"/>
              <w:left w:val="single" w:sz="8" w:space="0" w:color="000000"/>
              <w:bottom w:val="single" w:sz="8" w:space="0" w:color="000000"/>
              <w:right w:val="single" w:sz="8" w:space="0" w:color="000000"/>
            </w:tcBorders>
          </w:tcPr>
          <w:p w14:paraId="1175C589"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tc>
        <w:tc>
          <w:tcPr>
            <w:tcW w:w="672" w:type="dxa"/>
            <w:tcBorders>
              <w:top w:val="nil"/>
              <w:left w:val="single" w:sz="8" w:space="0" w:color="000000"/>
              <w:bottom w:val="single" w:sz="8" w:space="0" w:color="000000"/>
              <w:right w:val="single" w:sz="8" w:space="0" w:color="000000"/>
            </w:tcBorders>
          </w:tcPr>
          <w:p w14:paraId="4BE5D2A6"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p>
          <w:p w14:paraId="2B862CBB" w14:textId="5518F890" w:rsidR="00F0190D" w:rsidRPr="00E558D2" w:rsidRDefault="00730AF1"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Pr>
                <w:rFonts w:ascii="Arial" w:eastAsia="Arial" w:hAnsi="Arial" w:cs="Arial"/>
                <w:sz w:val="18"/>
                <w:szCs w:val="18"/>
              </w:rPr>
              <w:t>X</w:t>
            </w:r>
          </w:p>
        </w:tc>
        <w:tc>
          <w:tcPr>
            <w:tcW w:w="875" w:type="dxa"/>
            <w:tcBorders>
              <w:top w:val="nil"/>
              <w:left w:val="single" w:sz="8" w:space="0" w:color="000000"/>
              <w:bottom w:val="single" w:sz="8" w:space="0" w:color="000000"/>
              <w:right w:val="nil"/>
            </w:tcBorders>
            <w:shd w:val="clear" w:color="auto" w:fill="auto"/>
            <w:vAlign w:val="center"/>
          </w:tcPr>
          <w:p w14:paraId="6E27D04A" w14:textId="22D048D1"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18"/>
                <w:szCs w:val="18"/>
              </w:rPr>
            </w:pPr>
            <w:r w:rsidRPr="00E558D2">
              <w:rPr>
                <w:rFonts w:ascii="Arial" w:eastAsia="Arial" w:hAnsi="Arial" w:cs="Arial"/>
                <w:sz w:val="18"/>
                <w:szCs w:val="18"/>
              </w:rPr>
              <w:t> </w:t>
            </w:r>
          </w:p>
        </w:tc>
        <w:tc>
          <w:tcPr>
            <w:tcW w:w="1800" w:type="dxa"/>
            <w:tcBorders>
              <w:top w:val="nil"/>
              <w:left w:val="single" w:sz="8" w:space="0" w:color="000000"/>
              <w:bottom w:val="single" w:sz="8" w:space="0" w:color="000000"/>
              <w:right w:val="single" w:sz="8" w:space="0" w:color="000000"/>
            </w:tcBorders>
            <w:shd w:val="clear" w:color="auto" w:fill="auto"/>
            <w:vAlign w:val="center"/>
          </w:tcPr>
          <w:p w14:paraId="086E9794" w14:textId="77777777" w:rsidR="00F0190D" w:rsidRPr="00E558D2" w:rsidRDefault="001640C0"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color w:val="0563C1"/>
                <w:sz w:val="18"/>
                <w:szCs w:val="18"/>
                <w:u w:val="single"/>
              </w:rPr>
            </w:pPr>
            <w:hyperlink r:id="rId18">
              <w:r w:rsidR="00F0190D" w:rsidRPr="00E558D2">
                <w:rPr>
                  <w:rFonts w:ascii="Arial" w:hAnsi="Arial" w:cs="Arial"/>
                  <w:color w:val="0563C1"/>
                  <w:sz w:val="18"/>
                  <w:szCs w:val="18"/>
                  <w:u w:val="single"/>
                </w:rPr>
                <w:t>www.utp.edu.co</w:t>
              </w:r>
            </w:hyperlink>
          </w:p>
        </w:tc>
      </w:tr>
      <w:tr w:rsidR="00F0190D" w:rsidRPr="00E558D2" w14:paraId="3709D96C" w14:textId="77777777" w:rsidTr="003C3004">
        <w:trPr>
          <w:trHeight w:val="640"/>
        </w:trPr>
        <w:tc>
          <w:tcPr>
            <w:tcW w:w="1939" w:type="dxa"/>
            <w:vMerge w:val="restart"/>
            <w:tcBorders>
              <w:top w:val="nil"/>
              <w:left w:val="single" w:sz="8" w:space="0" w:color="000000"/>
              <w:bottom w:val="single" w:sz="8" w:space="0" w:color="000000"/>
              <w:right w:val="single" w:sz="8" w:space="0" w:color="000000"/>
            </w:tcBorders>
            <w:shd w:val="clear" w:color="auto" w:fill="auto"/>
            <w:vAlign w:val="center"/>
          </w:tcPr>
          <w:p w14:paraId="128B5BC8"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r w:rsidRPr="00E558D2">
              <w:rPr>
                <w:rFonts w:ascii="Arial" w:eastAsia="Arial" w:hAnsi="Arial" w:cs="Arial"/>
                <w:sz w:val="18"/>
                <w:szCs w:val="18"/>
              </w:rPr>
              <w:t>11.Elaboración y legalización de la Compra</w:t>
            </w:r>
          </w:p>
        </w:tc>
        <w:tc>
          <w:tcPr>
            <w:tcW w:w="599" w:type="dxa"/>
            <w:tcBorders>
              <w:top w:val="single" w:sz="8" w:space="0" w:color="000000"/>
              <w:left w:val="nil"/>
              <w:bottom w:val="nil"/>
              <w:right w:val="nil"/>
            </w:tcBorders>
          </w:tcPr>
          <w:p w14:paraId="074CD510"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329" w:type="dxa"/>
            <w:gridSpan w:val="2"/>
            <w:tcBorders>
              <w:top w:val="single" w:sz="8" w:space="0" w:color="000000"/>
              <w:left w:val="nil"/>
              <w:bottom w:val="nil"/>
              <w:right w:val="nil"/>
            </w:tcBorders>
          </w:tcPr>
          <w:p w14:paraId="141284BB"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5238" w:type="dxa"/>
            <w:gridSpan w:val="9"/>
            <w:tcBorders>
              <w:top w:val="single" w:sz="8" w:space="0" w:color="000000"/>
              <w:left w:val="nil"/>
              <w:bottom w:val="nil"/>
              <w:right w:val="nil"/>
            </w:tcBorders>
            <w:shd w:val="clear" w:color="auto" w:fill="auto"/>
            <w:vAlign w:val="center"/>
          </w:tcPr>
          <w:p w14:paraId="29966C47" w14:textId="556EBB41" w:rsidR="00F0190D" w:rsidRPr="00E558D2" w:rsidRDefault="00F0190D" w:rsidP="000660CA">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1800" w:type="dxa"/>
            <w:vMerge w:val="restart"/>
            <w:tcBorders>
              <w:top w:val="nil"/>
              <w:left w:val="single" w:sz="8" w:space="0" w:color="000000"/>
              <w:bottom w:val="single" w:sz="8" w:space="0" w:color="000000"/>
              <w:right w:val="single" w:sz="8" w:space="0" w:color="000000"/>
            </w:tcBorders>
            <w:shd w:val="clear" w:color="auto" w:fill="auto"/>
            <w:vAlign w:val="center"/>
          </w:tcPr>
          <w:p w14:paraId="0AC4B2BE"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pPr>
            <w:r w:rsidRPr="00E558D2">
              <w:t> </w:t>
            </w:r>
          </w:p>
        </w:tc>
      </w:tr>
      <w:tr w:rsidR="00F0190D" w:rsidRPr="00E558D2" w14:paraId="5D91BADB" w14:textId="77777777" w:rsidTr="003C3004">
        <w:trPr>
          <w:trHeight w:val="300"/>
        </w:trPr>
        <w:tc>
          <w:tcPr>
            <w:tcW w:w="1939" w:type="dxa"/>
            <w:vMerge/>
            <w:tcBorders>
              <w:top w:val="nil"/>
              <w:left w:val="single" w:sz="8" w:space="0" w:color="000000"/>
              <w:bottom w:val="single" w:sz="8" w:space="0" w:color="000000"/>
              <w:right w:val="single" w:sz="8" w:space="0" w:color="000000"/>
            </w:tcBorders>
            <w:shd w:val="clear" w:color="auto" w:fill="auto"/>
            <w:vAlign w:val="center"/>
          </w:tcPr>
          <w:p w14:paraId="0FE6D922"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8"/>
                <w:szCs w:val="18"/>
              </w:rPr>
            </w:pPr>
          </w:p>
        </w:tc>
        <w:tc>
          <w:tcPr>
            <w:tcW w:w="599" w:type="dxa"/>
            <w:tcBorders>
              <w:top w:val="nil"/>
              <w:left w:val="nil"/>
              <w:bottom w:val="single" w:sz="8" w:space="0" w:color="000000"/>
              <w:right w:val="nil"/>
            </w:tcBorders>
          </w:tcPr>
          <w:p w14:paraId="2624991D"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18"/>
                <w:szCs w:val="18"/>
              </w:rPr>
            </w:pPr>
          </w:p>
        </w:tc>
        <w:tc>
          <w:tcPr>
            <w:tcW w:w="1329" w:type="dxa"/>
            <w:gridSpan w:val="2"/>
            <w:tcBorders>
              <w:top w:val="nil"/>
              <w:left w:val="nil"/>
              <w:bottom w:val="single" w:sz="8" w:space="0" w:color="000000"/>
              <w:right w:val="nil"/>
            </w:tcBorders>
          </w:tcPr>
          <w:p w14:paraId="71DC3E77" w14:textId="77777777" w:rsidR="00F0190D" w:rsidRPr="00E558D2" w:rsidRDefault="00F0190D" w:rsidP="000660CA">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18"/>
                <w:szCs w:val="18"/>
              </w:rPr>
            </w:pPr>
          </w:p>
        </w:tc>
        <w:tc>
          <w:tcPr>
            <w:tcW w:w="5238" w:type="dxa"/>
            <w:gridSpan w:val="9"/>
            <w:tcBorders>
              <w:top w:val="nil"/>
              <w:left w:val="nil"/>
              <w:bottom w:val="single" w:sz="8" w:space="0" w:color="000000"/>
              <w:right w:val="nil"/>
            </w:tcBorders>
            <w:shd w:val="clear" w:color="auto" w:fill="auto"/>
            <w:vAlign w:val="center"/>
          </w:tcPr>
          <w:p w14:paraId="6512A402" w14:textId="7620EC03" w:rsidR="00F0190D" w:rsidRPr="00E558D2" w:rsidRDefault="00730AF1" w:rsidP="000660CA">
            <w:pPr>
              <w:widowControl/>
              <w:pBdr>
                <w:top w:val="none" w:sz="0" w:space="0" w:color="000000"/>
                <w:left w:val="none" w:sz="0" w:space="0" w:color="000000"/>
                <w:bottom w:val="none" w:sz="0" w:space="0" w:color="000000"/>
                <w:right w:val="none" w:sz="0" w:space="0" w:color="000000"/>
                <w:between w:val="none" w:sz="0" w:space="0" w:color="000000"/>
              </w:pBdr>
              <w:ind w:left="720"/>
              <w:rPr>
                <w:rFonts w:ascii="Arial" w:eastAsia="Arial" w:hAnsi="Arial" w:cs="Arial"/>
                <w:b/>
                <w:sz w:val="18"/>
                <w:szCs w:val="18"/>
              </w:rPr>
            </w:pPr>
            <w:r>
              <w:rPr>
                <w:rFonts w:ascii="Arial" w:eastAsia="Arial" w:hAnsi="Arial" w:cs="Arial"/>
                <w:b/>
                <w:sz w:val="18"/>
                <w:szCs w:val="18"/>
              </w:rPr>
              <w:t>MAYO</w:t>
            </w:r>
          </w:p>
        </w:tc>
        <w:tc>
          <w:tcPr>
            <w:tcW w:w="1800" w:type="dxa"/>
            <w:vMerge/>
            <w:tcBorders>
              <w:top w:val="nil"/>
              <w:left w:val="single" w:sz="8" w:space="0" w:color="000000"/>
              <w:bottom w:val="single" w:sz="8" w:space="0" w:color="000000"/>
              <w:right w:val="single" w:sz="8" w:space="0" w:color="000000"/>
            </w:tcBorders>
            <w:shd w:val="clear" w:color="auto" w:fill="auto"/>
            <w:vAlign w:val="center"/>
          </w:tcPr>
          <w:p w14:paraId="172ABC97" w14:textId="77777777" w:rsidR="00F0190D" w:rsidRPr="00E558D2" w:rsidRDefault="00F0190D" w:rsidP="00556281">
            <w:pPr>
              <w:widowControl/>
              <w:pBdr>
                <w:top w:val="none" w:sz="0" w:space="0" w:color="000000"/>
                <w:left w:val="none" w:sz="0" w:space="0" w:color="000000"/>
                <w:bottom w:val="none" w:sz="0" w:space="0" w:color="000000"/>
                <w:right w:val="none" w:sz="0" w:space="0" w:color="000000"/>
                <w:between w:val="none" w:sz="0" w:space="0" w:color="000000"/>
              </w:pBdr>
            </w:pPr>
          </w:p>
        </w:tc>
      </w:tr>
    </w:tbl>
    <w:p w14:paraId="2333B3BB" w14:textId="77777777" w:rsidR="0054061D" w:rsidRPr="00E558D2" w:rsidRDefault="0054061D" w:rsidP="001A4AE2">
      <w:pPr>
        <w:jc w:val="both"/>
      </w:pPr>
    </w:p>
    <w:p w14:paraId="1B28B46F" w14:textId="77777777" w:rsidR="0054061D" w:rsidRPr="00E558D2" w:rsidRDefault="0054061D" w:rsidP="001A4AE2">
      <w:pPr>
        <w:jc w:val="both"/>
      </w:pPr>
      <w:bookmarkStart w:id="25" w:name="_2bn6wsx" w:colFirst="0" w:colLast="0"/>
      <w:bookmarkEnd w:id="25"/>
    </w:p>
    <w:p w14:paraId="039EC57E" w14:textId="3E79AC72" w:rsidR="0054061D" w:rsidRPr="00E558D2" w:rsidRDefault="00644277" w:rsidP="00961F7B">
      <w:pPr>
        <w:pStyle w:val="Ttulo1"/>
        <w:numPr>
          <w:ilvl w:val="0"/>
          <w:numId w:val="5"/>
        </w:numPr>
        <w:contextualSpacing w:val="0"/>
        <w:jc w:val="center"/>
        <w:rPr>
          <w:sz w:val="22"/>
          <w:szCs w:val="22"/>
        </w:rPr>
      </w:pPr>
      <w:bookmarkStart w:id="26" w:name="_qsh70q" w:colFirst="0" w:colLast="0"/>
      <w:bookmarkEnd w:id="26"/>
      <w:r w:rsidRPr="00E558D2">
        <w:rPr>
          <w:sz w:val="22"/>
          <w:szCs w:val="22"/>
        </w:rPr>
        <w:t>DE LAS ÓRDENES DE COMPRA Y CONTRATOS</w:t>
      </w:r>
    </w:p>
    <w:p w14:paraId="7D0B2AF7" w14:textId="77777777" w:rsidR="0054061D" w:rsidRPr="00E558D2" w:rsidRDefault="0054061D"/>
    <w:p w14:paraId="307C4EC7" w14:textId="77777777" w:rsidR="0054061D" w:rsidRPr="00E558D2" w:rsidRDefault="00644277">
      <w:pPr>
        <w:spacing w:after="200" w:line="276" w:lineRule="auto"/>
        <w:jc w:val="both"/>
        <w:rPr>
          <w:b/>
        </w:rPr>
      </w:pPr>
      <w:bookmarkStart w:id="27" w:name="_3as4poj" w:colFirst="0" w:colLast="0"/>
      <w:bookmarkEnd w:id="27"/>
      <w:r w:rsidRPr="00E558D2">
        <w:rPr>
          <w:b/>
        </w:rPr>
        <w:t>Información y Condiciones Generales de Obligatorio Cumplimiento para quien resulte favorecido con la adjudicación:</w:t>
      </w:r>
    </w:p>
    <w:p w14:paraId="0A6B3FA8" w14:textId="77777777" w:rsidR="00F0311D" w:rsidRDefault="00644277" w:rsidP="00F0311D">
      <w:pPr>
        <w:numPr>
          <w:ilvl w:val="1"/>
          <w:numId w:val="1"/>
        </w:numPr>
        <w:spacing w:line="276" w:lineRule="auto"/>
        <w:contextualSpacing/>
        <w:jc w:val="both"/>
      </w:pPr>
      <w:bookmarkStart w:id="28" w:name="_1pxezwc" w:colFirst="0" w:colLast="0"/>
      <w:bookmarkEnd w:id="28"/>
      <w:r w:rsidRPr="00E558D2">
        <w:rPr>
          <w:b/>
        </w:rPr>
        <w:t xml:space="preserve">Condiciones Contratación </w:t>
      </w:r>
    </w:p>
    <w:p w14:paraId="4F5250F7" w14:textId="4E58EA29" w:rsidR="00F0311D" w:rsidRDefault="00F0311D" w:rsidP="00F0311D">
      <w:pPr>
        <w:spacing w:line="276" w:lineRule="auto"/>
        <w:ind w:left="501"/>
        <w:contextualSpacing/>
        <w:jc w:val="both"/>
      </w:pPr>
      <w:r w:rsidRPr="00E558D2">
        <w:t>El objeto de la presente Compra deberá ser entregado directamente en el Almacén General de la Universidad Tecnológica de Pereira, allí también se entregará la factura en la cual debe constar el nombre del producto, precio unitario y cantidad.</w:t>
      </w:r>
    </w:p>
    <w:p w14:paraId="441C0142" w14:textId="77777777" w:rsidR="00F0311D" w:rsidRDefault="00F0311D" w:rsidP="00F0311D">
      <w:pPr>
        <w:spacing w:line="276" w:lineRule="auto"/>
        <w:ind w:left="501"/>
        <w:contextualSpacing/>
        <w:jc w:val="both"/>
      </w:pPr>
    </w:p>
    <w:p w14:paraId="64BC2590" w14:textId="77777777" w:rsidR="0054061D" w:rsidRPr="00E558D2" w:rsidRDefault="0054061D">
      <w:pPr>
        <w:widowControl/>
        <w:jc w:val="both"/>
      </w:pPr>
    </w:p>
    <w:p w14:paraId="72675494" w14:textId="1DA14662" w:rsidR="00F0311D" w:rsidRPr="00E558D2" w:rsidRDefault="00644277" w:rsidP="00F0311D">
      <w:pPr>
        <w:numPr>
          <w:ilvl w:val="1"/>
          <w:numId w:val="1"/>
        </w:numPr>
        <w:spacing w:line="276" w:lineRule="auto"/>
        <w:contextualSpacing/>
        <w:jc w:val="both"/>
      </w:pPr>
      <w:r w:rsidRPr="00E558D2">
        <w:rPr>
          <w:b/>
        </w:rPr>
        <w:t>Capacidad de contratación</w:t>
      </w:r>
    </w:p>
    <w:p w14:paraId="2DE9E1B8" w14:textId="77777777" w:rsidR="0054061D" w:rsidRPr="00E558D2" w:rsidRDefault="00644277">
      <w:pPr>
        <w:spacing w:after="200" w:line="276" w:lineRule="auto"/>
        <w:jc w:val="both"/>
        <w:rPr>
          <w:b/>
        </w:rPr>
      </w:pPr>
      <w:bookmarkStart w:id="29" w:name="_49x2ik5" w:colFirst="0" w:colLast="0"/>
      <w:bookmarkEnd w:id="29"/>
      <w:r w:rsidRPr="00E558D2">
        <w:t>Quien suscriba la compra con la Universidad deberá tener la facultad para ello.</w:t>
      </w:r>
      <w:r w:rsidRPr="00E558D2">
        <w:rPr>
          <w:b/>
        </w:rPr>
        <w:t xml:space="preserve">      </w:t>
      </w:r>
    </w:p>
    <w:p w14:paraId="00852019" w14:textId="77777777" w:rsidR="0054061D" w:rsidRPr="00E558D2" w:rsidRDefault="00644277">
      <w:pPr>
        <w:numPr>
          <w:ilvl w:val="1"/>
          <w:numId w:val="1"/>
        </w:numPr>
        <w:spacing w:line="276" w:lineRule="auto"/>
        <w:contextualSpacing/>
        <w:jc w:val="both"/>
      </w:pPr>
      <w:r w:rsidRPr="00E558D2">
        <w:rPr>
          <w:b/>
        </w:rPr>
        <w:t>Condiciones de pago</w:t>
      </w:r>
    </w:p>
    <w:p w14:paraId="369DABC8" w14:textId="32FB65C6" w:rsidR="00E6071E" w:rsidRPr="00E558D2" w:rsidRDefault="00644277">
      <w:pPr>
        <w:spacing w:after="200"/>
        <w:jc w:val="both"/>
      </w:pPr>
      <w:bookmarkStart w:id="30" w:name="_2p2csry" w:colFirst="0" w:colLast="0"/>
      <w:bookmarkEnd w:id="30"/>
      <w:r w:rsidRPr="00E558D2">
        <w:t xml:space="preserve">Se pagará hasta 30 días después de entregado los elementos contratados por la Universidad a satisfacción del supervisor, con  la respectiva factura y el  Certificado expedido por el  Revisor Fiscal de la empresa o en su defecto por su Representante Legal si es Persona Jurídica, si es Persona Natural Declaración Juramentada, donde conste 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  </w:t>
      </w:r>
    </w:p>
    <w:p w14:paraId="6F848845" w14:textId="0740BBB7" w:rsidR="0054061D" w:rsidRPr="00E558D2" w:rsidRDefault="00644277">
      <w:pPr>
        <w:numPr>
          <w:ilvl w:val="1"/>
          <w:numId w:val="1"/>
        </w:numPr>
        <w:contextualSpacing/>
        <w:jc w:val="both"/>
      </w:pPr>
      <w:r w:rsidRPr="00E558D2">
        <w:rPr>
          <w:b/>
        </w:rPr>
        <w:t xml:space="preserve">Terminación unilateral </w:t>
      </w:r>
    </w:p>
    <w:p w14:paraId="4A6CB591" w14:textId="77777777" w:rsidR="0054061D" w:rsidRPr="00E558D2" w:rsidRDefault="00644277">
      <w:pPr>
        <w:spacing w:after="200"/>
        <w:jc w:val="both"/>
      </w:pPr>
      <w:bookmarkStart w:id="31" w:name="_147n2zr" w:colFirst="0" w:colLast="0"/>
      <w:bookmarkEnd w:id="31"/>
      <w:r w:rsidRPr="00E558D2">
        <w:t>Se dará terminación unilateral cuando el proveedor incumpla con la entrega o con alguno de los compromisos adquiridos y consignados en los pliegos, por lo que el presupuesto del mismo se revertirá para contratar con otras empresas que coticen y puedan cumplir con las entregas; al proveedor se le informará por escrito.</w:t>
      </w:r>
    </w:p>
    <w:p w14:paraId="477E4C86" w14:textId="77777777" w:rsidR="0054061D" w:rsidRPr="00E558D2" w:rsidRDefault="00644277">
      <w:pPr>
        <w:numPr>
          <w:ilvl w:val="1"/>
          <w:numId w:val="1"/>
        </w:numPr>
        <w:contextualSpacing/>
        <w:jc w:val="both"/>
      </w:pPr>
      <w:r w:rsidRPr="00E558D2">
        <w:rPr>
          <w:b/>
        </w:rPr>
        <w:t xml:space="preserve">Disponibilidad presupuestal </w:t>
      </w:r>
    </w:p>
    <w:p w14:paraId="2BCA1F22" w14:textId="206A3BE8" w:rsidR="0088331A" w:rsidRDefault="00644277">
      <w:pPr>
        <w:spacing w:after="200"/>
        <w:jc w:val="both"/>
      </w:pPr>
      <w:r w:rsidRPr="00E558D2">
        <w:t>Para la celebración y adjudicación de este proceso de Compra, la Universidad cuenta con la disponibilidad presupuestal correspondiente.  Se anexa al presente Pliego de Condiciones.</w:t>
      </w:r>
    </w:p>
    <w:p w14:paraId="26890062" w14:textId="77777777" w:rsidR="00F0311D" w:rsidRPr="00E558D2" w:rsidRDefault="00F0311D">
      <w:pPr>
        <w:spacing w:after="200"/>
        <w:jc w:val="both"/>
      </w:pPr>
    </w:p>
    <w:p w14:paraId="35CA88FD" w14:textId="0F6D9F2E" w:rsidR="0088331A" w:rsidRPr="00E558D2" w:rsidRDefault="0088331A">
      <w:pPr>
        <w:numPr>
          <w:ilvl w:val="1"/>
          <w:numId w:val="1"/>
        </w:numPr>
        <w:spacing w:line="276" w:lineRule="auto"/>
        <w:contextualSpacing/>
        <w:jc w:val="both"/>
        <w:rPr>
          <w:b/>
        </w:rPr>
      </w:pPr>
      <w:r w:rsidRPr="00E558D2">
        <w:rPr>
          <w:b/>
        </w:rPr>
        <w:t>Multas</w:t>
      </w:r>
    </w:p>
    <w:p w14:paraId="0981C90A" w14:textId="77C38C9D" w:rsidR="00F476A3" w:rsidRPr="00E558D2" w:rsidRDefault="003D7A34" w:rsidP="0088331A">
      <w:pPr>
        <w:spacing w:line="276" w:lineRule="auto"/>
        <w:ind w:left="501"/>
        <w:contextualSpacing/>
        <w:jc w:val="both"/>
      </w:pPr>
      <w:r w:rsidRPr="00E558D2">
        <w:t>El tiempo de entrega establecido en la oferta será de estricto cumplimiento,</w:t>
      </w:r>
      <w:r w:rsidR="0088331A" w:rsidRPr="00E558D2">
        <w:t xml:space="preserve"> en caso </w:t>
      </w:r>
      <w:r w:rsidR="001C5189" w:rsidRPr="00E558D2">
        <w:t>contrario</w:t>
      </w:r>
      <w:r w:rsidR="00F476A3" w:rsidRPr="00E558D2">
        <w:t>,</w:t>
      </w:r>
      <w:r w:rsidR="0088331A" w:rsidRPr="00E558D2">
        <w:t xml:space="preserve"> la Universidad podrá imponer multas al contratista por</w:t>
      </w:r>
      <w:r w:rsidR="007B7860" w:rsidRPr="00E558D2">
        <w:t xml:space="preserve"> incumplimiento total o parcial. </w:t>
      </w:r>
    </w:p>
    <w:p w14:paraId="23F64A97" w14:textId="77777777" w:rsidR="001C5189" w:rsidRPr="00E558D2" w:rsidRDefault="001C5189" w:rsidP="0088331A">
      <w:pPr>
        <w:spacing w:line="276" w:lineRule="auto"/>
        <w:ind w:left="501"/>
        <w:contextualSpacing/>
        <w:jc w:val="both"/>
      </w:pPr>
    </w:p>
    <w:p w14:paraId="267FAD5A" w14:textId="45026FA4" w:rsidR="003D7A34" w:rsidRPr="00E558D2" w:rsidRDefault="007B7860" w:rsidP="0088331A">
      <w:pPr>
        <w:spacing w:line="276" w:lineRule="auto"/>
        <w:ind w:left="501"/>
        <w:contextualSpacing/>
        <w:jc w:val="both"/>
      </w:pPr>
      <w:r w:rsidRPr="00E558D2">
        <w:lastRenderedPageBreak/>
        <w:t>Las multas serán equivalentes al 0.5 % del valor de los elementos no entregados por cada día de atraso, sin que el total de las multas impuestas excedan el 10% del valor del contrato.</w:t>
      </w:r>
    </w:p>
    <w:p w14:paraId="7B806693" w14:textId="37467C3F" w:rsidR="0088331A" w:rsidRPr="00E558D2" w:rsidRDefault="003D7A34" w:rsidP="0088331A">
      <w:pPr>
        <w:spacing w:line="276" w:lineRule="auto"/>
        <w:ind w:left="501"/>
        <w:contextualSpacing/>
        <w:jc w:val="both"/>
      </w:pPr>
      <w:r w:rsidRPr="00E558D2">
        <w:t>En caso de solicitud de prórroga esta deberá ser justificada y de ser aprobada se impondrá multa por el no cumplimiento de la fecha inicialmente establecida.</w:t>
      </w:r>
    </w:p>
    <w:p w14:paraId="261958FA" w14:textId="73C4D486" w:rsidR="001C5189" w:rsidRPr="00E558D2" w:rsidRDefault="001C5189" w:rsidP="0088331A">
      <w:pPr>
        <w:spacing w:line="276" w:lineRule="auto"/>
        <w:ind w:left="501"/>
        <w:contextualSpacing/>
        <w:jc w:val="both"/>
      </w:pPr>
      <w:r w:rsidRPr="00E558D2">
        <w:t>De ser requerida una segunda prórroga, se aplicará multa del 1% del valor de los elementos no entregados por cada día de atraso.</w:t>
      </w:r>
    </w:p>
    <w:p w14:paraId="1328780F" w14:textId="77777777" w:rsidR="007B7860" w:rsidRPr="00E558D2" w:rsidRDefault="007B7860" w:rsidP="0088331A">
      <w:pPr>
        <w:spacing w:line="276" w:lineRule="auto"/>
        <w:ind w:left="501"/>
        <w:contextualSpacing/>
        <w:jc w:val="both"/>
      </w:pPr>
    </w:p>
    <w:p w14:paraId="0E7A6EDA" w14:textId="5C7CAB75" w:rsidR="0054061D" w:rsidRPr="00E558D2" w:rsidRDefault="00644277">
      <w:pPr>
        <w:numPr>
          <w:ilvl w:val="1"/>
          <w:numId w:val="1"/>
        </w:numPr>
        <w:spacing w:line="276" w:lineRule="auto"/>
        <w:contextualSpacing/>
        <w:jc w:val="both"/>
      </w:pPr>
      <w:r w:rsidRPr="00E558D2">
        <w:rPr>
          <w:b/>
        </w:rPr>
        <w:t>A los proveedores</w:t>
      </w:r>
      <w:r w:rsidRPr="00E558D2">
        <w:t xml:space="preserve"> </w:t>
      </w:r>
    </w:p>
    <w:p w14:paraId="09FB4730" w14:textId="5DD0D6FF" w:rsidR="0054061D" w:rsidRPr="00E558D2" w:rsidRDefault="00E6071E" w:rsidP="0088331A">
      <w:pPr>
        <w:spacing w:line="276" w:lineRule="auto"/>
        <w:ind w:left="501"/>
        <w:contextualSpacing/>
        <w:jc w:val="both"/>
      </w:pPr>
      <w:r w:rsidRPr="00E558D2">
        <w:t xml:space="preserve">Deberán enviar la factura escaneada al correo electrónico </w:t>
      </w:r>
      <w:hyperlink r:id="rId19" w:history="1">
        <w:r w:rsidR="00042297" w:rsidRPr="000D450A">
          <w:rPr>
            <w:rStyle w:val="Hipervnculo"/>
          </w:rPr>
          <w:t>aurali@utp.edu.co</w:t>
        </w:r>
      </w:hyperlink>
      <w:r w:rsidRPr="00E558D2">
        <w:t xml:space="preserve"> una vez </w:t>
      </w:r>
      <w:r w:rsidR="001863C3">
        <w:t>que conste la entrega</w:t>
      </w:r>
      <w:r w:rsidRPr="00E558D2">
        <w:t xml:space="preserve"> </w:t>
      </w:r>
      <w:r w:rsidR="001863C3">
        <w:t>de las licencias</w:t>
      </w:r>
      <w:r w:rsidRPr="00E558D2">
        <w:t xml:space="preserve"> en el almacén general de la Universidad con el fin de evidenciar la fecha de </w:t>
      </w:r>
      <w:r w:rsidR="0088331A" w:rsidRPr="00E558D2">
        <w:t xml:space="preserve">entrega y calificar la puntualidad de la misma según las condiciones descritas en la Orden de Compra. Lo anterior hace parte de la respectiva evaluación </w:t>
      </w:r>
      <w:r w:rsidR="00644277" w:rsidRPr="00E558D2">
        <w:t>como proveedor, de esta evaluación depende la particip</w:t>
      </w:r>
      <w:bookmarkStart w:id="32" w:name="_GoBack"/>
      <w:bookmarkEnd w:id="32"/>
      <w:r w:rsidR="00644277" w:rsidRPr="00E558D2">
        <w:t>ación para próximas contrataciones, razón por la cual, los</w:t>
      </w:r>
      <w:r w:rsidR="00644277" w:rsidRPr="00E558D2">
        <w:rPr>
          <w:color w:val="FF0000"/>
        </w:rPr>
        <w:t xml:space="preserve"> </w:t>
      </w:r>
      <w:r w:rsidR="00644277" w:rsidRPr="00E558D2">
        <w:t>proveedores que obtuvieron una calificación menor o igual a 10 puntos, no podrán participar en el proceso inmediatamente siguiente a esta Convocatoria. El proveedor debe consultar en la Sección de Bienes y Suministros.</w:t>
      </w:r>
    </w:p>
    <w:p w14:paraId="389E6A93" w14:textId="77777777" w:rsidR="00D75E6C" w:rsidRPr="00E558D2" w:rsidRDefault="00D75E6C" w:rsidP="0088331A">
      <w:pPr>
        <w:spacing w:line="276" w:lineRule="auto"/>
        <w:ind w:left="501"/>
        <w:contextualSpacing/>
        <w:jc w:val="both"/>
      </w:pPr>
    </w:p>
    <w:p w14:paraId="0B630911" w14:textId="5DDCD3DE" w:rsidR="00597AC6" w:rsidRPr="00E558D2" w:rsidRDefault="00597AC6" w:rsidP="00597AC6">
      <w:pPr>
        <w:spacing w:after="200" w:line="276" w:lineRule="auto"/>
        <w:jc w:val="both"/>
      </w:pPr>
      <w:r w:rsidRPr="00E558D2">
        <w:rPr>
          <w:b/>
        </w:rPr>
        <w:t xml:space="preserve">NOTA: </w:t>
      </w:r>
      <w:r w:rsidRPr="00E558D2">
        <w:t>Las condiciones descritas en el pliego, la propuesta y</w:t>
      </w:r>
      <w:r w:rsidRPr="00E558D2">
        <w:rPr>
          <w:color w:val="FF0000"/>
        </w:rPr>
        <w:t xml:space="preserve"> </w:t>
      </w:r>
      <w:r w:rsidRPr="00E558D2">
        <w:t>las adendas son de obligatorio cumplimiento, en su totalidad; será responsabilidad de los supervisores</w:t>
      </w:r>
      <w:r w:rsidR="00D75E6C" w:rsidRPr="00E558D2">
        <w:t xml:space="preserve"> y/o de compras</w:t>
      </w:r>
      <w:r w:rsidRPr="00E558D2">
        <w:t xml:space="preserve">, vigilar y verificar este cumplimiento; deberán informar al Comité Jurídico en caso de incumplimiento, para la recomendación al señor Rector de las acciones pertinentes. </w:t>
      </w:r>
    </w:p>
    <w:p w14:paraId="387E8F9A" w14:textId="64F4F3F7" w:rsidR="0054061D" w:rsidRPr="00E558D2" w:rsidRDefault="00644277" w:rsidP="00597AC6">
      <w:pPr>
        <w:jc w:val="center"/>
        <w:rPr>
          <w:rFonts w:ascii="Arial" w:eastAsia="Arial" w:hAnsi="Arial" w:cs="Arial"/>
          <w:b/>
          <w:sz w:val="24"/>
          <w:szCs w:val="24"/>
        </w:rPr>
      </w:pPr>
      <w:r w:rsidRPr="00E558D2">
        <w:br w:type="page"/>
      </w:r>
      <w:bookmarkStart w:id="33" w:name="_3o7alnk" w:colFirst="0" w:colLast="0"/>
      <w:bookmarkEnd w:id="33"/>
      <w:r w:rsidRPr="00E558D2">
        <w:rPr>
          <w:rFonts w:ascii="Arial" w:eastAsia="Arial" w:hAnsi="Arial" w:cs="Arial"/>
          <w:sz w:val="24"/>
          <w:szCs w:val="24"/>
        </w:rPr>
        <w:lastRenderedPageBreak/>
        <w:t>FORMATO 1</w:t>
      </w:r>
    </w:p>
    <w:p w14:paraId="6A57DE76" w14:textId="77777777" w:rsidR="0054061D" w:rsidRPr="00E558D2" w:rsidRDefault="0054061D">
      <w:pPr>
        <w:jc w:val="center"/>
      </w:pPr>
    </w:p>
    <w:p w14:paraId="47FE34B3" w14:textId="77777777" w:rsidR="0054061D" w:rsidRPr="00E558D2" w:rsidRDefault="00644277">
      <w:pPr>
        <w:jc w:val="center"/>
      </w:pPr>
      <w:r w:rsidRPr="00E558D2">
        <w:rPr>
          <w:b/>
        </w:rPr>
        <w:t>GESTIÓN FINANCIERA</w:t>
      </w:r>
    </w:p>
    <w:p w14:paraId="7E389D14" w14:textId="77777777" w:rsidR="0054061D" w:rsidRPr="00E558D2" w:rsidRDefault="00644277">
      <w:pPr>
        <w:jc w:val="center"/>
      </w:pPr>
      <w:r w:rsidRPr="00E558D2">
        <w:rPr>
          <w:b/>
        </w:rPr>
        <w:t>BIENES Y SUMINISTROS</w:t>
      </w:r>
    </w:p>
    <w:p w14:paraId="5CEEF13D" w14:textId="77777777" w:rsidR="0054061D" w:rsidRPr="00E558D2" w:rsidRDefault="00644277">
      <w:pPr>
        <w:jc w:val="center"/>
      </w:pPr>
      <w:r w:rsidRPr="00E558D2">
        <w:rPr>
          <w:b/>
        </w:rPr>
        <w:t>CERTIFICADO DE PARAFISCALES</w:t>
      </w:r>
    </w:p>
    <w:p w14:paraId="55A99D6E" w14:textId="77777777" w:rsidR="0054061D" w:rsidRPr="00E558D2" w:rsidRDefault="00644277">
      <w:pPr>
        <w:spacing w:line="360" w:lineRule="auto"/>
        <w:jc w:val="both"/>
      </w:pPr>
      <w:r w:rsidRPr="00E558D2">
        <w:t xml:space="preserve">RAZÓN SOCIAL: </w:t>
      </w:r>
    </w:p>
    <w:p w14:paraId="670970DB" w14:textId="77777777" w:rsidR="0054061D" w:rsidRPr="00E558D2" w:rsidRDefault="00644277">
      <w:pPr>
        <w:spacing w:line="360" w:lineRule="auto"/>
        <w:jc w:val="both"/>
      </w:pPr>
      <w:r w:rsidRPr="00E558D2">
        <w:t>Fecha ___________________</w:t>
      </w:r>
    </w:p>
    <w:p w14:paraId="703B70F9" w14:textId="77777777" w:rsidR="0054061D" w:rsidRPr="00E558D2" w:rsidRDefault="00644277">
      <w:pPr>
        <w:spacing w:line="360" w:lineRule="auto"/>
        <w:jc w:val="both"/>
      </w:pPr>
      <w:r w:rsidRPr="00E558D2">
        <w:t>Señores</w:t>
      </w:r>
    </w:p>
    <w:p w14:paraId="336A047B" w14:textId="77777777" w:rsidR="0054061D" w:rsidRPr="00E558D2" w:rsidRDefault="00644277">
      <w:pPr>
        <w:spacing w:line="360" w:lineRule="auto"/>
        <w:jc w:val="both"/>
      </w:pPr>
      <w:r w:rsidRPr="00E558D2">
        <w:t>UNIVERSIDAD TECNOLÓGICA DE PEREIRA</w:t>
      </w:r>
    </w:p>
    <w:p w14:paraId="053ABEA0" w14:textId="77777777" w:rsidR="0054061D" w:rsidRPr="00E558D2" w:rsidRDefault="00644277">
      <w:pPr>
        <w:spacing w:line="360" w:lineRule="auto"/>
        <w:jc w:val="both"/>
      </w:pPr>
      <w:r w:rsidRPr="00E558D2">
        <w:t>----------------------------------------------------------------------------, identificado con  Cédula de Ciudadanía N° -------------------------------------------- expedida en ------------------------------</w:t>
      </w:r>
    </w:p>
    <w:p w14:paraId="39AFAEBB" w14:textId="44DDF546" w:rsidR="0054061D" w:rsidRPr="00E558D2" w:rsidRDefault="00644277">
      <w:pPr>
        <w:spacing w:line="360" w:lineRule="auto"/>
        <w:jc w:val="both"/>
      </w:pPr>
      <w:r w:rsidRPr="00E558D2">
        <w:t xml:space="preserve">Actuando en mi condición </w:t>
      </w:r>
      <w:r w:rsidR="00597AC6" w:rsidRPr="00E558D2">
        <w:t>de ------------------------------------------------</w:t>
      </w:r>
      <w:r w:rsidRPr="00E558D2">
        <w:t xml:space="preserve"> (En adelante la Empresa) con NIT ------------------------------------------------------, manifiesto bajo la gravedad de juramento:</w:t>
      </w:r>
    </w:p>
    <w:p w14:paraId="23CF1506" w14:textId="77777777" w:rsidR="0054061D" w:rsidRPr="00E558D2" w:rsidRDefault="00644277">
      <w:pPr>
        <w:pBdr>
          <w:bottom w:val="single" w:sz="6" w:space="0" w:color="000000"/>
        </w:pBdr>
        <w:spacing w:line="360" w:lineRule="auto"/>
        <w:jc w:val="both"/>
      </w:pPr>
      <w:r w:rsidRPr="00E558D2">
        <w:t>Que la empresa ha cumplido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Laborales -ARL, Cajas de Compensación Familiar y en cumplimiento con lo dispuesto en el Artículo 25 de La Ley 1607 de 2012 “ Exoneración de aportes” a los que hubiere  lugar.</w:t>
      </w:r>
    </w:p>
    <w:p w14:paraId="5A665FE5" w14:textId="77777777" w:rsidR="0054061D" w:rsidRPr="00E558D2" w:rsidRDefault="00644277">
      <w:pPr>
        <w:pBdr>
          <w:bottom w:val="single" w:sz="6" w:space="0" w:color="000000"/>
        </w:pBdr>
        <w:spacing w:line="360" w:lineRule="auto"/>
        <w:jc w:val="both"/>
      </w:pPr>
      <w:r w:rsidRPr="00E558D2">
        <w:t>________________________________________________</w:t>
      </w:r>
    </w:p>
    <w:p w14:paraId="2479B06E" w14:textId="77777777" w:rsidR="0054061D" w:rsidRPr="00E558D2" w:rsidRDefault="00644277">
      <w:pPr>
        <w:pBdr>
          <w:bottom w:val="single" w:sz="6" w:space="0" w:color="000000"/>
        </w:pBdr>
        <w:spacing w:line="360" w:lineRule="auto"/>
        <w:jc w:val="both"/>
      </w:pPr>
      <w:r w:rsidRPr="00E558D2">
        <w:t xml:space="preserve">Firma </w:t>
      </w:r>
    </w:p>
    <w:p w14:paraId="6B723670" w14:textId="77777777" w:rsidR="0054061D" w:rsidRPr="00E558D2" w:rsidRDefault="00644277">
      <w:pPr>
        <w:pBdr>
          <w:bottom w:val="single" w:sz="6" w:space="0" w:color="000000"/>
        </w:pBdr>
        <w:spacing w:line="360" w:lineRule="auto"/>
        <w:jc w:val="both"/>
      </w:pPr>
      <w:r w:rsidRPr="00E558D2">
        <w:t>Identificación No.-----------------------------------------------------------</w:t>
      </w:r>
    </w:p>
    <w:p w14:paraId="179F55A9" w14:textId="77777777" w:rsidR="0054061D" w:rsidRPr="00E558D2" w:rsidRDefault="00644277">
      <w:pPr>
        <w:pBdr>
          <w:bottom w:val="single" w:sz="6" w:space="0" w:color="000000"/>
        </w:pBdr>
        <w:spacing w:line="360" w:lineRule="auto"/>
        <w:jc w:val="both"/>
      </w:pPr>
      <w:r w:rsidRPr="00E558D2">
        <w:t>Ciudad y fecha -------------------------------------------------------------</w:t>
      </w:r>
    </w:p>
    <w:p w14:paraId="56A5E852" w14:textId="1B27BA2D" w:rsidR="0054061D" w:rsidRPr="00E558D2" w:rsidRDefault="00644277">
      <w:pPr>
        <w:pBdr>
          <w:bottom w:val="single" w:sz="6" w:space="0" w:color="000000"/>
        </w:pBdr>
        <w:spacing w:line="360" w:lineRule="auto"/>
        <w:jc w:val="both"/>
      </w:pPr>
      <w:r w:rsidRPr="00E558D2">
        <w:t xml:space="preserve">Nota: la presente certificación debe ser firmada por el Representante Legal de la empresa o por el Revisor Fiscal, en caso de que la empresa tenga este cargo. En caso que la empresa tenga menos de seis meses de ser creada, deberá certificar el cumplimiento a partir </w:t>
      </w:r>
      <w:r w:rsidR="00597AC6" w:rsidRPr="00E558D2">
        <w:t>de la</w:t>
      </w:r>
      <w:r w:rsidRPr="00E558D2">
        <w:t xml:space="preserve"> fecha de constitución.</w:t>
      </w:r>
    </w:p>
    <w:p w14:paraId="35CE66E9" w14:textId="77777777" w:rsidR="0054061D" w:rsidRPr="00E558D2" w:rsidRDefault="00644277">
      <w:pPr>
        <w:jc w:val="both"/>
      </w:pPr>
      <w:r w:rsidRPr="00E558D2">
        <w:br w:type="page"/>
      </w:r>
    </w:p>
    <w:p w14:paraId="4A4EB94F" w14:textId="77777777" w:rsidR="0054061D" w:rsidRPr="00E558D2" w:rsidRDefault="00644277">
      <w:pPr>
        <w:pStyle w:val="Ttulo1"/>
        <w:contextualSpacing w:val="0"/>
        <w:jc w:val="center"/>
        <w:rPr>
          <w:rFonts w:ascii="Arial" w:eastAsia="Arial" w:hAnsi="Arial" w:cs="Arial"/>
          <w:b w:val="0"/>
          <w:sz w:val="24"/>
          <w:szCs w:val="24"/>
        </w:rPr>
      </w:pPr>
      <w:bookmarkStart w:id="34" w:name="_23ckvvd" w:colFirst="0" w:colLast="0"/>
      <w:bookmarkEnd w:id="34"/>
      <w:r w:rsidRPr="00E558D2">
        <w:rPr>
          <w:rFonts w:ascii="Arial" w:eastAsia="Arial" w:hAnsi="Arial" w:cs="Arial"/>
          <w:sz w:val="24"/>
          <w:szCs w:val="24"/>
        </w:rPr>
        <w:lastRenderedPageBreak/>
        <w:t>FORMATO 2</w:t>
      </w:r>
    </w:p>
    <w:p w14:paraId="4927DC2C" w14:textId="77777777" w:rsidR="0054061D" w:rsidRPr="00E558D2" w:rsidRDefault="0054061D">
      <w:pPr>
        <w:jc w:val="both"/>
      </w:pPr>
    </w:p>
    <w:tbl>
      <w:tblPr>
        <w:tblStyle w:val="a1"/>
        <w:tblW w:w="9306" w:type="dxa"/>
        <w:tblInd w:w="65" w:type="dxa"/>
        <w:tblLayout w:type="fixed"/>
        <w:tblLook w:val="0000" w:firstRow="0" w:lastRow="0" w:firstColumn="0" w:lastColumn="0" w:noHBand="0" w:noVBand="0"/>
      </w:tblPr>
      <w:tblGrid>
        <w:gridCol w:w="520"/>
        <w:gridCol w:w="3460"/>
        <w:gridCol w:w="1120"/>
        <w:gridCol w:w="600"/>
        <w:gridCol w:w="1460"/>
        <w:gridCol w:w="1220"/>
        <w:gridCol w:w="926"/>
      </w:tblGrid>
      <w:tr w:rsidR="0054061D" w:rsidRPr="00E558D2" w14:paraId="5632F3E4" w14:textId="77777777">
        <w:trPr>
          <w:trHeight w:val="300"/>
        </w:trPr>
        <w:tc>
          <w:tcPr>
            <w:tcW w:w="9306" w:type="dxa"/>
            <w:gridSpan w:val="7"/>
            <w:vAlign w:val="center"/>
          </w:tcPr>
          <w:p w14:paraId="193660F9" w14:textId="77777777" w:rsidR="0054061D" w:rsidRPr="00E558D2" w:rsidRDefault="00644277">
            <w:pPr>
              <w:jc w:val="center"/>
              <w:rPr>
                <w:sz w:val="16"/>
                <w:szCs w:val="16"/>
              </w:rPr>
            </w:pPr>
            <w:r w:rsidRPr="00E558D2">
              <w:rPr>
                <w:b/>
                <w:sz w:val="20"/>
                <w:szCs w:val="20"/>
              </w:rPr>
              <w:t>GESTIÓN FINANCIERA</w:t>
            </w:r>
          </w:p>
        </w:tc>
      </w:tr>
      <w:tr w:rsidR="0054061D" w:rsidRPr="00E558D2" w14:paraId="10F8113E" w14:textId="77777777">
        <w:trPr>
          <w:trHeight w:val="300"/>
        </w:trPr>
        <w:tc>
          <w:tcPr>
            <w:tcW w:w="9306" w:type="dxa"/>
            <w:gridSpan w:val="7"/>
            <w:vAlign w:val="center"/>
          </w:tcPr>
          <w:p w14:paraId="7BC35DF2" w14:textId="77777777" w:rsidR="0054061D" w:rsidRPr="00E558D2" w:rsidRDefault="00644277">
            <w:pPr>
              <w:jc w:val="center"/>
              <w:rPr>
                <w:sz w:val="16"/>
                <w:szCs w:val="16"/>
              </w:rPr>
            </w:pPr>
            <w:r w:rsidRPr="00E558D2">
              <w:rPr>
                <w:b/>
                <w:sz w:val="20"/>
                <w:szCs w:val="20"/>
              </w:rPr>
              <w:t>BIENES Y SUMINISTROS</w:t>
            </w:r>
          </w:p>
        </w:tc>
      </w:tr>
      <w:tr w:rsidR="0054061D" w:rsidRPr="00E558D2" w14:paraId="5ACE7F28" w14:textId="77777777">
        <w:trPr>
          <w:trHeight w:val="280"/>
        </w:trPr>
        <w:tc>
          <w:tcPr>
            <w:tcW w:w="9306" w:type="dxa"/>
            <w:gridSpan w:val="7"/>
            <w:vAlign w:val="center"/>
          </w:tcPr>
          <w:p w14:paraId="17BA229C" w14:textId="77777777" w:rsidR="0054061D" w:rsidRPr="00E558D2" w:rsidRDefault="00644277">
            <w:pPr>
              <w:jc w:val="center"/>
              <w:rPr>
                <w:sz w:val="16"/>
                <w:szCs w:val="16"/>
              </w:rPr>
            </w:pPr>
            <w:r w:rsidRPr="00E558D2">
              <w:rPr>
                <w:b/>
                <w:sz w:val="20"/>
                <w:szCs w:val="20"/>
              </w:rPr>
              <w:t>INFORMACIÓN DE PROVEEDORES</w:t>
            </w:r>
          </w:p>
        </w:tc>
      </w:tr>
      <w:tr w:rsidR="0054061D" w:rsidRPr="00E558D2" w14:paraId="3DDD29F2" w14:textId="77777777">
        <w:trPr>
          <w:trHeight w:val="300"/>
        </w:trPr>
        <w:tc>
          <w:tcPr>
            <w:tcW w:w="5700" w:type="dxa"/>
            <w:gridSpan w:val="4"/>
            <w:vAlign w:val="center"/>
          </w:tcPr>
          <w:p w14:paraId="3EF0FC1F" w14:textId="77777777" w:rsidR="0054061D" w:rsidRPr="00E558D2" w:rsidRDefault="0054061D">
            <w:pPr>
              <w:rPr>
                <w:sz w:val="20"/>
                <w:szCs w:val="20"/>
              </w:rPr>
            </w:pPr>
          </w:p>
        </w:tc>
        <w:tc>
          <w:tcPr>
            <w:tcW w:w="1460" w:type="dxa"/>
          </w:tcPr>
          <w:p w14:paraId="3E04FBE4" w14:textId="77777777" w:rsidR="0054061D" w:rsidRPr="00E558D2" w:rsidRDefault="0054061D">
            <w:pPr>
              <w:rPr>
                <w:sz w:val="20"/>
                <w:szCs w:val="20"/>
              </w:rPr>
            </w:pPr>
          </w:p>
        </w:tc>
        <w:tc>
          <w:tcPr>
            <w:tcW w:w="1220" w:type="dxa"/>
            <w:vAlign w:val="center"/>
          </w:tcPr>
          <w:p w14:paraId="6040305E" w14:textId="77777777" w:rsidR="0054061D" w:rsidRPr="00E558D2" w:rsidRDefault="0054061D">
            <w:pPr>
              <w:jc w:val="right"/>
              <w:rPr>
                <w:sz w:val="16"/>
                <w:szCs w:val="16"/>
              </w:rPr>
            </w:pPr>
          </w:p>
        </w:tc>
        <w:tc>
          <w:tcPr>
            <w:tcW w:w="926" w:type="dxa"/>
            <w:vAlign w:val="center"/>
          </w:tcPr>
          <w:p w14:paraId="198C7E7C" w14:textId="77777777" w:rsidR="0054061D" w:rsidRPr="00E558D2" w:rsidRDefault="0054061D">
            <w:pPr>
              <w:jc w:val="center"/>
              <w:rPr>
                <w:sz w:val="16"/>
                <w:szCs w:val="16"/>
              </w:rPr>
            </w:pPr>
          </w:p>
        </w:tc>
      </w:tr>
      <w:tr w:rsidR="0054061D" w:rsidRPr="00E558D2" w14:paraId="38C34611" w14:textId="77777777">
        <w:trPr>
          <w:trHeight w:val="480"/>
        </w:trPr>
        <w:tc>
          <w:tcPr>
            <w:tcW w:w="9306" w:type="dxa"/>
            <w:gridSpan w:val="7"/>
          </w:tcPr>
          <w:p w14:paraId="689F0D04" w14:textId="77777777" w:rsidR="0054061D" w:rsidRPr="00E558D2" w:rsidRDefault="00644277">
            <w:pPr>
              <w:rPr>
                <w:sz w:val="20"/>
                <w:szCs w:val="20"/>
              </w:rPr>
            </w:pPr>
            <w:r w:rsidRPr="00E558D2">
              <w:rPr>
                <w:sz w:val="20"/>
                <w:szCs w:val="20"/>
              </w:rPr>
              <w:t>Para efectos de almacenamiento de la información en nuestra base de datos de proveedores, le agradecemos diligenciar este formato.</w:t>
            </w:r>
          </w:p>
        </w:tc>
      </w:tr>
      <w:tr w:rsidR="0054061D" w:rsidRPr="00E558D2" w14:paraId="3058FD26" w14:textId="77777777">
        <w:trPr>
          <w:trHeight w:val="240"/>
        </w:trPr>
        <w:tc>
          <w:tcPr>
            <w:tcW w:w="9306" w:type="dxa"/>
            <w:gridSpan w:val="7"/>
          </w:tcPr>
          <w:p w14:paraId="3663DE6E" w14:textId="77777777" w:rsidR="0054061D" w:rsidRPr="00E558D2" w:rsidRDefault="0054061D">
            <w:pPr>
              <w:rPr>
                <w:sz w:val="16"/>
                <w:szCs w:val="16"/>
              </w:rPr>
            </w:pPr>
          </w:p>
        </w:tc>
      </w:tr>
      <w:tr w:rsidR="0054061D" w:rsidRPr="00E558D2" w14:paraId="1D7F0BDD" w14:textId="77777777">
        <w:trPr>
          <w:trHeight w:val="240"/>
        </w:trPr>
        <w:tc>
          <w:tcPr>
            <w:tcW w:w="9306" w:type="dxa"/>
            <w:gridSpan w:val="7"/>
          </w:tcPr>
          <w:p w14:paraId="60F476D1" w14:textId="77777777" w:rsidR="0054061D" w:rsidRPr="00E558D2" w:rsidRDefault="00644277">
            <w:pPr>
              <w:rPr>
                <w:sz w:val="16"/>
                <w:szCs w:val="16"/>
              </w:rPr>
            </w:pPr>
            <w:r w:rsidRPr="00E558D2">
              <w:rPr>
                <w:b/>
                <w:sz w:val="16"/>
                <w:szCs w:val="16"/>
              </w:rPr>
              <w:t>TIPO DE IDENTIFICACIÓN</w:t>
            </w:r>
          </w:p>
        </w:tc>
      </w:tr>
      <w:tr w:rsidR="0054061D" w:rsidRPr="00E558D2" w14:paraId="498B40D6" w14:textId="77777777">
        <w:trPr>
          <w:trHeight w:val="240"/>
        </w:trPr>
        <w:tc>
          <w:tcPr>
            <w:tcW w:w="520" w:type="dxa"/>
          </w:tcPr>
          <w:p w14:paraId="2DF6F241" w14:textId="77777777" w:rsidR="0054061D" w:rsidRPr="00E558D2" w:rsidRDefault="00644277">
            <w:pPr>
              <w:jc w:val="both"/>
              <w:rPr>
                <w:sz w:val="16"/>
                <w:szCs w:val="16"/>
              </w:rPr>
            </w:pPr>
            <w:r w:rsidRPr="00E558D2">
              <w:rPr>
                <w:sz w:val="16"/>
                <w:szCs w:val="16"/>
              </w:rPr>
              <w:t>1.</w:t>
            </w:r>
          </w:p>
        </w:tc>
        <w:tc>
          <w:tcPr>
            <w:tcW w:w="3460" w:type="dxa"/>
          </w:tcPr>
          <w:p w14:paraId="75B880B3" w14:textId="77777777" w:rsidR="0054061D" w:rsidRPr="00E558D2" w:rsidRDefault="00644277">
            <w:pPr>
              <w:jc w:val="both"/>
              <w:rPr>
                <w:sz w:val="16"/>
                <w:szCs w:val="16"/>
              </w:rPr>
            </w:pPr>
            <w:r w:rsidRPr="00E558D2">
              <w:rPr>
                <w:sz w:val="16"/>
                <w:szCs w:val="16"/>
              </w:rPr>
              <w:t>CÉDULA DE CIUDADANÍA</w:t>
            </w:r>
          </w:p>
        </w:tc>
        <w:tc>
          <w:tcPr>
            <w:tcW w:w="4400" w:type="dxa"/>
            <w:gridSpan w:val="4"/>
          </w:tcPr>
          <w:p w14:paraId="422E521B" w14:textId="77777777" w:rsidR="0054061D" w:rsidRPr="00E558D2" w:rsidRDefault="00644277">
            <w:pPr>
              <w:rPr>
                <w:sz w:val="16"/>
                <w:szCs w:val="16"/>
              </w:rPr>
            </w:pPr>
            <w:r w:rsidRPr="00E558D2">
              <w:rPr>
                <w:sz w:val="16"/>
                <w:szCs w:val="16"/>
              </w:rPr>
              <w:t>No. ______________________</w:t>
            </w:r>
          </w:p>
        </w:tc>
        <w:tc>
          <w:tcPr>
            <w:tcW w:w="926" w:type="dxa"/>
          </w:tcPr>
          <w:p w14:paraId="0610B20D" w14:textId="77777777" w:rsidR="0054061D" w:rsidRPr="00E558D2" w:rsidRDefault="0054061D">
            <w:pPr>
              <w:rPr>
                <w:sz w:val="16"/>
                <w:szCs w:val="16"/>
              </w:rPr>
            </w:pPr>
          </w:p>
        </w:tc>
      </w:tr>
      <w:tr w:rsidR="0054061D" w:rsidRPr="00E558D2" w14:paraId="3E03F458" w14:textId="77777777">
        <w:trPr>
          <w:trHeight w:val="240"/>
        </w:trPr>
        <w:tc>
          <w:tcPr>
            <w:tcW w:w="520" w:type="dxa"/>
          </w:tcPr>
          <w:p w14:paraId="7E4340B5" w14:textId="77777777" w:rsidR="0054061D" w:rsidRPr="00E558D2" w:rsidRDefault="00644277">
            <w:pPr>
              <w:jc w:val="both"/>
              <w:rPr>
                <w:sz w:val="16"/>
                <w:szCs w:val="16"/>
              </w:rPr>
            </w:pPr>
            <w:r w:rsidRPr="00E558D2">
              <w:rPr>
                <w:sz w:val="16"/>
                <w:szCs w:val="16"/>
              </w:rPr>
              <w:t>2.</w:t>
            </w:r>
          </w:p>
        </w:tc>
        <w:tc>
          <w:tcPr>
            <w:tcW w:w="3460" w:type="dxa"/>
          </w:tcPr>
          <w:p w14:paraId="75166054" w14:textId="77777777" w:rsidR="0054061D" w:rsidRPr="00E558D2" w:rsidRDefault="00644277">
            <w:pPr>
              <w:jc w:val="both"/>
              <w:rPr>
                <w:sz w:val="16"/>
                <w:szCs w:val="16"/>
              </w:rPr>
            </w:pPr>
            <w:r w:rsidRPr="00E558D2">
              <w:rPr>
                <w:sz w:val="16"/>
                <w:szCs w:val="16"/>
              </w:rPr>
              <w:t>NIT</w:t>
            </w:r>
          </w:p>
        </w:tc>
        <w:tc>
          <w:tcPr>
            <w:tcW w:w="4400" w:type="dxa"/>
            <w:gridSpan w:val="4"/>
          </w:tcPr>
          <w:p w14:paraId="767A6B07" w14:textId="77777777" w:rsidR="0054061D" w:rsidRPr="00E558D2" w:rsidRDefault="00644277">
            <w:pPr>
              <w:rPr>
                <w:sz w:val="16"/>
                <w:szCs w:val="16"/>
              </w:rPr>
            </w:pPr>
            <w:r w:rsidRPr="00E558D2">
              <w:rPr>
                <w:sz w:val="16"/>
                <w:szCs w:val="16"/>
              </w:rPr>
              <w:t>No. ______________________</w:t>
            </w:r>
          </w:p>
        </w:tc>
        <w:tc>
          <w:tcPr>
            <w:tcW w:w="926" w:type="dxa"/>
          </w:tcPr>
          <w:p w14:paraId="5168D6C4" w14:textId="77777777" w:rsidR="0054061D" w:rsidRPr="00E558D2" w:rsidRDefault="0054061D">
            <w:pPr>
              <w:rPr>
                <w:sz w:val="16"/>
                <w:szCs w:val="16"/>
              </w:rPr>
            </w:pPr>
          </w:p>
        </w:tc>
      </w:tr>
      <w:tr w:rsidR="0054061D" w:rsidRPr="00E558D2" w14:paraId="368C558F" w14:textId="77777777">
        <w:trPr>
          <w:trHeight w:val="240"/>
        </w:trPr>
        <w:tc>
          <w:tcPr>
            <w:tcW w:w="520" w:type="dxa"/>
          </w:tcPr>
          <w:p w14:paraId="38C1B753" w14:textId="77777777" w:rsidR="0054061D" w:rsidRPr="00E558D2" w:rsidRDefault="00644277">
            <w:pPr>
              <w:jc w:val="both"/>
              <w:rPr>
                <w:sz w:val="16"/>
                <w:szCs w:val="16"/>
              </w:rPr>
            </w:pPr>
            <w:r w:rsidRPr="00E558D2">
              <w:rPr>
                <w:sz w:val="16"/>
                <w:szCs w:val="16"/>
              </w:rPr>
              <w:t>3.</w:t>
            </w:r>
          </w:p>
        </w:tc>
        <w:tc>
          <w:tcPr>
            <w:tcW w:w="3460" w:type="dxa"/>
          </w:tcPr>
          <w:p w14:paraId="7AA2BF72" w14:textId="77777777" w:rsidR="0054061D" w:rsidRPr="00E558D2" w:rsidRDefault="00644277">
            <w:pPr>
              <w:jc w:val="both"/>
              <w:rPr>
                <w:sz w:val="16"/>
                <w:szCs w:val="16"/>
              </w:rPr>
            </w:pPr>
            <w:r w:rsidRPr="00E558D2">
              <w:rPr>
                <w:sz w:val="16"/>
                <w:szCs w:val="16"/>
              </w:rPr>
              <w:t>CÉDULA DE EXTRANJERÍA</w:t>
            </w:r>
          </w:p>
        </w:tc>
        <w:tc>
          <w:tcPr>
            <w:tcW w:w="4400" w:type="dxa"/>
            <w:gridSpan w:val="4"/>
          </w:tcPr>
          <w:p w14:paraId="50975F84" w14:textId="77777777" w:rsidR="0054061D" w:rsidRPr="00E558D2" w:rsidRDefault="00644277">
            <w:pPr>
              <w:rPr>
                <w:sz w:val="16"/>
                <w:szCs w:val="16"/>
              </w:rPr>
            </w:pPr>
            <w:r w:rsidRPr="00E558D2">
              <w:rPr>
                <w:sz w:val="16"/>
                <w:szCs w:val="16"/>
              </w:rPr>
              <w:t>No. ______________________</w:t>
            </w:r>
          </w:p>
        </w:tc>
        <w:tc>
          <w:tcPr>
            <w:tcW w:w="926" w:type="dxa"/>
          </w:tcPr>
          <w:p w14:paraId="5A382265" w14:textId="77777777" w:rsidR="0054061D" w:rsidRPr="00E558D2" w:rsidRDefault="0054061D">
            <w:pPr>
              <w:rPr>
                <w:sz w:val="16"/>
                <w:szCs w:val="16"/>
              </w:rPr>
            </w:pPr>
          </w:p>
        </w:tc>
      </w:tr>
      <w:tr w:rsidR="0054061D" w:rsidRPr="00E558D2" w14:paraId="75E04495" w14:textId="77777777">
        <w:trPr>
          <w:trHeight w:val="200"/>
        </w:trPr>
        <w:tc>
          <w:tcPr>
            <w:tcW w:w="520" w:type="dxa"/>
          </w:tcPr>
          <w:p w14:paraId="40BB12C2" w14:textId="77777777" w:rsidR="0054061D" w:rsidRPr="00E558D2" w:rsidRDefault="0054061D">
            <w:pPr>
              <w:jc w:val="both"/>
              <w:rPr>
                <w:sz w:val="16"/>
                <w:szCs w:val="16"/>
              </w:rPr>
            </w:pPr>
          </w:p>
        </w:tc>
        <w:tc>
          <w:tcPr>
            <w:tcW w:w="3460" w:type="dxa"/>
          </w:tcPr>
          <w:p w14:paraId="63CB8513" w14:textId="77777777" w:rsidR="0054061D" w:rsidRPr="00E558D2" w:rsidRDefault="0054061D">
            <w:pPr>
              <w:rPr>
                <w:sz w:val="16"/>
                <w:szCs w:val="16"/>
              </w:rPr>
            </w:pPr>
          </w:p>
        </w:tc>
        <w:tc>
          <w:tcPr>
            <w:tcW w:w="1120" w:type="dxa"/>
          </w:tcPr>
          <w:p w14:paraId="11BD19A0" w14:textId="77777777" w:rsidR="0054061D" w:rsidRPr="00E558D2" w:rsidRDefault="0054061D">
            <w:pPr>
              <w:rPr>
                <w:sz w:val="16"/>
                <w:szCs w:val="16"/>
              </w:rPr>
            </w:pPr>
          </w:p>
        </w:tc>
        <w:tc>
          <w:tcPr>
            <w:tcW w:w="600" w:type="dxa"/>
          </w:tcPr>
          <w:p w14:paraId="1E8CBBEF" w14:textId="77777777" w:rsidR="0054061D" w:rsidRPr="00E558D2" w:rsidRDefault="0054061D">
            <w:pPr>
              <w:rPr>
                <w:sz w:val="16"/>
                <w:szCs w:val="16"/>
              </w:rPr>
            </w:pPr>
          </w:p>
        </w:tc>
        <w:tc>
          <w:tcPr>
            <w:tcW w:w="1460" w:type="dxa"/>
          </w:tcPr>
          <w:p w14:paraId="18128B21" w14:textId="77777777" w:rsidR="0054061D" w:rsidRPr="00E558D2" w:rsidRDefault="0054061D">
            <w:pPr>
              <w:rPr>
                <w:sz w:val="16"/>
                <w:szCs w:val="16"/>
              </w:rPr>
            </w:pPr>
          </w:p>
        </w:tc>
        <w:tc>
          <w:tcPr>
            <w:tcW w:w="1220" w:type="dxa"/>
          </w:tcPr>
          <w:p w14:paraId="1A703986" w14:textId="77777777" w:rsidR="0054061D" w:rsidRPr="00E558D2" w:rsidRDefault="0054061D">
            <w:pPr>
              <w:rPr>
                <w:sz w:val="16"/>
                <w:szCs w:val="16"/>
              </w:rPr>
            </w:pPr>
          </w:p>
        </w:tc>
        <w:tc>
          <w:tcPr>
            <w:tcW w:w="926" w:type="dxa"/>
          </w:tcPr>
          <w:p w14:paraId="5E5B768F" w14:textId="77777777" w:rsidR="0054061D" w:rsidRPr="00E558D2" w:rsidRDefault="0054061D">
            <w:pPr>
              <w:rPr>
                <w:sz w:val="16"/>
                <w:szCs w:val="16"/>
              </w:rPr>
            </w:pPr>
          </w:p>
        </w:tc>
      </w:tr>
      <w:tr w:rsidR="0054061D" w:rsidRPr="00E558D2" w14:paraId="0D7A5B9E" w14:textId="77777777">
        <w:trPr>
          <w:trHeight w:val="240"/>
        </w:trPr>
        <w:tc>
          <w:tcPr>
            <w:tcW w:w="9306" w:type="dxa"/>
            <w:gridSpan w:val="7"/>
          </w:tcPr>
          <w:p w14:paraId="37B3F2E7" w14:textId="77777777" w:rsidR="0054061D" w:rsidRPr="00E558D2" w:rsidRDefault="00644277">
            <w:pPr>
              <w:rPr>
                <w:sz w:val="16"/>
                <w:szCs w:val="16"/>
              </w:rPr>
            </w:pPr>
            <w:r w:rsidRPr="00E558D2">
              <w:rPr>
                <w:sz w:val="16"/>
                <w:szCs w:val="16"/>
              </w:rPr>
              <w:t>NOMBRE O RAZÓN SOCIAL  ______________________________________________</w:t>
            </w:r>
          </w:p>
        </w:tc>
      </w:tr>
      <w:tr w:rsidR="0054061D" w:rsidRPr="00E558D2" w14:paraId="2C479D29" w14:textId="77777777">
        <w:trPr>
          <w:trHeight w:val="100"/>
        </w:trPr>
        <w:tc>
          <w:tcPr>
            <w:tcW w:w="9306" w:type="dxa"/>
            <w:gridSpan w:val="7"/>
          </w:tcPr>
          <w:p w14:paraId="2A196BC1" w14:textId="77777777" w:rsidR="0054061D" w:rsidRPr="00E558D2" w:rsidRDefault="0054061D">
            <w:pPr>
              <w:rPr>
                <w:sz w:val="16"/>
                <w:szCs w:val="16"/>
              </w:rPr>
            </w:pPr>
          </w:p>
        </w:tc>
      </w:tr>
      <w:tr w:rsidR="0054061D" w:rsidRPr="00E558D2" w14:paraId="084E2FD4" w14:textId="77777777">
        <w:trPr>
          <w:trHeight w:val="240"/>
        </w:trPr>
        <w:tc>
          <w:tcPr>
            <w:tcW w:w="9306" w:type="dxa"/>
            <w:gridSpan w:val="7"/>
          </w:tcPr>
          <w:p w14:paraId="526503C3" w14:textId="77777777" w:rsidR="0054061D" w:rsidRPr="00E558D2" w:rsidRDefault="00644277">
            <w:pPr>
              <w:rPr>
                <w:sz w:val="16"/>
                <w:szCs w:val="16"/>
              </w:rPr>
            </w:pPr>
            <w:r w:rsidRPr="00E558D2">
              <w:rPr>
                <w:sz w:val="16"/>
                <w:szCs w:val="16"/>
              </w:rPr>
              <w:t>REPRESENTANTE LEGAL ________________________________________________</w:t>
            </w:r>
          </w:p>
        </w:tc>
      </w:tr>
      <w:tr w:rsidR="0054061D" w:rsidRPr="00E558D2" w14:paraId="6158A786" w14:textId="77777777">
        <w:trPr>
          <w:trHeight w:val="240"/>
        </w:trPr>
        <w:tc>
          <w:tcPr>
            <w:tcW w:w="9306" w:type="dxa"/>
            <w:gridSpan w:val="7"/>
          </w:tcPr>
          <w:p w14:paraId="3A8D7F47" w14:textId="77777777" w:rsidR="0054061D" w:rsidRPr="00E558D2" w:rsidRDefault="0054061D">
            <w:pPr>
              <w:rPr>
                <w:sz w:val="16"/>
                <w:szCs w:val="16"/>
              </w:rPr>
            </w:pPr>
          </w:p>
        </w:tc>
      </w:tr>
      <w:tr w:rsidR="0054061D" w:rsidRPr="00E558D2" w14:paraId="572E5402" w14:textId="77777777">
        <w:trPr>
          <w:trHeight w:val="240"/>
        </w:trPr>
        <w:tc>
          <w:tcPr>
            <w:tcW w:w="9306" w:type="dxa"/>
            <w:gridSpan w:val="7"/>
          </w:tcPr>
          <w:p w14:paraId="211FACA1" w14:textId="77777777" w:rsidR="0054061D" w:rsidRPr="00E558D2" w:rsidRDefault="00644277">
            <w:pPr>
              <w:rPr>
                <w:sz w:val="16"/>
                <w:szCs w:val="16"/>
              </w:rPr>
            </w:pPr>
            <w:r w:rsidRPr="00E558D2">
              <w:rPr>
                <w:sz w:val="16"/>
                <w:szCs w:val="16"/>
              </w:rPr>
              <w:t>CÉDULA DE CIUDADANÍA No. _________________________________</w:t>
            </w:r>
          </w:p>
        </w:tc>
      </w:tr>
      <w:tr w:rsidR="0054061D" w:rsidRPr="00E558D2" w14:paraId="395E06E7" w14:textId="77777777">
        <w:trPr>
          <w:trHeight w:val="240"/>
        </w:trPr>
        <w:tc>
          <w:tcPr>
            <w:tcW w:w="9306" w:type="dxa"/>
            <w:gridSpan w:val="7"/>
          </w:tcPr>
          <w:p w14:paraId="2759C16C" w14:textId="77777777" w:rsidR="0054061D" w:rsidRPr="00E558D2" w:rsidRDefault="0054061D">
            <w:pPr>
              <w:rPr>
                <w:sz w:val="16"/>
                <w:szCs w:val="16"/>
              </w:rPr>
            </w:pPr>
          </w:p>
        </w:tc>
      </w:tr>
      <w:tr w:rsidR="0054061D" w:rsidRPr="00E558D2" w14:paraId="779D6646" w14:textId="77777777">
        <w:trPr>
          <w:trHeight w:val="240"/>
        </w:trPr>
        <w:tc>
          <w:tcPr>
            <w:tcW w:w="9306" w:type="dxa"/>
            <w:gridSpan w:val="7"/>
          </w:tcPr>
          <w:p w14:paraId="673BAE5F" w14:textId="77777777" w:rsidR="0054061D" w:rsidRPr="00E558D2" w:rsidRDefault="00644277">
            <w:pPr>
              <w:rPr>
                <w:sz w:val="16"/>
                <w:szCs w:val="16"/>
              </w:rPr>
            </w:pPr>
            <w:r w:rsidRPr="00E558D2">
              <w:rPr>
                <w:sz w:val="16"/>
                <w:szCs w:val="16"/>
              </w:rPr>
              <w:t>RÉGIMEN TRIBUTARIO:     SIMPLIFICADO _______  COMÚN _______</w:t>
            </w:r>
          </w:p>
        </w:tc>
      </w:tr>
      <w:tr w:rsidR="0054061D" w:rsidRPr="00E558D2" w14:paraId="26050FB6" w14:textId="77777777">
        <w:trPr>
          <w:trHeight w:val="240"/>
        </w:trPr>
        <w:tc>
          <w:tcPr>
            <w:tcW w:w="9306" w:type="dxa"/>
            <w:gridSpan w:val="7"/>
          </w:tcPr>
          <w:p w14:paraId="6C697D9E" w14:textId="77777777" w:rsidR="0054061D" w:rsidRPr="00E558D2" w:rsidRDefault="0054061D">
            <w:pPr>
              <w:rPr>
                <w:sz w:val="16"/>
                <w:szCs w:val="16"/>
              </w:rPr>
            </w:pPr>
          </w:p>
        </w:tc>
      </w:tr>
      <w:tr w:rsidR="0054061D" w:rsidRPr="00E558D2" w14:paraId="2F1DCFB8" w14:textId="77777777">
        <w:trPr>
          <w:trHeight w:val="240"/>
        </w:trPr>
        <w:tc>
          <w:tcPr>
            <w:tcW w:w="9306" w:type="dxa"/>
            <w:gridSpan w:val="7"/>
          </w:tcPr>
          <w:p w14:paraId="2B386F97" w14:textId="77777777" w:rsidR="0054061D" w:rsidRPr="00E558D2" w:rsidRDefault="00644277">
            <w:pPr>
              <w:rPr>
                <w:sz w:val="16"/>
                <w:szCs w:val="16"/>
              </w:rPr>
            </w:pPr>
            <w:r w:rsidRPr="00E558D2">
              <w:rPr>
                <w:sz w:val="16"/>
                <w:szCs w:val="16"/>
              </w:rPr>
              <w:t>AUTORRETENEDOR _________</w:t>
            </w:r>
          </w:p>
        </w:tc>
      </w:tr>
      <w:tr w:rsidR="0054061D" w:rsidRPr="00E558D2" w14:paraId="6852A2AD" w14:textId="77777777">
        <w:trPr>
          <w:trHeight w:val="240"/>
        </w:trPr>
        <w:tc>
          <w:tcPr>
            <w:tcW w:w="9306" w:type="dxa"/>
            <w:gridSpan w:val="7"/>
          </w:tcPr>
          <w:p w14:paraId="25B693D9" w14:textId="77777777" w:rsidR="0054061D" w:rsidRPr="00E558D2" w:rsidRDefault="0054061D">
            <w:pPr>
              <w:rPr>
                <w:sz w:val="16"/>
                <w:szCs w:val="16"/>
              </w:rPr>
            </w:pPr>
          </w:p>
        </w:tc>
      </w:tr>
      <w:tr w:rsidR="0054061D" w:rsidRPr="00E558D2" w14:paraId="07A291FC" w14:textId="77777777">
        <w:trPr>
          <w:trHeight w:val="240"/>
        </w:trPr>
        <w:tc>
          <w:tcPr>
            <w:tcW w:w="9306" w:type="dxa"/>
            <w:gridSpan w:val="7"/>
          </w:tcPr>
          <w:p w14:paraId="4537C58D" w14:textId="77777777" w:rsidR="0054061D" w:rsidRPr="00E558D2" w:rsidRDefault="00644277">
            <w:pPr>
              <w:rPr>
                <w:sz w:val="16"/>
                <w:szCs w:val="16"/>
              </w:rPr>
            </w:pPr>
            <w:r w:rsidRPr="00E558D2">
              <w:rPr>
                <w:sz w:val="16"/>
                <w:szCs w:val="16"/>
              </w:rPr>
              <w:t>DIRECCIÓN ______________________________________________________________</w:t>
            </w:r>
          </w:p>
        </w:tc>
      </w:tr>
      <w:tr w:rsidR="0054061D" w:rsidRPr="00E558D2" w14:paraId="2D8702CD" w14:textId="77777777">
        <w:trPr>
          <w:trHeight w:val="240"/>
        </w:trPr>
        <w:tc>
          <w:tcPr>
            <w:tcW w:w="9306" w:type="dxa"/>
            <w:gridSpan w:val="7"/>
          </w:tcPr>
          <w:p w14:paraId="02C72946" w14:textId="77777777" w:rsidR="0054061D" w:rsidRPr="00E558D2" w:rsidRDefault="0054061D">
            <w:pPr>
              <w:rPr>
                <w:sz w:val="16"/>
                <w:szCs w:val="16"/>
              </w:rPr>
            </w:pPr>
          </w:p>
        </w:tc>
      </w:tr>
      <w:tr w:rsidR="0054061D" w:rsidRPr="00E558D2" w14:paraId="5805A4EA" w14:textId="77777777">
        <w:trPr>
          <w:trHeight w:val="240"/>
        </w:trPr>
        <w:tc>
          <w:tcPr>
            <w:tcW w:w="9306" w:type="dxa"/>
            <w:gridSpan w:val="7"/>
          </w:tcPr>
          <w:p w14:paraId="2F8337EF" w14:textId="77777777" w:rsidR="0054061D" w:rsidRPr="00E558D2" w:rsidRDefault="00644277">
            <w:pPr>
              <w:rPr>
                <w:sz w:val="16"/>
                <w:szCs w:val="16"/>
              </w:rPr>
            </w:pPr>
            <w:r w:rsidRPr="00E558D2">
              <w:rPr>
                <w:sz w:val="16"/>
                <w:szCs w:val="16"/>
              </w:rPr>
              <w:t>CIUDAD   ___________________________________</w:t>
            </w:r>
          </w:p>
        </w:tc>
      </w:tr>
      <w:tr w:rsidR="0054061D" w:rsidRPr="00E558D2" w14:paraId="3AA7FE72" w14:textId="77777777">
        <w:trPr>
          <w:trHeight w:val="240"/>
        </w:trPr>
        <w:tc>
          <w:tcPr>
            <w:tcW w:w="9306" w:type="dxa"/>
            <w:gridSpan w:val="7"/>
          </w:tcPr>
          <w:p w14:paraId="6B947DB8" w14:textId="77777777" w:rsidR="0054061D" w:rsidRPr="00E558D2" w:rsidRDefault="0054061D">
            <w:pPr>
              <w:rPr>
                <w:sz w:val="16"/>
                <w:szCs w:val="16"/>
              </w:rPr>
            </w:pPr>
          </w:p>
        </w:tc>
      </w:tr>
      <w:tr w:rsidR="0054061D" w:rsidRPr="00E558D2" w14:paraId="7A926AAA" w14:textId="77777777">
        <w:trPr>
          <w:trHeight w:val="240"/>
        </w:trPr>
        <w:tc>
          <w:tcPr>
            <w:tcW w:w="9306" w:type="dxa"/>
            <w:gridSpan w:val="7"/>
          </w:tcPr>
          <w:p w14:paraId="59D925F7" w14:textId="77777777" w:rsidR="0054061D" w:rsidRPr="00E558D2" w:rsidRDefault="00644277">
            <w:pPr>
              <w:rPr>
                <w:sz w:val="16"/>
                <w:szCs w:val="16"/>
              </w:rPr>
            </w:pPr>
            <w:r w:rsidRPr="00E558D2">
              <w:rPr>
                <w:sz w:val="16"/>
                <w:szCs w:val="16"/>
              </w:rPr>
              <w:t>TELÉFONO (S) ___________________________________________________________</w:t>
            </w:r>
          </w:p>
        </w:tc>
      </w:tr>
      <w:tr w:rsidR="0054061D" w:rsidRPr="00E558D2" w14:paraId="18C92495" w14:textId="77777777">
        <w:trPr>
          <w:trHeight w:val="240"/>
        </w:trPr>
        <w:tc>
          <w:tcPr>
            <w:tcW w:w="9306" w:type="dxa"/>
            <w:gridSpan w:val="7"/>
          </w:tcPr>
          <w:p w14:paraId="5E12F836" w14:textId="77777777" w:rsidR="0054061D" w:rsidRPr="00E558D2" w:rsidRDefault="0054061D">
            <w:pPr>
              <w:rPr>
                <w:sz w:val="16"/>
                <w:szCs w:val="16"/>
              </w:rPr>
            </w:pPr>
          </w:p>
        </w:tc>
      </w:tr>
      <w:tr w:rsidR="0054061D" w:rsidRPr="00E558D2" w14:paraId="7E851727" w14:textId="77777777">
        <w:trPr>
          <w:trHeight w:val="240"/>
        </w:trPr>
        <w:tc>
          <w:tcPr>
            <w:tcW w:w="9306" w:type="dxa"/>
            <w:gridSpan w:val="7"/>
          </w:tcPr>
          <w:p w14:paraId="778D305B" w14:textId="77777777" w:rsidR="0054061D" w:rsidRPr="00E558D2" w:rsidRDefault="00644277">
            <w:pPr>
              <w:rPr>
                <w:sz w:val="16"/>
                <w:szCs w:val="16"/>
              </w:rPr>
            </w:pPr>
            <w:r w:rsidRPr="00E558D2">
              <w:rPr>
                <w:sz w:val="16"/>
                <w:szCs w:val="16"/>
              </w:rPr>
              <w:t>FAX    __________________________________________________________________</w:t>
            </w:r>
          </w:p>
        </w:tc>
      </w:tr>
      <w:tr w:rsidR="0054061D" w:rsidRPr="00E558D2" w14:paraId="7FD685BC" w14:textId="77777777">
        <w:trPr>
          <w:trHeight w:val="240"/>
        </w:trPr>
        <w:tc>
          <w:tcPr>
            <w:tcW w:w="9306" w:type="dxa"/>
            <w:gridSpan w:val="7"/>
          </w:tcPr>
          <w:p w14:paraId="52D63C5C" w14:textId="77777777" w:rsidR="0054061D" w:rsidRPr="00E558D2" w:rsidRDefault="0054061D">
            <w:pPr>
              <w:rPr>
                <w:sz w:val="16"/>
                <w:szCs w:val="16"/>
              </w:rPr>
            </w:pPr>
          </w:p>
        </w:tc>
      </w:tr>
      <w:tr w:rsidR="0054061D" w:rsidRPr="00E558D2" w14:paraId="11D776D5" w14:textId="77777777">
        <w:trPr>
          <w:trHeight w:val="240"/>
        </w:trPr>
        <w:tc>
          <w:tcPr>
            <w:tcW w:w="9306" w:type="dxa"/>
            <w:gridSpan w:val="7"/>
          </w:tcPr>
          <w:p w14:paraId="63D58836" w14:textId="77777777" w:rsidR="0054061D" w:rsidRPr="00E558D2" w:rsidRDefault="00644277">
            <w:pPr>
              <w:rPr>
                <w:sz w:val="16"/>
                <w:szCs w:val="16"/>
              </w:rPr>
            </w:pPr>
            <w:r w:rsidRPr="00E558D2">
              <w:rPr>
                <w:sz w:val="16"/>
                <w:szCs w:val="16"/>
              </w:rPr>
              <w:t>E-MAIL _________________________________________________________________</w:t>
            </w:r>
          </w:p>
        </w:tc>
      </w:tr>
      <w:tr w:rsidR="0054061D" w:rsidRPr="00E558D2" w14:paraId="38124FE1" w14:textId="77777777">
        <w:trPr>
          <w:trHeight w:val="240"/>
        </w:trPr>
        <w:tc>
          <w:tcPr>
            <w:tcW w:w="9306" w:type="dxa"/>
            <w:gridSpan w:val="7"/>
          </w:tcPr>
          <w:p w14:paraId="11F67C7C" w14:textId="77777777" w:rsidR="0054061D" w:rsidRPr="00E558D2" w:rsidRDefault="0054061D">
            <w:pPr>
              <w:rPr>
                <w:sz w:val="16"/>
                <w:szCs w:val="16"/>
              </w:rPr>
            </w:pPr>
          </w:p>
        </w:tc>
      </w:tr>
      <w:tr w:rsidR="0054061D" w:rsidRPr="00E558D2" w14:paraId="5D8C32DD" w14:textId="77777777">
        <w:trPr>
          <w:trHeight w:val="240"/>
        </w:trPr>
        <w:tc>
          <w:tcPr>
            <w:tcW w:w="9306" w:type="dxa"/>
            <w:gridSpan w:val="7"/>
          </w:tcPr>
          <w:p w14:paraId="318F325F" w14:textId="77777777" w:rsidR="0054061D" w:rsidRPr="00E558D2" w:rsidRDefault="00644277">
            <w:pPr>
              <w:rPr>
                <w:sz w:val="16"/>
                <w:szCs w:val="16"/>
              </w:rPr>
            </w:pPr>
            <w:r w:rsidRPr="00E558D2">
              <w:rPr>
                <w:sz w:val="16"/>
                <w:szCs w:val="16"/>
              </w:rPr>
              <w:t>CUENTA BANCARIA NO. _________________________________________________</w:t>
            </w:r>
          </w:p>
        </w:tc>
      </w:tr>
      <w:tr w:rsidR="0054061D" w:rsidRPr="00E558D2" w14:paraId="10191139" w14:textId="77777777">
        <w:trPr>
          <w:trHeight w:val="240"/>
        </w:trPr>
        <w:tc>
          <w:tcPr>
            <w:tcW w:w="9306" w:type="dxa"/>
            <w:gridSpan w:val="7"/>
          </w:tcPr>
          <w:p w14:paraId="668825A5" w14:textId="77777777" w:rsidR="0054061D" w:rsidRPr="00E558D2" w:rsidRDefault="0054061D">
            <w:pPr>
              <w:rPr>
                <w:sz w:val="16"/>
                <w:szCs w:val="16"/>
              </w:rPr>
            </w:pPr>
          </w:p>
        </w:tc>
      </w:tr>
      <w:tr w:rsidR="0054061D" w:rsidRPr="00E558D2" w14:paraId="6CE19FC1" w14:textId="77777777">
        <w:trPr>
          <w:trHeight w:val="240"/>
        </w:trPr>
        <w:tc>
          <w:tcPr>
            <w:tcW w:w="9306" w:type="dxa"/>
            <w:gridSpan w:val="7"/>
          </w:tcPr>
          <w:p w14:paraId="2CB668DD" w14:textId="77777777" w:rsidR="0054061D" w:rsidRPr="00E558D2" w:rsidRDefault="00644277">
            <w:pPr>
              <w:rPr>
                <w:sz w:val="16"/>
                <w:szCs w:val="16"/>
              </w:rPr>
            </w:pPr>
            <w:r w:rsidRPr="00E558D2">
              <w:rPr>
                <w:sz w:val="16"/>
                <w:szCs w:val="16"/>
              </w:rPr>
              <w:t>TIPO DE CUENTA:   AHORRO ____________    CORRIENTE ________________</w:t>
            </w:r>
          </w:p>
        </w:tc>
      </w:tr>
      <w:tr w:rsidR="0054061D" w:rsidRPr="00E558D2" w14:paraId="1E4D6460" w14:textId="77777777">
        <w:trPr>
          <w:trHeight w:val="240"/>
        </w:trPr>
        <w:tc>
          <w:tcPr>
            <w:tcW w:w="9306" w:type="dxa"/>
            <w:gridSpan w:val="7"/>
          </w:tcPr>
          <w:p w14:paraId="26BA952B" w14:textId="77777777" w:rsidR="0054061D" w:rsidRPr="00E558D2" w:rsidRDefault="0054061D">
            <w:pPr>
              <w:rPr>
                <w:sz w:val="16"/>
                <w:szCs w:val="16"/>
              </w:rPr>
            </w:pPr>
          </w:p>
          <w:p w14:paraId="5EF95561" w14:textId="77777777" w:rsidR="0054061D" w:rsidRPr="00E558D2" w:rsidRDefault="00644277">
            <w:pPr>
              <w:rPr>
                <w:sz w:val="16"/>
                <w:szCs w:val="16"/>
              </w:rPr>
            </w:pPr>
            <w:r w:rsidRPr="00E558D2">
              <w:rPr>
                <w:sz w:val="16"/>
                <w:szCs w:val="16"/>
              </w:rPr>
              <w:t>ENTIDAD BANCARIA:  __________________________________________________________</w:t>
            </w:r>
          </w:p>
        </w:tc>
      </w:tr>
      <w:tr w:rsidR="0054061D" w:rsidRPr="00E558D2" w14:paraId="033A0B75" w14:textId="77777777">
        <w:trPr>
          <w:trHeight w:val="240"/>
        </w:trPr>
        <w:tc>
          <w:tcPr>
            <w:tcW w:w="9306" w:type="dxa"/>
            <w:gridSpan w:val="7"/>
          </w:tcPr>
          <w:p w14:paraId="1A106D33" w14:textId="77777777" w:rsidR="0054061D" w:rsidRPr="00E558D2" w:rsidRDefault="0054061D">
            <w:pPr>
              <w:rPr>
                <w:sz w:val="16"/>
                <w:szCs w:val="16"/>
              </w:rPr>
            </w:pPr>
          </w:p>
        </w:tc>
      </w:tr>
      <w:tr w:rsidR="0054061D" w:rsidRPr="00E558D2" w14:paraId="09178712" w14:textId="77777777">
        <w:trPr>
          <w:trHeight w:val="240"/>
        </w:trPr>
        <w:tc>
          <w:tcPr>
            <w:tcW w:w="9306" w:type="dxa"/>
            <w:gridSpan w:val="7"/>
          </w:tcPr>
          <w:p w14:paraId="64D63762" w14:textId="77777777" w:rsidR="0054061D" w:rsidRPr="00E558D2" w:rsidRDefault="00644277">
            <w:pPr>
              <w:rPr>
                <w:sz w:val="16"/>
                <w:szCs w:val="16"/>
              </w:rPr>
            </w:pPr>
            <w:r w:rsidRPr="00E558D2">
              <w:rPr>
                <w:sz w:val="16"/>
                <w:szCs w:val="16"/>
              </w:rPr>
              <w:t xml:space="preserve">Autorizo a la </w:t>
            </w:r>
            <w:r w:rsidRPr="00E558D2">
              <w:rPr>
                <w:b/>
                <w:sz w:val="16"/>
                <w:szCs w:val="16"/>
              </w:rPr>
              <w:t xml:space="preserve">UNIVERSIDAD TECNOLÓGICA DE PEREIRA, </w:t>
            </w:r>
            <w:r w:rsidRPr="00E558D2">
              <w:rPr>
                <w:sz w:val="16"/>
                <w:szCs w:val="16"/>
              </w:rPr>
              <w:t>para que consigne en la cuenta reportada en este formato, el valor correspondiente al pago de las facturas expedidas.</w:t>
            </w:r>
          </w:p>
        </w:tc>
      </w:tr>
      <w:tr w:rsidR="0054061D" w:rsidRPr="00E558D2" w14:paraId="7274E910" w14:textId="77777777">
        <w:trPr>
          <w:trHeight w:val="240"/>
        </w:trPr>
        <w:tc>
          <w:tcPr>
            <w:tcW w:w="9306" w:type="dxa"/>
            <w:gridSpan w:val="7"/>
          </w:tcPr>
          <w:p w14:paraId="66A56732" w14:textId="77777777" w:rsidR="0054061D" w:rsidRPr="00E558D2" w:rsidRDefault="0054061D">
            <w:pPr>
              <w:rPr>
                <w:sz w:val="16"/>
                <w:szCs w:val="16"/>
              </w:rPr>
            </w:pPr>
          </w:p>
        </w:tc>
      </w:tr>
      <w:tr w:rsidR="0054061D" w:rsidRPr="00E558D2" w14:paraId="3DF28644" w14:textId="77777777">
        <w:trPr>
          <w:trHeight w:val="240"/>
        </w:trPr>
        <w:tc>
          <w:tcPr>
            <w:tcW w:w="9306" w:type="dxa"/>
            <w:gridSpan w:val="7"/>
          </w:tcPr>
          <w:p w14:paraId="0A1E0D57" w14:textId="77777777" w:rsidR="0054061D" w:rsidRPr="00E558D2" w:rsidRDefault="00644277">
            <w:pPr>
              <w:rPr>
                <w:sz w:val="16"/>
                <w:szCs w:val="16"/>
              </w:rPr>
            </w:pPr>
            <w:r w:rsidRPr="00E558D2">
              <w:rPr>
                <w:sz w:val="16"/>
                <w:szCs w:val="16"/>
              </w:rPr>
              <w:t>________________________________________</w:t>
            </w:r>
          </w:p>
        </w:tc>
      </w:tr>
    </w:tbl>
    <w:p w14:paraId="1C15B95E" w14:textId="77777777" w:rsidR="0054061D" w:rsidRPr="00E558D2" w:rsidRDefault="0054061D">
      <w:pPr>
        <w:spacing w:line="276" w:lineRule="auto"/>
        <w:rPr>
          <w:sz w:val="16"/>
          <w:szCs w:val="16"/>
        </w:rPr>
      </w:pPr>
    </w:p>
    <w:tbl>
      <w:tblPr>
        <w:tblStyle w:val="a2"/>
        <w:tblW w:w="9656" w:type="dxa"/>
        <w:tblInd w:w="65" w:type="dxa"/>
        <w:tblLayout w:type="fixed"/>
        <w:tblLook w:val="0000" w:firstRow="0" w:lastRow="0" w:firstColumn="0" w:lastColumn="0" w:noHBand="0" w:noVBand="0"/>
      </w:tblPr>
      <w:tblGrid>
        <w:gridCol w:w="9656"/>
      </w:tblGrid>
      <w:tr w:rsidR="0054061D" w:rsidRPr="00E558D2" w14:paraId="0FDC9DD0" w14:textId="77777777">
        <w:trPr>
          <w:trHeight w:val="240"/>
        </w:trPr>
        <w:tc>
          <w:tcPr>
            <w:tcW w:w="9656" w:type="dxa"/>
          </w:tcPr>
          <w:p w14:paraId="08751CC0" w14:textId="77777777" w:rsidR="0054061D" w:rsidRPr="00E558D2" w:rsidRDefault="00644277">
            <w:pPr>
              <w:widowControl/>
              <w:rPr>
                <w:sz w:val="16"/>
                <w:szCs w:val="16"/>
              </w:rPr>
            </w:pPr>
            <w:r w:rsidRPr="00E558D2">
              <w:rPr>
                <w:sz w:val="16"/>
                <w:szCs w:val="16"/>
              </w:rPr>
              <w:t>FIRMA AUTORIZADA</w:t>
            </w:r>
          </w:p>
        </w:tc>
      </w:tr>
    </w:tbl>
    <w:p w14:paraId="1D9EE08C" w14:textId="77777777" w:rsidR="0054061D" w:rsidRDefault="00644277">
      <w:pPr>
        <w:widowControl/>
        <w:rPr>
          <w:b/>
          <w:sz w:val="16"/>
          <w:szCs w:val="16"/>
        </w:rPr>
      </w:pPr>
      <w:r w:rsidRPr="00E558D2">
        <w:rPr>
          <w:sz w:val="16"/>
          <w:szCs w:val="16"/>
        </w:rPr>
        <w:t xml:space="preserve">  C.C.</w:t>
      </w:r>
    </w:p>
    <w:sectPr w:rsidR="0054061D">
      <w:type w:val="continuous"/>
      <w:pgSz w:w="12240" w:h="15840"/>
      <w:pgMar w:top="1418" w:right="1418" w:bottom="170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85B8D" w14:textId="77777777" w:rsidR="001640C0" w:rsidRDefault="001640C0">
      <w:r>
        <w:separator/>
      </w:r>
    </w:p>
  </w:endnote>
  <w:endnote w:type="continuationSeparator" w:id="0">
    <w:p w14:paraId="548F6562" w14:textId="77777777" w:rsidR="001640C0" w:rsidRDefault="0016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0FFE" w14:textId="77777777" w:rsidR="00F1688C" w:rsidRDefault="00F1688C">
    <w:pPr>
      <w:tabs>
        <w:tab w:val="center" w:pos="4252"/>
        <w:tab w:val="right" w:pos="8504"/>
      </w:tabs>
      <w:spacing w:after="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489F9" w14:textId="77777777" w:rsidR="001640C0" w:rsidRDefault="001640C0">
      <w:r>
        <w:separator/>
      </w:r>
    </w:p>
  </w:footnote>
  <w:footnote w:type="continuationSeparator" w:id="0">
    <w:p w14:paraId="1445FBDE" w14:textId="77777777" w:rsidR="001640C0" w:rsidRDefault="0016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7A5D" w14:textId="77777777" w:rsidR="00F1688C" w:rsidRDefault="00F1688C">
    <w:pPr>
      <w:tabs>
        <w:tab w:val="center" w:pos="4252"/>
        <w:tab w:val="right" w:pos="8504"/>
      </w:tabs>
      <w:spacing w:before="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9D3"/>
    <w:multiLevelType w:val="hybridMultilevel"/>
    <w:tmpl w:val="19F4E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296A57"/>
    <w:multiLevelType w:val="multilevel"/>
    <w:tmpl w:val="BAE8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7884"/>
    <w:multiLevelType w:val="hybridMultilevel"/>
    <w:tmpl w:val="D3889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04317E"/>
    <w:multiLevelType w:val="multilevel"/>
    <w:tmpl w:val="D30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06851"/>
    <w:multiLevelType w:val="multilevel"/>
    <w:tmpl w:val="708ABEF0"/>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F49092B"/>
    <w:multiLevelType w:val="multilevel"/>
    <w:tmpl w:val="E21A7E7C"/>
    <w:lvl w:ilvl="0">
      <w:start w:val="1"/>
      <w:numFmt w:val="bullet"/>
      <w:lvlText w:val="●"/>
      <w:lvlJc w:val="left"/>
      <w:pPr>
        <w:ind w:left="1065" w:firstLine="360"/>
      </w:pPr>
      <w:rPr>
        <w:rFonts w:ascii="Arial" w:eastAsia="Arial" w:hAnsi="Arial" w:cs="Arial"/>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67130B7"/>
    <w:multiLevelType w:val="hybridMultilevel"/>
    <w:tmpl w:val="2A8A7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FE2864"/>
    <w:multiLevelType w:val="hybridMultilevel"/>
    <w:tmpl w:val="9C32C2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5E2B76"/>
    <w:multiLevelType w:val="hybridMultilevel"/>
    <w:tmpl w:val="F3D285A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2E466FFD"/>
    <w:multiLevelType w:val="hybridMultilevel"/>
    <w:tmpl w:val="356CC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FDF47D4"/>
    <w:multiLevelType w:val="hybridMultilevel"/>
    <w:tmpl w:val="BF7A37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682112"/>
    <w:multiLevelType w:val="hybridMultilevel"/>
    <w:tmpl w:val="CD7225D0"/>
    <w:lvl w:ilvl="0" w:tplc="9AECDD72">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180C32"/>
    <w:multiLevelType w:val="multilevel"/>
    <w:tmpl w:val="F232199C"/>
    <w:lvl w:ilvl="0">
      <w:start w:val="2"/>
      <w:numFmt w:val="decimal"/>
      <w:lvlText w:val="%1"/>
      <w:lvlJc w:val="left"/>
      <w:pPr>
        <w:ind w:left="360" w:hanging="360"/>
      </w:pPr>
      <w:rPr>
        <w:b/>
      </w:rPr>
    </w:lvl>
    <w:lvl w:ilvl="1">
      <w:start w:val="1"/>
      <w:numFmt w:val="decimal"/>
      <w:lvlText w:val="%1.%2"/>
      <w:lvlJc w:val="left"/>
      <w:pPr>
        <w:ind w:left="1020" w:hanging="360"/>
      </w:pPr>
      <w:rPr>
        <w:b/>
      </w:rPr>
    </w:lvl>
    <w:lvl w:ilvl="2">
      <w:start w:val="1"/>
      <w:numFmt w:val="decimal"/>
      <w:lvlText w:val="%1.%2.%3"/>
      <w:lvlJc w:val="left"/>
      <w:pPr>
        <w:ind w:left="2040" w:hanging="720"/>
      </w:pPr>
      <w:rPr>
        <w:b/>
        <w:sz w:val="22"/>
        <w:szCs w:val="22"/>
      </w:rPr>
    </w:lvl>
    <w:lvl w:ilvl="3">
      <w:start w:val="1"/>
      <w:numFmt w:val="decimal"/>
      <w:lvlText w:val="%1.%2.%3.%4"/>
      <w:lvlJc w:val="left"/>
      <w:pPr>
        <w:ind w:left="1570" w:hanging="720"/>
      </w:pPr>
      <w:rPr>
        <w:b/>
      </w:rPr>
    </w:lvl>
    <w:lvl w:ilvl="4">
      <w:start w:val="1"/>
      <w:numFmt w:val="decimal"/>
      <w:lvlText w:val="%1.%2.%3.%4.%5"/>
      <w:lvlJc w:val="left"/>
      <w:pPr>
        <w:ind w:left="3720" w:hanging="1080"/>
      </w:pPr>
      <w:rPr>
        <w:b/>
      </w:rPr>
    </w:lvl>
    <w:lvl w:ilvl="5">
      <w:start w:val="1"/>
      <w:numFmt w:val="decimal"/>
      <w:lvlText w:val="%1.%2.%3.%4.%5.%6"/>
      <w:lvlJc w:val="left"/>
      <w:pPr>
        <w:ind w:left="4380" w:hanging="1080"/>
      </w:pPr>
      <w:rPr>
        <w:b/>
      </w:rPr>
    </w:lvl>
    <w:lvl w:ilvl="6">
      <w:start w:val="1"/>
      <w:numFmt w:val="decimal"/>
      <w:lvlText w:val="%1.%2.%3.%4.%5.%6.%7"/>
      <w:lvlJc w:val="left"/>
      <w:pPr>
        <w:ind w:left="5400" w:hanging="1440"/>
      </w:pPr>
      <w:rPr>
        <w:b/>
      </w:rPr>
    </w:lvl>
    <w:lvl w:ilvl="7">
      <w:start w:val="1"/>
      <w:numFmt w:val="decimal"/>
      <w:lvlText w:val="%1.%2.%3.%4.%5.%6.%7.%8"/>
      <w:lvlJc w:val="left"/>
      <w:pPr>
        <w:ind w:left="6060" w:hanging="1440"/>
      </w:pPr>
      <w:rPr>
        <w:b/>
      </w:rPr>
    </w:lvl>
    <w:lvl w:ilvl="8">
      <w:start w:val="1"/>
      <w:numFmt w:val="decimal"/>
      <w:lvlText w:val="%1.%2.%3.%4.%5.%6.%7.%8.%9"/>
      <w:lvlJc w:val="left"/>
      <w:pPr>
        <w:ind w:left="7080" w:hanging="1800"/>
      </w:pPr>
      <w:rPr>
        <w:b/>
      </w:rPr>
    </w:lvl>
  </w:abstractNum>
  <w:abstractNum w:abstractNumId="13" w15:restartNumberingAfterBreak="0">
    <w:nsid w:val="32C1431A"/>
    <w:multiLevelType w:val="multilevel"/>
    <w:tmpl w:val="E50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5A1"/>
    <w:multiLevelType w:val="hybridMultilevel"/>
    <w:tmpl w:val="A08A7540"/>
    <w:lvl w:ilvl="0" w:tplc="9AECDD72">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A145809"/>
    <w:multiLevelType w:val="hybridMultilevel"/>
    <w:tmpl w:val="2870BEA6"/>
    <w:lvl w:ilvl="0" w:tplc="9AECDD72">
      <w:start w:val="1"/>
      <w:numFmt w:val="bullet"/>
      <w:lvlText w:val=""/>
      <w:lvlJc w:val="left"/>
      <w:pPr>
        <w:ind w:left="360" w:hanging="360"/>
      </w:pPr>
      <w:rPr>
        <w:rFonts w:ascii="Symbol" w:hAnsi="Symbol" w:hint="default"/>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713078"/>
    <w:multiLevelType w:val="multilevel"/>
    <w:tmpl w:val="E63AC808"/>
    <w:lvl w:ilvl="0">
      <w:start w:val="2"/>
      <w:numFmt w:val="decimal"/>
      <w:lvlText w:val="%1"/>
      <w:lvlJc w:val="left"/>
      <w:pPr>
        <w:ind w:left="360" w:hanging="360"/>
      </w:pPr>
      <w:rPr>
        <w:rFonts w:hint="default"/>
        <w:b/>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b/>
        <w:sz w:val="22"/>
        <w:szCs w:val="22"/>
      </w:rPr>
    </w:lvl>
    <w:lvl w:ilvl="3">
      <w:start w:val="1"/>
      <w:numFmt w:val="decimal"/>
      <w:lvlText w:val="%1.%2.%3.%4"/>
      <w:lvlJc w:val="left"/>
      <w:pPr>
        <w:ind w:left="284" w:firstLine="566"/>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7" w15:restartNumberingAfterBreak="0">
    <w:nsid w:val="3F02750E"/>
    <w:multiLevelType w:val="multilevel"/>
    <w:tmpl w:val="551A5D22"/>
    <w:lvl w:ilvl="0">
      <w:start w:val="2"/>
      <w:numFmt w:val="decimal"/>
      <w:lvlText w:val="%1"/>
      <w:lvlJc w:val="left"/>
      <w:pPr>
        <w:ind w:left="360" w:hanging="360"/>
      </w:pPr>
      <w:rPr>
        <w:rFonts w:hint="default"/>
        <w:b/>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b/>
        <w:sz w:val="22"/>
        <w:szCs w:val="22"/>
      </w:rPr>
    </w:lvl>
    <w:lvl w:ilvl="3">
      <w:start w:val="1"/>
      <w:numFmt w:val="decimal"/>
      <w:lvlText w:val="%1.%2.%3.%4"/>
      <w:lvlJc w:val="left"/>
      <w:pPr>
        <w:ind w:left="1758" w:hanging="908"/>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8" w15:restartNumberingAfterBreak="0">
    <w:nsid w:val="44BB7FC1"/>
    <w:multiLevelType w:val="hybridMultilevel"/>
    <w:tmpl w:val="262CE5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7D04988"/>
    <w:multiLevelType w:val="multilevel"/>
    <w:tmpl w:val="5CAE1C88"/>
    <w:lvl w:ilvl="0">
      <w:start w:val="5"/>
      <w:numFmt w:val="decimal"/>
      <w:lvlText w:val="%1"/>
      <w:lvlJc w:val="left"/>
      <w:pPr>
        <w:ind w:left="360" w:hanging="360"/>
      </w:pPr>
      <w:rPr>
        <w:b/>
      </w:rPr>
    </w:lvl>
    <w:lvl w:ilvl="1">
      <w:start w:val="1"/>
      <w:numFmt w:val="decimal"/>
      <w:lvlText w:val="%1.%2"/>
      <w:lvlJc w:val="left"/>
      <w:pPr>
        <w:ind w:left="501" w:hanging="360"/>
      </w:pPr>
      <w:rPr>
        <w:b/>
      </w:rPr>
    </w:lvl>
    <w:lvl w:ilvl="2">
      <w:start w:val="1"/>
      <w:numFmt w:val="decimal"/>
      <w:lvlText w:val="%1.%2.%3"/>
      <w:lvlJc w:val="left"/>
      <w:pPr>
        <w:ind w:left="4320" w:hanging="720"/>
      </w:pPr>
      <w:rPr>
        <w:b/>
      </w:rPr>
    </w:lvl>
    <w:lvl w:ilvl="3">
      <w:start w:val="1"/>
      <w:numFmt w:val="decimal"/>
      <w:lvlText w:val="%1.%2.%3.%4"/>
      <w:lvlJc w:val="left"/>
      <w:pPr>
        <w:ind w:left="6120" w:hanging="720"/>
      </w:pPr>
      <w:rPr>
        <w:b/>
      </w:rPr>
    </w:lvl>
    <w:lvl w:ilvl="4">
      <w:start w:val="1"/>
      <w:numFmt w:val="decimal"/>
      <w:lvlText w:val="%1.%2.%3.%4.%5"/>
      <w:lvlJc w:val="left"/>
      <w:pPr>
        <w:ind w:left="8280" w:hanging="1080"/>
      </w:pPr>
      <w:rPr>
        <w:b/>
      </w:rPr>
    </w:lvl>
    <w:lvl w:ilvl="5">
      <w:start w:val="1"/>
      <w:numFmt w:val="decimal"/>
      <w:lvlText w:val="%1.%2.%3.%4.%5.%6"/>
      <w:lvlJc w:val="left"/>
      <w:pPr>
        <w:ind w:left="10080" w:hanging="1080"/>
      </w:pPr>
      <w:rPr>
        <w:b/>
      </w:rPr>
    </w:lvl>
    <w:lvl w:ilvl="6">
      <w:start w:val="1"/>
      <w:numFmt w:val="decimal"/>
      <w:lvlText w:val="%1.%2.%3.%4.%5.%6.%7"/>
      <w:lvlJc w:val="left"/>
      <w:pPr>
        <w:ind w:left="12240" w:hanging="1440"/>
      </w:pPr>
      <w:rPr>
        <w:b/>
      </w:rPr>
    </w:lvl>
    <w:lvl w:ilvl="7">
      <w:start w:val="1"/>
      <w:numFmt w:val="decimal"/>
      <w:lvlText w:val="%1.%2.%3.%4.%5.%6.%7.%8"/>
      <w:lvlJc w:val="left"/>
      <w:pPr>
        <w:ind w:left="14040" w:hanging="1440"/>
      </w:pPr>
      <w:rPr>
        <w:b/>
      </w:rPr>
    </w:lvl>
    <w:lvl w:ilvl="8">
      <w:start w:val="1"/>
      <w:numFmt w:val="decimal"/>
      <w:lvlText w:val="%1.%2.%3.%4.%5.%6.%7.%8.%9"/>
      <w:lvlJc w:val="left"/>
      <w:pPr>
        <w:ind w:left="15840" w:hanging="1440"/>
      </w:pPr>
      <w:rPr>
        <w:b/>
      </w:rPr>
    </w:lvl>
  </w:abstractNum>
  <w:abstractNum w:abstractNumId="20" w15:restartNumberingAfterBreak="0">
    <w:nsid w:val="4EF43D1B"/>
    <w:multiLevelType w:val="multilevel"/>
    <w:tmpl w:val="EEDAE2D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DBC32A4"/>
    <w:multiLevelType w:val="multilevel"/>
    <w:tmpl w:val="191468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8F432A5"/>
    <w:multiLevelType w:val="multilevel"/>
    <w:tmpl w:val="24D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82992"/>
    <w:multiLevelType w:val="multilevel"/>
    <w:tmpl w:val="1090AFDC"/>
    <w:lvl w:ilvl="0">
      <w:start w:val="1"/>
      <w:numFmt w:val="decimal"/>
      <w:lvlText w:val="%1."/>
      <w:lvlJc w:val="left"/>
      <w:pPr>
        <w:ind w:left="720" w:hanging="360"/>
      </w:pPr>
      <w:rPr>
        <w:b/>
        <w:sz w:val="22"/>
        <w:szCs w:val="22"/>
      </w:rPr>
    </w:lvl>
    <w:lvl w:ilvl="1">
      <w:start w:val="1"/>
      <w:numFmt w:val="decimal"/>
      <w:lvlText w:val="%1.%2"/>
      <w:lvlJc w:val="left"/>
      <w:pPr>
        <w:ind w:left="1020" w:hanging="360"/>
      </w:pPr>
      <w:rPr>
        <w:b/>
        <w:sz w:val="22"/>
        <w:szCs w:val="22"/>
      </w:rPr>
    </w:lvl>
    <w:lvl w:ilvl="2">
      <w:start w:val="1"/>
      <w:numFmt w:val="decimal"/>
      <w:lvlText w:val="%1.%2.%3"/>
      <w:lvlJc w:val="left"/>
      <w:pPr>
        <w:ind w:left="1680" w:hanging="720"/>
      </w:pPr>
      <w:rPr>
        <w:b/>
        <w:sz w:val="22"/>
        <w:szCs w:val="22"/>
      </w:rPr>
    </w:lvl>
    <w:lvl w:ilvl="3">
      <w:start w:val="1"/>
      <w:numFmt w:val="decimal"/>
      <w:lvlText w:val="%1.%2.2.%4"/>
      <w:lvlJc w:val="left"/>
      <w:pPr>
        <w:ind w:left="1980" w:hanging="720"/>
      </w:pPr>
      <w:rPr>
        <w:b/>
      </w:rPr>
    </w:lvl>
    <w:lvl w:ilvl="4">
      <w:start w:val="1"/>
      <w:numFmt w:val="decimal"/>
      <w:lvlText w:val="%1.%2.%3.%4.%5"/>
      <w:lvlJc w:val="left"/>
      <w:pPr>
        <w:ind w:left="2640" w:hanging="1080"/>
      </w:pPr>
      <w:rPr>
        <w:b/>
      </w:rPr>
    </w:lvl>
    <w:lvl w:ilvl="5">
      <w:start w:val="1"/>
      <w:numFmt w:val="decimal"/>
      <w:lvlText w:val="%1.%2.%3.%4.%5.%6"/>
      <w:lvlJc w:val="left"/>
      <w:pPr>
        <w:ind w:left="2940" w:hanging="1080"/>
      </w:pPr>
      <w:rPr>
        <w:b/>
      </w:rPr>
    </w:lvl>
    <w:lvl w:ilvl="6">
      <w:start w:val="1"/>
      <w:numFmt w:val="decimal"/>
      <w:lvlText w:val="%1.%2.%3.%4.%5.%6.%7"/>
      <w:lvlJc w:val="left"/>
      <w:pPr>
        <w:ind w:left="3600" w:hanging="1440"/>
      </w:pPr>
      <w:rPr>
        <w:b/>
      </w:rPr>
    </w:lvl>
    <w:lvl w:ilvl="7">
      <w:start w:val="1"/>
      <w:numFmt w:val="decimal"/>
      <w:lvlText w:val="%1.%2.%3.%4.%5.%6.%7.%8"/>
      <w:lvlJc w:val="left"/>
      <w:pPr>
        <w:ind w:left="3900" w:hanging="1440"/>
      </w:pPr>
      <w:rPr>
        <w:b/>
      </w:rPr>
    </w:lvl>
    <w:lvl w:ilvl="8">
      <w:start w:val="1"/>
      <w:numFmt w:val="decimal"/>
      <w:lvlText w:val="%1.%2.%3.%4.%5.%6.%7.%8.%9"/>
      <w:lvlJc w:val="left"/>
      <w:pPr>
        <w:ind w:left="4560" w:hanging="1800"/>
      </w:pPr>
      <w:rPr>
        <w:b/>
      </w:rPr>
    </w:lvl>
  </w:abstractNum>
  <w:num w:numId="1">
    <w:abstractNumId w:val="19"/>
  </w:num>
  <w:num w:numId="2">
    <w:abstractNumId w:val="4"/>
  </w:num>
  <w:num w:numId="3">
    <w:abstractNumId w:val="20"/>
  </w:num>
  <w:num w:numId="4">
    <w:abstractNumId w:val="17"/>
  </w:num>
  <w:num w:numId="5">
    <w:abstractNumId w:val="23"/>
  </w:num>
  <w:num w:numId="6">
    <w:abstractNumId w:val="5"/>
  </w:num>
  <w:num w:numId="7">
    <w:abstractNumId w:val="21"/>
  </w:num>
  <w:num w:numId="8">
    <w:abstractNumId w:val="6"/>
  </w:num>
  <w:num w:numId="9">
    <w:abstractNumId w:val="0"/>
  </w:num>
  <w:num w:numId="10">
    <w:abstractNumId w:val="9"/>
  </w:num>
  <w:num w:numId="11">
    <w:abstractNumId w:val="2"/>
  </w:num>
  <w:num w:numId="12">
    <w:abstractNumId w:val="7"/>
  </w:num>
  <w:num w:numId="13">
    <w:abstractNumId w:val="14"/>
  </w:num>
  <w:num w:numId="14">
    <w:abstractNumId w:val="15"/>
  </w:num>
  <w:num w:numId="15">
    <w:abstractNumId w:val="11"/>
  </w:num>
  <w:num w:numId="16">
    <w:abstractNumId w:val="13"/>
  </w:num>
  <w:num w:numId="17">
    <w:abstractNumId w:val="3"/>
  </w:num>
  <w:num w:numId="18">
    <w:abstractNumId w:val="8"/>
  </w:num>
  <w:num w:numId="19">
    <w:abstractNumId w:val="18"/>
  </w:num>
  <w:num w:numId="20">
    <w:abstractNumId w:val="22"/>
  </w:num>
  <w:num w:numId="21">
    <w:abstractNumId w:val="1"/>
  </w:num>
  <w:num w:numId="22">
    <w:abstractNumId w:val="10"/>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1D"/>
    <w:rsid w:val="000300FC"/>
    <w:rsid w:val="000400C0"/>
    <w:rsid w:val="00042297"/>
    <w:rsid w:val="00042E9D"/>
    <w:rsid w:val="000660CA"/>
    <w:rsid w:val="000673BA"/>
    <w:rsid w:val="0007044C"/>
    <w:rsid w:val="00077A0A"/>
    <w:rsid w:val="00081806"/>
    <w:rsid w:val="0008673E"/>
    <w:rsid w:val="000B29B8"/>
    <w:rsid w:val="000D4C1F"/>
    <w:rsid w:val="00104808"/>
    <w:rsid w:val="00116FCC"/>
    <w:rsid w:val="001233CA"/>
    <w:rsid w:val="00131A32"/>
    <w:rsid w:val="001420FE"/>
    <w:rsid w:val="001640C0"/>
    <w:rsid w:val="00171DAB"/>
    <w:rsid w:val="001863C3"/>
    <w:rsid w:val="001A4AE2"/>
    <w:rsid w:val="001B1342"/>
    <w:rsid w:val="001C5189"/>
    <w:rsid w:val="002051B9"/>
    <w:rsid w:val="0021444B"/>
    <w:rsid w:val="00235560"/>
    <w:rsid w:val="00237EE8"/>
    <w:rsid w:val="00245802"/>
    <w:rsid w:val="002471A4"/>
    <w:rsid w:val="002515A8"/>
    <w:rsid w:val="002518D2"/>
    <w:rsid w:val="00253A45"/>
    <w:rsid w:val="002672E3"/>
    <w:rsid w:val="00274612"/>
    <w:rsid w:val="00284697"/>
    <w:rsid w:val="002A603C"/>
    <w:rsid w:val="002B094A"/>
    <w:rsid w:val="002B2234"/>
    <w:rsid w:val="002B5C24"/>
    <w:rsid w:val="002C0DB1"/>
    <w:rsid w:val="002C54AB"/>
    <w:rsid w:val="002E358F"/>
    <w:rsid w:val="0033081D"/>
    <w:rsid w:val="003324C6"/>
    <w:rsid w:val="003442F3"/>
    <w:rsid w:val="00356B66"/>
    <w:rsid w:val="00373CA5"/>
    <w:rsid w:val="00382531"/>
    <w:rsid w:val="003C3004"/>
    <w:rsid w:val="003C3241"/>
    <w:rsid w:val="003D0247"/>
    <w:rsid w:val="003D153A"/>
    <w:rsid w:val="003D55BE"/>
    <w:rsid w:val="003D7A34"/>
    <w:rsid w:val="003E0C43"/>
    <w:rsid w:val="0040548F"/>
    <w:rsid w:val="004067F0"/>
    <w:rsid w:val="00441ED0"/>
    <w:rsid w:val="00460CBD"/>
    <w:rsid w:val="004A17E6"/>
    <w:rsid w:val="004B118E"/>
    <w:rsid w:val="004C244B"/>
    <w:rsid w:val="004C2DE5"/>
    <w:rsid w:val="004F5008"/>
    <w:rsid w:val="0054061D"/>
    <w:rsid w:val="00554476"/>
    <w:rsid w:val="00556281"/>
    <w:rsid w:val="005718F0"/>
    <w:rsid w:val="00582F45"/>
    <w:rsid w:val="00585AB1"/>
    <w:rsid w:val="005908D0"/>
    <w:rsid w:val="00597AC6"/>
    <w:rsid w:val="005A7480"/>
    <w:rsid w:val="005B1B66"/>
    <w:rsid w:val="005B5241"/>
    <w:rsid w:val="005C5740"/>
    <w:rsid w:val="00606F16"/>
    <w:rsid w:val="00615A37"/>
    <w:rsid w:val="00631A50"/>
    <w:rsid w:val="00637652"/>
    <w:rsid w:val="0064282F"/>
    <w:rsid w:val="00644277"/>
    <w:rsid w:val="0066487E"/>
    <w:rsid w:val="00687E5D"/>
    <w:rsid w:val="006A362F"/>
    <w:rsid w:val="006B20FA"/>
    <w:rsid w:val="006E5F4C"/>
    <w:rsid w:val="007062CC"/>
    <w:rsid w:val="00730AF1"/>
    <w:rsid w:val="00736BD2"/>
    <w:rsid w:val="007378A5"/>
    <w:rsid w:val="007466E5"/>
    <w:rsid w:val="00766442"/>
    <w:rsid w:val="00777CE1"/>
    <w:rsid w:val="00777CF5"/>
    <w:rsid w:val="007B77D7"/>
    <w:rsid w:val="007B7860"/>
    <w:rsid w:val="007C500A"/>
    <w:rsid w:val="007E3815"/>
    <w:rsid w:val="007F4531"/>
    <w:rsid w:val="00807E2C"/>
    <w:rsid w:val="00827CBD"/>
    <w:rsid w:val="008345D9"/>
    <w:rsid w:val="008467AF"/>
    <w:rsid w:val="008643FB"/>
    <w:rsid w:val="00864846"/>
    <w:rsid w:val="00871ABC"/>
    <w:rsid w:val="00876AE8"/>
    <w:rsid w:val="0088331A"/>
    <w:rsid w:val="008A1AD2"/>
    <w:rsid w:val="008A289C"/>
    <w:rsid w:val="008A7E06"/>
    <w:rsid w:val="008B7507"/>
    <w:rsid w:val="008D2CB8"/>
    <w:rsid w:val="008D3BDB"/>
    <w:rsid w:val="00921E01"/>
    <w:rsid w:val="0092788E"/>
    <w:rsid w:val="00944E3B"/>
    <w:rsid w:val="009573C9"/>
    <w:rsid w:val="00961F7B"/>
    <w:rsid w:val="0096223F"/>
    <w:rsid w:val="00965E46"/>
    <w:rsid w:val="009C7C17"/>
    <w:rsid w:val="009E16E5"/>
    <w:rsid w:val="00A358B2"/>
    <w:rsid w:val="00A42AD3"/>
    <w:rsid w:val="00A5374F"/>
    <w:rsid w:val="00A55B9C"/>
    <w:rsid w:val="00A63FC6"/>
    <w:rsid w:val="00A859A8"/>
    <w:rsid w:val="00A93C97"/>
    <w:rsid w:val="00AA655E"/>
    <w:rsid w:val="00AC21C8"/>
    <w:rsid w:val="00AC3606"/>
    <w:rsid w:val="00B37C8B"/>
    <w:rsid w:val="00B44C7D"/>
    <w:rsid w:val="00B44CA3"/>
    <w:rsid w:val="00B56FA1"/>
    <w:rsid w:val="00B624BA"/>
    <w:rsid w:val="00B67823"/>
    <w:rsid w:val="00B7208F"/>
    <w:rsid w:val="00B74C5B"/>
    <w:rsid w:val="00B8252E"/>
    <w:rsid w:val="00BA20B1"/>
    <w:rsid w:val="00BB139A"/>
    <w:rsid w:val="00BB31F5"/>
    <w:rsid w:val="00C03315"/>
    <w:rsid w:val="00C07AA7"/>
    <w:rsid w:val="00C23A4C"/>
    <w:rsid w:val="00C31A6E"/>
    <w:rsid w:val="00C34092"/>
    <w:rsid w:val="00C4095B"/>
    <w:rsid w:val="00C45A3F"/>
    <w:rsid w:val="00C574E1"/>
    <w:rsid w:val="00C92757"/>
    <w:rsid w:val="00CC73B1"/>
    <w:rsid w:val="00CE1404"/>
    <w:rsid w:val="00CF2690"/>
    <w:rsid w:val="00D06473"/>
    <w:rsid w:val="00D62EB8"/>
    <w:rsid w:val="00D643BD"/>
    <w:rsid w:val="00D64E7D"/>
    <w:rsid w:val="00D75127"/>
    <w:rsid w:val="00D75E6C"/>
    <w:rsid w:val="00D934D9"/>
    <w:rsid w:val="00DB697E"/>
    <w:rsid w:val="00DC4AA6"/>
    <w:rsid w:val="00E21332"/>
    <w:rsid w:val="00E26F57"/>
    <w:rsid w:val="00E558D2"/>
    <w:rsid w:val="00E6071E"/>
    <w:rsid w:val="00E73ABA"/>
    <w:rsid w:val="00E8266B"/>
    <w:rsid w:val="00E93864"/>
    <w:rsid w:val="00EA19B6"/>
    <w:rsid w:val="00EA5016"/>
    <w:rsid w:val="00EB23ED"/>
    <w:rsid w:val="00ED2556"/>
    <w:rsid w:val="00ED7C76"/>
    <w:rsid w:val="00EF17BE"/>
    <w:rsid w:val="00EF5C02"/>
    <w:rsid w:val="00F0190D"/>
    <w:rsid w:val="00F0311D"/>
    <w:rsid w:val="00F04904"/>
    <w:rsid w:val="00F1688C"/>
    <w:rsid w:val="00F404ED"/>
    <w:rsid w:val="00F476A3"/>
    <w:rsid w:val="00F563B3"/>
    <w:rsid w:val="00FB4E8B"/>
    <w:rsid w:val="00FF088F"/>
    <w:rsid w:val="00FF6F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4D60"/>
  <w15:docId w15:val="{2D840527-6DDF-4E64-B0AC-8022A82A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tabs>
          <w:tab w:val="left" w:pos="849"/>
          <w:tab w:val="right" w:pos="9111"/>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442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277"/>
    <w:rPr>
      <w:rFonts w:ascii="Segoe UI" w:hAnsi="Segoe UI" w:cs="Segoe UI"/>
      <w:sz w:val="18"/>
      <w:szCs w:val="18"/>
    </w:rPr>
  </w:style>
  <w:style w:type="paragraph" w:styleId="Textonotapie">
    <w:name w:val="footnote text"/>
    <w:basedOn w:val="Normal"/>
    <w:link w:val="TextonotapieCar"/>
    <w:uiPriority w:val="99"/>
    <w:semiHidden/>
    <w:unhideWhenUsed/>
    <w:rsid w:val="00F04904"/>
    <w:rPr>
      <w:sz w:val="20"/>
      <w:szCs w:val="20"/>
    </w:rPr>
  </w:style>
  <w:style w:type="character" w:customStyle="1" w:styleId="TextonotapieCar">
    <w:name w:val="Texto nota pie Car"/>
    <w:basedOn w:val="Fuentedeprrafopredeter"/>
    <w:link w:val="Textonotapie"/>
    <w:uiPriority w:val="99"/>
    <w:semiHidden/>
    <w:rsid w:val="00F04904"/>
    <w:rPr>
      <w:sz w:val="20"/>
      <w:szCs w:val="20"/>
    </w:rPr>
  </w:style>
  <w:style w:type="character" w:styleId="Hipervnculo">
    <w:name w:val="Hyperlink"/>
    <w:basedOn w:val="Fuentedeprrafopredeter"/>
    <w:uiPriority w:val="99"/>
    <w:unhideWhenUsed/>
    <w:rsid w:val="00556281"/>
    <w:rPr>
      <w:color w:val="0000FF" w:themeColor="hyperlink"/>
      <w:u w:val="single"/>
    </w:rPr>
  </w:style>
  <w:style w:type="paragraph" w:styleId="Prrafodelista">
    <w:name w:val="List Paragraph"/>
    <w:basedOn w:val="Normal"/>
    <w:uiPriority w:val="34"/>
    <w:qFormat/>
    <w:rsid w:val="00827CBD"/>
    <w:pPr>
      <w:ind w:left="720"/>
      <w:contextualSpacing/>
    </w:pPr>
  </w:style>
  <w:style w:type="paragraph" w:styleId="Encabezado">
    <w:name w:val="header"/>
    <w:basedOn w:val="Normal"/>
    <w:link w:val="EncabezadoCar"/>
    <w:uiPriority w:val="99"/>
    <w:unhideWhenUsed/>
    <w:rsid w:val="005A7480"/>
    <w:pPr>
      <w:tabs>
        <w:tab w:val="clear" w:pos="849"/>
        <w:tab w:val="clear" w:pos="9111"/>
        <w:tab w:val="center" w:pos="4419"/>
        <w:tab w:val="right" w:pos="8838"/>
      </w:tabs>
    </w:pPr>
  </w:style>
  <w:style w:type="character" w:customStyle="1" w:styleId="EncabezadoCar">
    <w:name w:val="Encabezado Car"/>
    <w:basedOn w:val="Fuentedeprrafopredeter"/>
    <w:link w:val="Encabezado"/>
    <w:uiPriority w:val="99"/>
    <w:rsid w:val="005A7480"/>
  </w:style>
  <w:style w:type="paragraph" w:styleId="Piedepgina">
    <w:name w:val="footer"/>
    <w:basedOn w:val="Normal"/>
    <w:link w:val="PiedepginaCar"/>
    <w:uiPriority w:val="99"/>
    <w:unhideWhenUsed/>
    <w:rsid w:val="005A7480"/>
    <w:pPr>
      <w:tabs>
        <w:tab w:val="clear" w:pos="849"/>
        <w:tab w:val="clear" w:pos="9111"/>
        <w:tab w:val="center" w:pos="4419"/>
        <w:tab w:val="right" w:pos="8838"/>
      </w:tabs>
    </w:pPr>
  </w:style>
  <w:style w:type="character" w:customStyle="1" w:styleId="PiedepginaCar">
    <w:name w:val="Pie de página Car"/>
    <w:basedOn w:val="Fuentedeprrafopredeter"/>
    <w:link w:val="Piedepgina"/>
    <w:uiPriority w:val="99"/>
    <w:rsid w:val="005A7480"/>
  </w:style>
  <w:style w:type="paragraph" w:styleId="NormalWeb">
    <w:name w:val="Normal (Web)"/>
    <w:basedOn w:val="Normal"/>
    <w:uiPriority w:val="99"/>
    <w:unhideWhenUsed/>
    <w:rsid w:val="000400C0"/>
    <w:pPr>
      <w:widowControl/>
      <w:pBdr>
        <w:top w:val="none" w:sz="0" w:space="0" w:color="auto"/>
        <w:left w:val="none" w:sz="0" w:space="0" w:color="auto"/>
        <w:bottom w:val="none" w:sz="0" w:space="0" w:color="auto"/>
        <w:right w:val="none" w:sz="0" w:space="0" w:color="auto"/>
        <w:between w:val="none" w:sz="0" w:space="0" w:color="auto"/>
      </w:pBdr>
      <w:tabs>
        <w:tab w:val="clear" w:pos="849"/>
        <w:tab w:val="clear" w:pos="9111"/>
      </w:tabs>
      <w:spacing w:before="100" w:beforeAutospacing="1" w:after="100" w:afterAutospacing="1"/>
    </w:pPr>
    <w:rPr>
      <w:rFonts w:ascii="Times New Roman" w:eastAsia="Times New Roman" w:hAnsi="Times New Roman" w:cs="Times New Roman"/>
      <w:color w:val="auto"/>
      <w:sz w:val="24"/>
      <w:szCs w:val="24"/>
    </w:rPr>
  </w:style>
  <w:style w:type="character" w:customStyle="1" w:styleId="apple-tab-span">
    <w:name w:val="apple-tab-span"/>
    <w:basedOn w:val="Fuentedeprrafopredeter"/>
    <w:rsid w:val="0004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6510">
      <w:bodyDiv w:val="1"/>
      <w:marLeft w:val="0"/>
      <w:marRight w:val="0"/>
      <w:marTop w:val="0"/>
      <w:marBottom w:val="0"/>
      <w:divBdr>
        <w:top w:val="none" w:sz="0" w:space="0" w:color="auto"/>
        <w:left w:val="none" w:sz="0" w:space="0" w:color="auto"/>
        <w:bottom w:val="none" w:sz="0" w:space="0" w:color="auto"/>
        <w:right w:val="none" w:sz="0" w:space="0" w:color="auto"/>
      </w:divBdr>
    </w:div>
    <w:div w:id="1438452059">
      <w:bodyDiv w:val="1"/>
      <w:marLeft w:val="0"/>
      <w:marRight w:val="0"/>
      <w:marTop w:val="0"/>
      <w:marBottom w:val="0"/>
      <w:divBdr>
        <w:top w:val="none" w:sz="0" w:space="0" w:color="auto"/>
        <w:left w:val="none" w:sz="0" w:space="0" w:color="auto"/>
        <w:bottom w:val="none" w:sz="0" w:space="0" w:color="auto"/>
        <w:right w:val="none" w:sz="0" w:space="0" w:color="auto"/>
      </w:divBdr>
    </w:div>
    <w:div w:id="1520007754">
      <w:bodyDiv w:val="1"/>
      <w:marLeft w:val="0"/>
      <w:marRight w:val="0"/>
      <w:marTop w:val="0"/>
      <w:marBottom w:val="0"/>
      <w:divBdr>
        <w:top w:val="none" w:sz="0" w:space="0" w:color="auto"/>
        <w:left w:val="none" w:sz="0" w:space="0" w:color="auto"/>
        <w:bottom w:val="none" w:sz="0" w:space="0" w:color="auto"/>
        <w:right w:val="none" w:sz="0" w:space="0" w:color="auto"/>
      </w:divBdr>
    </w:div>
    <w:div w:id="161652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tp.edu.co/" TargetMode="External"/><Relationship Id="rId18" Type="http://schemas.openxmlformats.org/officeDocument/2006/relationships/hyperlink" Target="http://www.utp.edu.c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tp.edu.co/" TargetMode="External"/><Relationship Id="rId17" Type="http://schemas.openxmlformats.org/officeDocument/2006/relationships/hyperlink" Target="http://www.utp.edu.co" TargetMode="External"/><Relationship Id="rId2" Type="http://schemas.openxmlformats.org/officeDocument/2006/relationships/numbering" Target="numbering.xml"/><Relationship Id="rId16" Type="http://schemas.openxmlformats.org/officeDocument/2006/relationships/hyperlink" Target="http://www.utp.edu.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ali@utp.edu.co" TargetMode="External"/><Relationship Id="rId5" Type="http://schemas.openxmlformats.org/officeDocument/2006/relationships/webSettings" Target="webSettings.xml"/><Relationship Id="rId15" Type="http://schemas.openxmlformats.org/officeDocument/2006/relationships/hyperlink" Target="http://www.utp.edu.co/" TargetMode="External"/><Relationship Id="rId10" Type="http://schemas.openxmlformats.org/officeDocument/2006/relationships/hyperlink" Target="http://www.utp.edu.co/" TargetMode="External"/><Relationship Id="rId19" Type="http://schemas.openxmlformats.org/officeDocument/2006/relationships/hyperlink" Target="mailto:aurali@utp.edu.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urali@utp.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0102-BD7E-495C-BBCE-FDAA0487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UTP</dc:creator>
  <cp:lastModifiedBy>La Nueva Aura Li</cp:lastModifiedBy>
  <cp:revision>8</cp:revision>
  <cp:lastPrinted>2018-04-02T16:39:00Z</cp:lastPrinted>
  <dcterms:created xsi:type="dcterms:W3CDTF">2018-04-16T16:42:00Z</dcterms:created>
  <dcterms:modified xsi:type="dcterms:W3CDTF">2018-04-17T17:15:00Z</dcterms:modified>
</cp:coreProperties>
</file>