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E0" w:rsidRDefault="005960E0" w:rsidP="005960E0"/>
    <w:p w:rsidR="00AB0DD4" w:rsidRDefault="00AB0DD4" w:rsidP="005960E0">
      <w:pPr>
        <w:rPr>
          <w:sz w:val="24"/>
          <w:szCs w:val="24"/>
        </w:rPr>
      </w:pPr>
    </w:p>
    <w:p w:rsidR="005960E0" w:rsidRPr="005960E0" w:rsidRDefault="005960E0" w:rsidP="005960E0">
      <w:pPr>
        <w:rPr>
          <w:sz w:val="24"/>
          <w:szCs w:val="24"/>
        </w:rPr>
      </w:pPr>
      <w:r w:rsidRPr="005960E0">
        <w:rPr>
          <w:sz w:val="24"/>
          <w:szCs w:val="24"/>
        </w:rPr>
        <w:t>La Universidad Tecnológica se permite aclarar:</w:t>
      </w:r>
    </w:p>
    <w:p w:rsidR="005960E0" w:rsidRPr="00AB0DD4" w:rsidRDefault="005960E0" w:rsidP="00545BE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B0DD4">
        <w:rPr>
          <w:sz w:val="24"/>
          <w:szCs w:val="24"/>
        </w:rPr>
        <w:t xml:space="preserve">Los proveedores que requieran se les acepte una marca diferente a las solicitadas en el pliego de condiciones, deben especificar claramente los </w:t>
      </w:r>
      <w:proofErr w:type="spellStart"/>
      <w:r w:rsidRPr="00AB0DD4">
        <w:rPr>
          <w:sz w:val="24"/>
          <w:szCs w:val="24"/>
        </w:rPr>
        <w:t>subítems</w:t>
      </w:r>
      <w:proofErr w:type="spellEnd"/>
      <w:r w:rsidRPr="00AB0DD4">
        <w:rPr>
          <w:sz w:val="24"/>
          <w:szCs w:val="24"/>
        </w:rPr>
        <w:t xml:space="preserve"> en los cuales desean la adición de la marca y enviar ficha técnica y cotización con el fin de analizar la posibilidad técnica y si está dentro del presupue</w:t>
      </w:r>
      <w:r w:rsidR="00545BEA">
        <w:rPr>
          <w:sz w:val="24"/>
          <w:szCs w:val="24"/>
        </w:rPr>
        <w:t>sto estimado por la Universidad.  Est</w:t>
      </w:r>
      <w:r w:rsidR="009F7B8C">
        <w:rPr>
          <w:sz w:val="24"/>
          <w:szCs w:val="24"/>
        </w:rPr>
        <w:t>o</w:t>
      </w:r>
      <w:r w:rsidR="00545BEA">
        <w:rPr>
          <w:sz w:val="24"/>
          <w:szCs w:val="24"/>
        </w:rPr>
        <w:t xml:space="preserve"> deben solicitarlo dentro del cronograma establecido para la aclaración de dudas.</w:t>
      </w:r>
      <w:bookmarkStart w:id="0" w:name="_GoBack"/>
      <w:bookmarkEnd w:id="0"/>
    </w:p>
    <w:p w:rsidR="00AB0DD4" w:rsidRDefault="00AB0DD4" w:rsidP="005960E0">
      <w:pPr>
        <w:rPr>
          <w:sz w:val="24"/>
          <w:szCs w:val="24"/>
        </w:rPr>
      </w:pPr>
    </w:p>
    <w:p w:rsidR="005960E0" w:rsidRDefault="005960E0" w:rsidP="005960E0">
      <w:pPr>
        <w:rPr>
          <w:sz w:val="24"/>
          <w:szCs w:val="24"/>
        </w:rPr>
      </w:pPr>
    </w:p>
    <w:p w:rsidR="005960E0" w:rsidRPr="005960E0" w:rsidRDefault="005960E0" w:rsidP="005960E0">
      <w:pPr>
        <w:rPr>
          <w:sz w:val="24"/>
          <w:szCs w:val="24"/>
        </w:rPr>
      </w:pPr>
    </w:p>
    <w:p w:rsidR="005960E0" w:rsidRDefault="005960E0"/>
    <w:sectPr w:rsidR="005960E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FE" w:rsidRDefault="008B59FE" w:rsidP="005960E0">
      <w:pPr>
        <w:spacing w:after="0" w:line="240" w:lineRule="auto"/>
      </w:pPr>
      <w:r>
        <w:separator/>
      </w:r>
    </w:p>
  </w:endnote>
  <w:endnote w:type="continuationSeparator" w:id="0">
    <w:p w:rsidR="008B59FE" w:rsidRDefault="008B59FE" w:rsidP="005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FE" w:rsidRDefault="008B59FE" w:rsidP="005960E0">
      <w:pPr>
        <w:spacing w:after="0" w:line="240" w:lineRule="auto"/>
      </w:pPr>
      <w:r>
        <w:separator/>
      </w:r>
    </w:p>
  </w:footnote>
  <w:footnote w:type="continuationSeparator" w:id="0">
    <w:p w:rsidR="008B59FE" w:rsidRDefault="008B59FE" w:rsidP="005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E0" w:rsidRDefault="005960E0" w:rsidP="005960E0">
    <w:pPr>
      <w:spacing w:after="0" w:line="240" w:lineRule="auto"/>
      <w:jc w:val="center"/>
    </w:pPr>
    <w:r>
      <w:rPr>
        <w:color w:val="222222"/>
      </w:rPr>
      <w:t>UNIVERSIDAD TECNOLÓGICA DE PEREIRA</w:t>
    </w:r>
  </w:p>
  <w:p w:rsidR="005960E0" w:rsidRDefault="005960E0" w:rsidP="005960E0">
    <w:pPr>
      <w:spacing w:after="0" w:line="240" w:lineRule="auto"/>
      <w:jc w:val="center"/>
    </w:pPr>
  </w:p>
  <w:p w:rsidR="005960E0" w:rsidRDefault="005960E0" w:rsidP="005960E0">
    <w:pPr>
      <w:spacing w:after="0" w:line="240" w:lineRule="auto"/>
      <w:jc w:val="center"/>
    </w:pPr>
    <w:r>
      <w:rPr>
        <w:color w:val="222222"/>
      </w:rPr>
      <w:t xml:space="preserve">CONVOCATORIA PÚBLICA </w:t>
    </w:r>
    <w:r w:rsidR="00110163">
      <w:rPr>
        <w:color w:val="222222"/>
      </w:rPr>
      <w:t>128</w:t>
    </w:r>
    <w:r>
      <w:rPr>
        <w:color w:val="222222"/>
      </w:rPr>
      <w:t xml:space="preserve"> de 2018</w:t>
    </w:r>
  </w:p>
  <w:p w:rsidR="005960E0" w:rsidRDefault="00110163" w:rsidP="005960E0">
    <w:pPr>
      <w:spacing w:after="0" w:line="240" w:lineRule="auto"/>
      <w:jc w:val="center"/>
    </w:pPr>
    <w:r>
      <w:rPr>
        <w:color w:val="222222"/>
      </w:rPr>
      <w:t>COMPRA DE EQUIPOS Y ACCESORIOS PARA LABORATORIOS</w:t>
    </w:r>
  </w:p>
  <w:p w:rsidR="005960E0" w:rsidRDefault="005960E0" w:rsidP="005960E0">
    <w:pPr>
      <w:spacing w:after="0" w:line="240" w:lineRule="auto"/>
      <w:jc w:val="center"/>
    </w:pPr>
  </w:p>
  <w:p w:rsidR="005960E0" w:rsidRDefault="00246D28" w:rsidP="005960E0">
    <w:pPr>
      <w:spacing w:after="0" w:line="240" w:lineRule="auto"/>
      <w:jc w:val="center"/>
    </w:pPr>
    <w:r>
      <w:rPr>
        <w:color w:val="222222"/>
      </w:rPr>
      <w:t>ADENDA 1 – ACLARACI</w:t>
    </w:r>
    <w:r w:rsidR="00110163">
      <w:rPr>
        <w:color w:val="222222"/>
      </w:rPr>
      <w:t>ÓN</w:t>
    </w:r>
  </w:p>
  <w:p w:rsidR="005960E0" w:rsidRDefault="005960E0">
    <w:pPr>
      <w:pStyle w:val="Encabezado"/>
    </w:pPr>
  </w:p>
  <w:p w:rsidR="005960E0" w:rsidRDefault="005960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11E72"/>
    <w:multiLevelType w:val="hybridMultilevel"/>
    <w:tmpl w:val="898C25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0"/>
    <w:rsid w:val="00110163"/>
    <w:rsid w:val="00246D28"/>
    <w:rsid w:val="00310D15"/>
    <w:rsid w:val="004E0CE6"/>
    <w:rsid w:val="00510BAD"/>
    <w:rsid w:val="00545BEA"/>
    <w:rsid w:val="005960E0"/>
    <w:rsid w:val="0068252B"/>
    <w:rsid w:val="008B59FE"/>
    <w:rsid w:val="00946616"/>
    <w:rsid w:val="009F7B8C"/>
    <w:rsid w:val="00AB0DD4"/>
    <w:rsid w:val="00E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A690C-2B3E-4D4C-8426-5D370EFF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60E0"/>
    <w:pPr>
      <w:widowControl w:val="0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rrafodelista">
    <w:name w:val="List Paragraph"/>
    <w:basedOn w:val="Normal"/>
    <w:uiPriority w:val="34"/>
    <w:qFormat/>
    <w:rsid w:val="00AB0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D28"/>
    <w:rPr>
      <w:rFonts w:ascii="Segoe UI" w:eastAsia="Calibri" w:hAnsi="Segoe UI" w:cs="Segoe UI"/>
      <w:color w:val="000000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2</cp:revision>
  <cp:lastPrinted>2018-02-20T13:09:00Z</cp:lastPrinted>
  <dcterms:created xsi:type="dcterms:W3CDTF">2018-05-31T13:55:00Z</dcterms:created>
  <dcterms:modified xsi:type="dcterms:W3CDTF">2018-05-31T13:55:00Z</dcterms:modified>
</cp:coreProperties>
</file>