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EFB" w:rsidRPr="00636ACD" w:rsidRDefault="00905EFB" w:rsidP="00252D3C">
      <w:pPr>
        <w:rPr>
          <w:rFonts w:ascii="Times New Roman" w:hAnsi="Times New Roman" w:cs="Times New Roman"/>
        </w:rPr>
      </w:pPr>
      <w:r w:rsidRPr="00636ACD">
        <w:rPr>
          <w:rFonts w:ascii="Times New Roman" w:hAnsi="Times New Roman" w:cs="Times New Roman"/>
        </w:rPr>
        <w:t>La Universidad Tecnológica de Pereira, da respuesta a las dudas presentadas fr</w:t>
      </w:r>
      <w:r w:rsidR="00B92847" w:rsidRPr="00636ACD">
        <w:rPr>
          <w:rFonts w:ascii="Times New Roman" w:hAnsi="Times New Roman" w:cs="Times New Roman"/>
        </w:rPr>
        <w:t>ente a la Convocatoria Pública 12</w:t>
      </w:r>
      <w:r w:rsidRPr="00636ACD">
        <w:rPr>
          <w:rFonts w:ascii="Times New Roman" w:hAnsi="Times New Roman" w:cs="Times New Roman"/>
        </w:rPr>
        <w:t>8 de 2018.</w:t>
      </w:r>
    </w:p>
    <w:p w:rsidR="00D40C33" w:rsidRPr="00636ACD" w:rsidRDefault="00D40C33" w:rsidP="00D40C33">
      <w:pPr>
        <w:spacing w:line="0" w:lineRule="atLeast"/>
        <w:ind w:left="260"/>
        <w:jc w:val="both"/>
        <w:rPr>
          <w:rFonts w:ascii="Times New Roman" w:eastAsia="Arial Narrow" w:hAnsi="Times New Roman" w:cs="Times New Roman"/>
        </w:rPr>
      </w:pPr>
    </w:p>
    <w:p w:rsidR="00D40C33" w:rsidRPr="00636ACD" w:rsidRDefault="00D40C33" w:rsidP="00D40C33">
      <w:pPr>
        <w:spacing w:line="0" w:lineRule="atLeast"/>
        <w:ind w:left="260"/>
        <w:jc w:val="both"/>
        <w:rPr>
          <w:rFonts w:ascii="Times New Roman" w:eastAsia="Arial Narrow" w:hAnsi="Times New Roman" w:cs="Times New Roman"/>
          <w:b/>
        </w:rPr>
      </w:pPr>
      <w:r w:rsidRPr="00636ACD">
        <w:rPr>
          <w:rFonts w:ascii="Times New Roman" w:eastAsia="Arial Narrow" w:hAnsi="Times New Roman" w:cs="Times New Roman"/>
          <w:b/>
        </w:rPr>
        <w:t xml:space="preserve">OBSERVACIÓN No. 1 </w:t>
      </w:r>
    </w:p>
    <w:p w:rsidR="00D40C33" w:rsidRPr="00636ACD" w:rsidRDefault="00D40C33" w:rsidP="00D40C33">
      <w:pPr>
        <w:spacing w:line="0" w:lineRule="atLeast"/>
        <w:ind w:left="260"/>
        <w:jc w:val="both"/>
        <w:rPr>
          <w:rFonts w:ascii="Times New Roman" w:eastAsia="Arial Narrow" w:hAnsi="Times New Roman" w:cs="Times New Roman"/>
        </w:rPr>
      </w:pPr>
      <w:r w:rsidRPr="00636ACD">
        <w:rPr>
          <w:rFonts w:ascii="Times New Roman" w:eastAsia="Arial Narrow" w:hAnsi="Times New Roman" w:cs="Times New Roman"/>
        </w:rPr>
        <w:t xml:space="preserve">En el Pliego de Condiciones, Numeral 1. CONDICIONES GENERALES Y DE OBLIGATORIO CUMPLIMIENTO, sección e) </w:t>
      </w:r>
      <w:r w:rsidRPr="00636ACD">
        <w:rPr>
          <w:rFonts w:ascii="Times New Roman" w:eastAsia="Arial Narrow" w:hAnsi="Times New Roman" w:cs="Times New Roman"/>
          <w:i/>
        </w:rPr>
        <w:t>Los precios ofrecidos por el proveedor deben ser acordes con los precios del mercado, de lo contrario no se adjudicará</w:t>
      </w:r>
      <w:r w:rsidRPr="00636ACD">
        <w:rPr>
          <w:rFonts w:ascii="Times New Roman" w:eastAsia="Arial Narrow" w:hAnsi="Times New Roman" w:cs="Times New Roman"/>
        </w:rPr>
        <w:t>.</w:t>
      </w:r>
    </w:p>
    <w:p w:rsidR="00D40C33" w:rsidRPr="00636ACD" w:rsidRDefault="00D40C33" w:rsidP="00D40C33">
      <w:pPr>
        <w:spacing w:line="0" w:lineRule="atLeast"/>
        <w:ind w:left="260"/>
        <w:jc w:val="both"/>
        <w:rPr>
          <w:rFonts w:ascii="Times New Roman" w:eastAsia="Arial Narrow" w:hAnsi="Times New Roman" w:cs="Times New Roman"/>
        </w:rPr>
      </w:pPr>
    </w:p>
    <w:p w:rsidR="00D40C33" w:rsidRPr="00636ACD" w:rsidRDefault="00D40C33" w:rsidP="00D40C33">
      <w:pPr>
        <w:spacing w:line="0" w:lineRule="atLeast"/>
        <w:ind w:left="260"/>
        <w:jc w:val="both"/>
        <w:rPr>
          <w:rFonts w:ascii="Times New Roman" w:eastAsia="Arial Narrow" w:hAnsi="Times New Roman" w:cs="Times New Roman"/>
        </w:rPr>
      </w:pPr>
      <w:r w:rsidRPr="00636ACD">
        <w:rPr>
          <w:rFonts w:ascii="Times New Roman" w:eastAsia="Arial Narrow" w:hAnsi="Times New Roman" w:cs="Times New Roman"/>
        </w:rPr>
        <w:t>Amablemente, quisiéramos saber cuáles son los precios sobre los que se basa el presupuesto oficial de la convocatoria y que serían los acordes al mercado.</w:t>
      </w:r>
    </w:p>
    <w:p w:rsidR="00D40C33" w:rsidRPr="00636ACD" w:rsidRDefault="00D40C33" w:rsidP="00252D3C">
      <w:pPr>
        <w:rPr>
          <w:rFonts w:ascii="Times New Roman" w:hAnsi="Times New Roman" w:cs="Times New Roman"/>
          <w:b/>
        </w:rPr>
      </w:pPr>
    </w:p>
    <w:p w:rsidR="00905EFB" w:rsidRPr="00636ACD" w:rsidRDefault="00D40C33" w:rsidP="00252D3C">
      <w:pPr>
        <w:rPr>
          <w:rFonts w:ascii="Times New Roman" w:hAnsi="Times New Roman" w:cs="Times New Roman"/>
          <w:b/>
        </w:rPr>
      </w:pPr>
      <w:r w:rsidRPr="00636ACD">
        <w:rPr>
          <w:rFonts w:ascii="Times New Roman" w:hAnsi="Times New Roman" w:cs="Times New Roman"/>
          <w:b/>
        </w:rPr>
        <w:t xml:space="preserve">R/. </w:t>
      </w:r>
      <w:r w:rsidR="00D35D69" w:rsidRPr="00636ACD">
        <w:rPr>
          <w:rFonts w:ascii="Times New Roman" w:hAnsi="Times New Roman" w:cs="Times New Roman"/>
          <w:b/>
        </w:rPr>
        <w:t xml:space="preserve"> </w:t>
      </w:r>
      <w:r w:rsidR="00BA5260" w:rsidRPr="00636ACD">
        <w:rPr>
          <w:rFonts w:ascii="Times New Roman" w:hAnsi="Times New Roman" w:cs="Times New Roman"/>
          <w:b/>
        </w:rPr>
        <w:t>El presupuesto se publica al final de la presente Adenda.</w:t>
      </w:r>
    </w:p>
    <w:p w:rsidR="00D40C33" w:rsidRPr="00636ACD" w:rsidRDefault="00D40C33" w:rsidP="00252D3C">
      <w:pPr>
        <w:rPr>
          <w:rFonts w:ascii="Times New Roman" w:hAnsi="Times New Roman" w:cs="Times New Roman"/>
          <w:b/>
        </w:rPr>
      </w:pPr>
    </w:p>
    <w:p w:rsidR="00D40C33" w:rsidRPr="00636ACD" w:rsidRDefault="00D40C33" w:rsidP="00D40C33">
      <w:pPr>
        <w:spacing w:line="0" w:lineRule="atLeast"/>
        <w:ind w:left="260"/>
        <w:jc w:val="both"/>
        <w:rPr>
          <w:rFonts w:ascii="Times New Roman" w:eastAsia="Arial Narrow" w:hAnsi="Times New Roman" w:cs="Times New Roman"/>
          <w:b/>
        </w:rPr>
      </w:pPr>
      <w:r w:rsidRPr="00636ACD">
        <w:rPr>
          <w:rFonts w:ascii="Times New Roman" w:eastAsia="Arial Narrow" w:hAnsi="Times New Roman" w:cs="Times New Roman"/>
          <w:b/>
        </w:rPr>
        <w:t xml:space="preserve">OBSERVACIÓN No. 2  </w:t>
      </w:r>
    </w:p>
    <w:p w:rsidR="00D40C33" w:rsidRPr="00636ACD" w:rsidRDefault="00D40C33" w:rsidP="00D40C33">
      <w:pPr>
        <w:rPr>
          <w:rFonts w:ascii="Times New Roman" w:hAnsi="Times New Roman" w:cs="Times New Roman"/>
        </w:rPr>
      </w:pPr>
      <w:r w:rsidRPr="00636ACD">
        <w:rPr>
          <w:rFonts w:ascii="Times New Roman" w:hAnsi="Times New Roman" w:cs="Times New Roman"/>
        </w:rPr>
        <w:t xml:space="preserve">Se debe presentar propuesta económica de la totalidad de los ítems,  o se puede presentar propuesta económica y técnica de 2 a 3 </w:t>
      </w:r>
      <w:r w:rsidR="00D35D69" w:rsidRPr="00636ACD">
        <w:rPr>
          <w:rFonts w:ascii="Times New Roman" w:hAnsi="Times New Roman" w:cs="Times New Roman"/>
        </w:rPr>
        <w:t>ítems</w:t>
      </w:r>
      <w:r w:rsidRPr="00636ACD">
        <w:rPr>
          <w:rFonts w:ascii="Times New Roman" w:hAnsi="Times New Roman" w:cs="Times New Roman"/>
        </w:rPr>
        <w:t xml:space="preserve">, Debido a que la empresa maneja equipos de meteorología y riego  Pero no equipos para: TECNOLOGÍA QUÍMICA, OBSERVATORIO ASTRONÓMICO. </w:t>
      </w:r>
    </w:p>
    <w:p w:rsidR="00B92847" w:rsidRPr="00636ACD" w:rsidRDefault="00B92847" w:rsidP="00B92847">
      <w:pPr>
        <w:rPr>
          <w:rFonts w:ascii="Times New Roman" w:hAnsi="Times New Roman" w:cs="Times New Roman"/>
        </w:rPr>
      </w:pPr>
    </w:p>
    <w:p w:rsidR="00D40C33" w:rsidRPr="00636ACD" w:rsidRDefault="00D40C33" w:rsidP="00B92847">
      <w:pPr>
        <w:rPr>
          <w:rFonts w:ascii="Times New Roman" w:hAnsi="Times New Roman" w:cs="Times New Roman"/>
          <w:b/>
        </w:rPr>
      </w:pPr>
      <w:r w:rsidRPr="00636ACD">
        <w:rPr>
          <w:rFonts w:ascii="Times New Roman" w:hAnsi="Times New Roman" w:cs="Times New Roman"/>
          <w:b/>
        </w:rPr>
        <w:t>R/.</w:t>
      </w:r>
      <w:r w:rsidR="00D35D69" w:rsidRPr="00636ACD">
        <w:rPr>
          <w:rFonts w:ascii="Times New Roman" w:hAnsi="Times New Roman" w:cs="Times New Roman"/>
          <w:b/>
        </w:rPr>
        <w:t xml:space="preserve"> Sí. El proveedor puede cotizar por subítem del 1 al 7, no es necesario ofertar por ítem completo. Para el ítem 8 sí deben cotizar ítem completo.</w:t>
      </w:r>
    </w:p>
    <w:p w:rsidR="00D40C33" w:rsidRPr="00636ACD" w:rsidRDefault="00D40C33" w:rsidP="00B92847">
      <w:pPr>
        <w:rPr>
          <w:rFonts w:ascii="Times New Roman" w:hAnsi="Times New Roman" w:cs="Times New Roman"/>
        </w:rPr>
      </w:pPr>
    </w:p>
    <w:p w:rsidR="00485A3B" w:rsidRPr="00636ACD" w:rsidRDefault="00485A3B" w:rsidP="00B92847">
      <w:pPr>
        <w:jc w:val="both"/>
        <w:rPr>
          <w:rFonts w:ascii="Times New Roman" w:hAnsi="Times New Roman" w:cs="Times New Roman"/>
          <w:b/>
        </w:rPr>
      </w:pPr>
      <w:r w:rsidRPr="00636ACD">
        <w:rPr>
          <w:rFonts w:ascii="Times New Roman" w:hAnsi="Times New Roman" w:cs="Times New Roman"/>
          <w:b/>
        </w:rPr>
        <w:t xml:space="preserve">OBSERVACIÓN </w:t>
      </w:r>
      <w:r w:rsidR="00C10E60" w:rsidRPr="00636ACD">
        <w:rPr>
          <w:rFonts w:ascii="Times New Roman" w:hAnsi="Times New Roman" w:cs="Times New Roman"/>
          <w:b/>
        </w:rPr>
        <w:t>3</w:t>
      </w:r>
      <w:r w:rsidRPr="00636ACD">
        <w:rPr>
          <w:rFonts w:ascii="Times New Roman" w:hAnsi="Times New Roman" w:cs="Times New Roman"/>
          <w:b/>
        </w:rPr>
        <w:t>.</w:t>
      </w:r>
    </w:p>
    <w:p w:rsidR="00B92847" w:rsidRPr="00636ACD" w:rsidRDefault="00B92847" w:rsidP="00B92847">
      <w:pPr>
        <w:jc w:val="both"/>
        <w:rPr>
          <w:rFonts w:ascii="Times New Roman" w:hAnsi="Times New Roman" w:cs="Times New Roman"/>
        </w:rPr>
      </w:pPr>
      <w:r w:rsidRPr="00636ACD">
        <w:rPr>
          <w:rFonts w:ascii="Times New Roman" w:hAnsi="Times New Roman" w:cs="Times New Roman"/>
        </w:rPr>
        <w:t>Para el ítem 5, sub ítem 4 Tecnología Química,  solicitamos comedidamente a la entidad aclararnos si podemos ofertar un volumen superior al solicitado en el pliego de condiciones, ya que  esto no sería impedimento para realizar las actividades para lo cual fue diseñado este equipo. (Se anexa información técnica).</w:t>
      </w:r>
    </w:p>
    <w:p w:rsidR="00B223C2" w:rsidRPr="00636ACD" w:rsidRDefault="00B92847" w:rsidP="00B223C2">
      <w:pPr>
        <w:jc w:val="both"/>
        <w:rPr>
          <w:rFonts w:ascii="Times New Roman" w:hAnsi="Times New Roman" w:cs="Times New Roman"/>
          <w:b/>
        </w:rPr>
      </w:pPr>
      <w:r w:rsidRPr="00636ACD">
        <w:rPr>
          <w:rFonts w:ascii="Times New Roman" w:hAnsi="Times New Roman" w:cs="Times New Roman"/>
          <w:b/>
        </w:rPr>
        <w:t xml:space="preserve"> </w:t>
      </w:r>
      <w:r w:rsidR="00B223C2" w:rsidRPr="00636ACD">
        <w:rPr>
          <w:rFonts w:ascii="Times New Roman" w:hAnsi="Times New Roman" w:cs="Times New Roman"/>
          <w:b/>
        </w:rPr>
        <w:t>R/. Si se puede ofertar un volumen superior, mientras se mante</w:t>
      </w:r>
      <w:r w:rsidR="009F1A4B" w:rsidRPr="00636ACD">
        <w:rPr>
          <w:rFonts w:ascii="Times New Roman" w:hAnsi="Times New Roman" w:cs="Times New Roman"/>
          <w:b/>
        </w:rPr>
        <w:t>ngan las otras especificaciones.</w:t>
      </w:r>
    </w:p>
    <w:p w:rsidR="00B92847" w:rsidRPr="00636ACD" w:rsidRDefault="00B92847" w:rsidP="00B92847">
      <w:pPr>
        <w:jc w:val="both"/>
        <w:rPr>
          <w:rFonts w:ascii="Times New Roman" w:hAnsi="Times New Roman" w:cs="Times New Roman"/>
        </w:rPr>
      </w:pPr>
    </w:p>
    <w:p w:rsidR="003471CB" w:rsidRPr="00636ACD" w:rsidRDefault="003471CB" w:rsidP="003471CB">
      <w:pPr>
        <w:jc w:val="both"/>
        <w:rPr>
          <w:rFonts w:ascii="Times New Roman" w:hAnsi="Times New Roman" w:cs="Times New Roman"/>
          <w:b/>
        </w:rPr>
      </w:pPr>
      <w:r w:rsidRPr="00636ACD">
        <w:rPr>
          <w:rFonts w:ascii="Times New Roman" w:hAnsi="Times New Roman" w:cs="Times New Roman"/>
          <w:b/>
        </w:rPr>
        <w:t xml:space="preserve">OBSERVACIÓN No. </w:t>
      </w:r>
      <w:r w:rsidR="00C10E60" w:rsidRPr="00636ACD">
        <w:rPr>
          <w:rFonts w:ascii="Times New Roman" w:hAnsi="Times New Roman" w:cs="Times New Roman"/>
          <w:b/>
        </w:rPr>
        <w:t>4</w:t>
      </w:r>
    </w:p>
    <w:p w:rsidR="00B71A7D" w:rsidRPr="00636ACD" w:rsidRDefault="00B71A7D" w:rsidP="00B71A7D">
      <w:pPr>
        <w:jc w:val="both"/>
        <w:rPr>
          <w:rFonts w:ascii="Times New Roman" w:hAnsi="Times New Roman" w:cs="Times New Roman"/>
        </w:rPr>
      </w:pPr>
      <w:r w:rsidRPr="00636ACD">
        <w:rPr>
          <w:rFonts w:ascii="Times New Roman" w:hAnsi="Times New Roman" w:cs="Times New Roman"/>
        </w:rPr>
        <w:t xml:space="preserve">De manera atenta y en pro de la pluralidad de oferentes y en aras de la selección objetiva y en </w:t>
      </w:r>
      <w:r w:rsidRPr="00636ACD">
        <w:rPr>
          <w:rFonts w:ascii="Times New Roman" w:hAnsi="Times New Roman" w:cs="Times New Roman"/>
        </w:rPr>
        <w:lastRenderedPageBreak/>
        <w:t>transparente, solicitamos  a la Universidad permitir ofertar  la marca PRECISA en el ítem No.6  Tecnología Mecánica, ya que en el contexto del mercado actual, cada empresa cuenta con sus propias marcas y representaciones por lo que cumplir con esta solicitud de marcas especificas restringe el proceso lo cual no es bueno para la entidad ya que se cierra solo a esas empresas y a determinadas marcas, lo cual será inevitablemente la  disponibilidad y la  oferta de precios; en el mercado se encuentran varias marcas que cumplen y exceden las especificaciones de  los requerimientos de la entidad.</w:t>
      </w:r>
    </w:p>
    <w:p w:rsidR="00B71A7D" w:rsidRPr="00636ACD" w:rsidRDefault="00B71A7D" w:rsidP="00B71A7D">
      <w:pPr>
        <w:jc w:val="both"/>
        <w:rPr>
          <w:rFonts w:ascii="Times New Roman" w:hAnsi="Times New Roman" w:cs="Times New Roman"/>
        </w:rPr>
      </w:pPr>
    </w:p>
    <w:p w:rsidR="00B71A7D" w:rsidRPr="00636ACD" w:rsidRDefault="00B71A7D" w:rsidP="00B71A7D">
      <w:pPr>
        <w:jc w:val="both"/>
        <w:rPr>
          <w:rFonts w:ascii="Times New Roman" w:hAnsi="Times New Roman" w:cs="Times New Roman"/>
        </w:rPr>
      </w:pPr>
      <w:r w:rsidRPr="00636ACD">
        <w:rPr>
          <w:rFonts w:ascii="Times New Roman" w:hAnsi="Times New Roman" w:cs="Times New Roman"/>
        </w:rPr>
        <w:t>De esta manera solicitamos a la entidad nos permita participar ofertando la marca PRECISA para el ítem No.6, Tecnología Mecánica, esta marca cuenta no solo con trayectoria si no que se caracteriza como uno de los principales ejemplos de la perfección y confianza Suiza; La balanza analítica EP se ajusta a la especificaciones, cuenta  con funciones como el exclusivo protector de tiro automático con manos libres, el sistema de auto calibración SCS y la operación intuitiva configurable por el usuario, la balanza se encargará de cualquier tarea que usted establezca. Este equipo  le ofrece una solución integral para tareas de laboratorio exigentes que le  permitirá  proporcionar y capturar resultados críticos.</w:t>
      </w:r>
      <w:r w:rsidRPr="00636ACD">
        <w:rPr>
          <w:rFonts w:ascii="Times New Roman" w:hAnsi="Times New Roman" w:cs="Times New Roman"/>
          <w:color w:val="666666"/>
          <w:shd w:val="clear" w:color="auto" w:fill="FFFFFF"/>
        </w:rPr>
        <w:t xml:space="preserve"> </w:t>
      </w:r>
      <w:r w:rsidRPr="00636ACD">
        <w:rPr>
          <w:rFonts w:ascii="Times New Roman" w:hAnsi="Times New Roman" w:cs="Times New Roman"/>
        </w:rPr>
        <w:t>El acceso estructurado al menú de equilibrio y la pantalla gráfica claramente presentada y fácil de leer ofrecen simplicidad de operación, Los nuevos módulos deslizantes de Precisa brindan una gama de opciones de conexión para la balanza y las inserciones intercambiables aseguran la conexión a las futuras tecnologías de comunicación como USB Host, cableado Ethernet, Ethernet inalámbrico, Bluetooth y RS 485.</w:t>
      </w:r>
    </w:p>
    <w:p w:rsidR="00B71A7D" w:rsidRPr="00636ACD" w:rsidRDefault="00B71A7D" w:rsidP="00B71A7D">
      <w:pPr>
        <w:shd w:val="clear" w:color="auto" w:fill="FFFFFF"/>
        <w:spacing w:before="100" w:beforeAutospacing="1" w:after="100" w:afterAutospacing="1"/>
        <w:jc w:val="both"/>
        <w:rPr>
          <w:rFonts w:ascii="Times New Roman" w:hAnsi="Times New Roman" w:cs="Times New Roman"/>
        </w:rPr>
      </w:pPr>
      <w:r w:rsidRPr="00636ACD">
        <w:rPr>
          <w:rFonts w:ascii="Times New Roman" w:hAnsi="Times New Roman" w:cs="Times New Roman"/>
        </w:rPr>
        <w:t>Una amplia variedad de aplicaciones específicas es fácilmente seleccionable y garantiza el más alto grado de funcionalidad. El área de almacenamiento libremente programable ofrece la opción de descargar aplicaciones adicionales específicas del usuario a través de Internet. </w:t>
      </w:r>
    </w:p>
    <w:p w:rsidR="00B71A7D" w:rsidRPr="00636ACD" w:rsidRDefault="00B71A7D" w:rsidP="00B71A7D">
      <w:pPr>
        <w:shd w:val="clear" w:color="auto" w:fill="FFFFFF"/>
        <w:spacing w:before="100" w:beforeAutospacing="1" w:after="100" w:afterAutospacing="1"/>
        <w:jc w:val="both"/>
        <w:rPr>
          <w:rFonts w:ascii="Times New Roman" w:hAnsi="Times New Roman" w:cs="Times New Roman"/>
        </w:rPr>
      </w:pPr>
    </w:p>
    <w:p w:rsidR="00B71A7D" w:rsidRPr="00636ACD" w:rsidRDefault="00B71A7D" w:rsidP="00B71A7D">
      <w:pPr>
        <w:shd w:val="clear" w:color="auto" w:fill="FFFFFF"/>
        <w:spacing w:before="100" w:beforeAutospacing="1" w:after="100" w:afterAutospacing="1"/>
        <w:jc w:val="both"/>
        <w:rPr>
          <w:rFonts w:ascii="Times New Roman" w:hAnsi="Times New Roman" w:cs="Times New Roman"/>
        </w:rPr>
      </w:pPr>
      <w:r w:rsidRPr="00636ACD">
        <w:rPr>
          <w:rFonts w:ascii="Times New Roman" w:hAnsi="Times New Roman" w:cs="Times New Roman"/>
          <w:noProof/>
        </w:rPr>
        <w:lastRenderedPageBreak/>
        <w:drawing>
          <wp:inline distT="0" distB="0" distL="0" distR="0" wp14:anchorId="4A6A0C28" wp14:editId="6161398A">
            <wp:extent cx="6487064" cy="32090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0615" t="24343" r="11846" b="16575"/>
                    <a:stretch/>
                  </pic:blipFill>
                  <pic:spPr bwMode="auto">
                    <a:xfrm>
                      <a:off x="0" y="0"/>
                      <a:ext cx="6510105" cy="3220425"/>
                    </a:xfrm>
                    <a:prstGeom prst="rect">
                      <a:avLst/>
                    </a:prstGeom>
                    <a:ln>
                      <a:noFill/>
                    </a:ln>
                    <a:extLst>
                      <a:ext uri="{53640926-AAD7-44D8-BBD7-CCE9431645EC}">
                        <a14:shadowObscured xmlns:a14="http://schemas.microsoft.com/office/drawing/2010/main"/>
                      </a:ext>
                    </a:extLst>
                  </pic:spPr>
                </pic:pic>
              </a:graphicData>
            </a:graphic>
          </wp:inline>
        </w:drawing>
      </w:r>
    </w:p>
    <w:p w:rsidR="00B71A7D" w:rsidRPr="00636ACD" w:rsidRDefault="00B71A7D" w:rsidP="00B71A7D">
      <w:pPr>
        <w:shd w:val="clear" w:color="auto" w:fill="FFFFFF"/>
        <w:spacing w:before="100" w:beforeAutospacing="1" w:after="100" w:afterAutospacing="1"/>
        <w:jc w:val="both"/>
        <w:rPr>
          <w:rFonts w:ascii="Times New Roman" w:hAnsi="Times New Roman" w:cs="Times New Roman"/>
        </w:rPr>
      </w:pPr>
    </w:p>
    <w:tbl>
      <w:tblPr>
        <w:tblW w:w="9968" w:type="dxa"/>
        <w:tblCellMar>
          <w:left w:w="70" w:type="dxa"/>
          <w:right w:w="70" w:type="dxa"/>
        </w:tblCellMar>
        <w:tblLook w:val="04A0" w:firstRow="1" w:lastRow="0" w:firstColumn="1" w:lastColumn="0" w:noHBand="0" w:noVBand="1"/>
      </w:tblPr>
      <w:tblGrid>
        <w:gridCol w:w="2000"/>
        <w:gridCol w:w="1984"/>
        <w:gridCol w:w="1985"/>
        <w:gridCol w:w="3999"/>
      </w:tblGrid>
      <w:tr w:rsidR="00B71A7D" w:rsidRPr="00636ACD" w:rsidTr="005D5D18">
        <w:trPr>
          <w:trHeight w:val="30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A7D" w:rsidRPr="00636ACD" w:rsidRDefault="00B71A7D" w:rsidP="005D5D18">
            <w:pPr>
              <w:jc w:val="center"/>
              <w:rPr>
                <w:rFonts w:ascii="Times New Roman" w:eastAsia="Times New Roman" w:hAnsi="Times New Roman" w:cs="Times New Roman"/>
                <w:bCs/>
              </w:rPr>
            </w:pPr>
            <w:r w:rsidRPr="00636ACD">
              <w:rPr>
                <w:rFonts w:ascii="Times New Roman" w:eastAsia="Times New Roman" w:hAnsi="Times New Roman" w:cs="Times New Roman"/>
                <w:bCs/>
              </w:rPr>
              <w:t>DATOS TECNICO RADWAG. AS 220.R</w:t>
            </w:r>
          </w:p>
        </w:tc>
        <w:tc>
          <w:tcPr>
            <w:tcW w:w="5984"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B71A7D" w:rsidRPr="00636ACD" w:rsidRDefault="00B71A7D" w:rsidP="005D5D18">
            <w:pPr>
              <w:jc w:val="center"/>
              <w:rPr>
                <w:rFonts w:ascii="Times New Roman" w:eastAsia="Times New Roman" w:hAnsi="Times New Roman" w:cs="Times New Roman"/>
                <w:b/>
                <w:bCs/>
              </w:rPr>
            </w:pPr>
            <w:r w:rsidRPr="00636ACD">
              <w:rPr>
                <w:rFonts w:ascii="Times New Roman" w:eastAsia="Times New Roman" w:hAnsi="Times New Roman" w:cs="Times New Roman"/>
                <w:b/>
                <w:bCs/>
              </w:rPr>
              <w:t xml:space="preserve">DATOS TECNICOS BALANZA PRECISA - WACOL </w:t>
            </w:r>
          </w:p>
        </w:tc>
      </w:tr>
      <w:tr w:rsidR="00B71A7D" w:rsidRPr="00636ACD" w:rsidTr="005D5D18">
        <w:trPr>
          <w:trHeight w:val="30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Máxima capacidad</w:t>
            </w:r>
          </w:p>
        </w:tc>
        <w:tc>
          <w:tcPr>
            <w:tcW w:w="1984"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220 g</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Máxima capacidad</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220 g</w:t>
            </w:r>
          </w:p>
        </w:tc>
      </w:tr>
      <w:tr w:rsidR="00B71A7D" w:rsidRPr="00636ACD" w:rsidTr="005D5D18">
        <w:trPr>
          <w:trHeight w:val="30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Legibilidad [d]</w:t>
            </w:r>
          </w:p>
        </w:tc>
        <w:tc>
          <w:tcPr>
            <w:tcW w:w="1984"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0,1 mg</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 xml:space="preserve">Legibilidad </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0,1 mg</w:t>
            </w:r>
          </w:p>
        </w:tc>
      </w:tr>
      <w:tr w:rsidR="00B71A7D" w:rsidRPr="00636ACD" w:rsidTr="005D5D18">
        <w:trPr>
          <w:trHeight w:val="300"/>
        </w:trPr>
        <w:tc>
          <w:tcPr>
            <w:tcW w:w="2000" w:type="dxa"/>
            <w:tcBorders>
              <w:top w:val="nil"/>
              <w:left w:val="single" w:sz="4" w:space="0" w:color="auto"/>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Dimensión de platillo</w:t>
            </w:r>
          </w:p>
        </w:tc>
        <w:tc>
          <w:tcPr>
            <w:tcW w:w="1984"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ø 100 mm</w:t>
            </w:r>
          </w:p>
        </w:tc>
        <w:tc>
          <w:tcPr>
            <w:tcW w:w="1985"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Dimensión de platillo</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3.5 pulgadas de diámetro - 90 mm de diámetro</w:t>
            </w:r>
          </w:p>
        </w:tc>
      </w:tr>
      <w:tr w:rsidR="00B71A7D" w:rsidRPr="00636ACD" w:rsidTr="005D5D18">
        <w:trPr>
          <w:trHeight w:val="300"/>
        </w:trPr>
        <w:tc>
          <w:tcPr>
            <w:tcW w:w="2000" w:type="dxa"/>
            <w:tcBorders>
              <w:top w:val="nil"/>
              <w:left w:val="single" w:sz="4" w:space="0" w:color="auto"/>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proofErr w:type="spellStart"/>
            <w:r w:rsidRPr="00636ACD">
              <w:rPr>
                <w:rFonts w:ascii="Times New Roman" w:eastAsia="Times New Roman" w:hAnsi="Times New Roman" w:cs="Times New Roman"/>
              </w:rPr>
              <w:t>Repetibilidad</w:t>
            </w:r>
            <w:proofErr w:type="spellEnd"/>
          </w:p>
        </w:tc>
        <w:tc>
          <w:tcPr>
            <w:tcW w:w="1984"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0,08 mg</w:t>
            </w:r>
          </w:p>
        </w:tc>
        <w:tc>
          <w:tcPr>
            <w:tcW w:w="1985"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b/>
                <w:bCs/>
              </w:rPr>
            </w:pPr>
            <w:proofErr w:type="spellStart"/>
            <w:r w:rsidRPr="00636ACD">
              <w:rPr>
                <w:rFonts w:ascii="Times New Roman" w:eastAsia="Times New Roman" w:hAnsi="Times New Roman" w:cs="Times New Roman"/>
                <w:b/>
                <w:bCs/>
              </w:rPr>
              <w:t>Repetibilidad</w:t>
            </w:r>
            <w:proofErr w:type="spellEnd"/>
          </w:p>
        </w:tc>
        <w:tc>
          <w:tcPr>
            <w:tcW w:w="3999"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0,1 mg</w:t>
            </w:r>
          </w:p>
        </w:tc>
      </w:tr>
      <w:tr w:rsidR="00B71A7D" w:rsidRPr="00636ACD" w:rsidTr="005D5D18">
        <w:trPr>
          <w:trHeight w:val="30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Linealidad</w:t>
            </w:r>
          </w:p>
        </w:tc>
        <w:tc>
          <w:tcPr>
            <w:tcW w:w="1984"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±0,2 mg</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Linealidad</w:t>
            </w:r>
          </w:p>
        </w:tc>
        <w:tc>
          <w:tcPr>
            <w:tcW w:w="3999" w:type="dxa"/>
            <w:tcBorders>
              <w:top w:val="nil"/>
              <w:left w:val="nil"/>
              <w:bottom w:val="single" w:sz="4" w:space="0" w:color="auto"/>
              <w:right w:val="single" w:sz="4" w:space="0" w:color="auto"/>
            </w:tcBorders>
            <w:shd w:val="clear" w:color="auto" w:fill="auto"/>
            <w:noWrap/>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0,2 mg</w:t>
            </w:r>
          </w:p>
        </w:tc>
      </w:tr>
      <w:tr w:rsidR="00B71A7D" w:rsidRPr="00636ACD" w:rsidTr="005D5D18">
        <w:trPr>
          <w:trHeight w:val="450"/>
        </w:trPr>
        <w:tc>
          <w:tcPr>
            <w:tcW w:w="2000" w:type="dxa"/>
            <w:tcBorders>
              <w:top w:val="nil"/>
              <w:left w:val="single" w:sz="4" w:space="0" w:color="auto"/>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Tiempo de estabilización</w:t>
            </w:r>
          </w:p>
        </w:tc>
        <w:tc>
          <w:tcPr>
            <w:tcW w:w="1984"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2 s</w:t>
            </w:r>
          </w:p>
        </w:tc>
        <w:tc>
          <w:tcPr>
            <w:tcW w:w="1985"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Tiempo de estabilización</w:t>
            </w:r>
          </w:p>
        </w:tc>
        <w:tc>
          <w:tcPr>
            <w:tcW w:w="3999" w:type="dxa"/>
            <w:tcBorders>
              <w:top w:val="nil"/>
              <w:left w:val="nil"/>
              <w:bottom w:val="single" w:sz="4" w:space="0" w:color="auto"/>
              <w:right w:val="single" w:sz="4" w:space="0" w:color="auto"/>
            </w:tcBorders>
            <w:shd w:val="clear" w:color="auto" w:fill="auto"/>
            <w:noWrap/>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2 s</w:t>
            </w:r>
          </w:p>
        </w:tc>
      </w:tr>
      <w:tr w:rsidR="00B71A7D" w:rsidRPr="00636ACD" w:rsidTr="005D5D18">
        <w:trPr>
          <w:trHeight w:val="675"/>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Deriva de sensibilidad</w:t>
            </w:r>
          </w:p>
        </w:tc>
        <w:tc>
          <w:tcPr>
            <w:tcW w:w="1984"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1 ppm/°C en la temperatura +10 ° - +40 °C </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Deriva de sensibilidad</w:t>
            </w:r>
          </w:p>
        </w:tc>
        <w:tc>
          <w:tcPr>
            <w:tcW w:w="3999" w:type="dxa"/>
            <w:tcBorders>
              <w:top w:val="nil"/>
              <w:left w:val="nil"/>
              <w:bottom w:val="single" w:sz="4" w:space="0" w:color="auto"/>
              <w:right w:val="single" w:sz="4" w:space="0" w:color="auto"/>
            </w:tcBorders>
            <w:shd w:val="clear" w:color="auto" w:fill="auto"/>
            <w:noWrap/>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xml:space="preserve">(10 ... 30ºC) 1.5 ppm / </w:t>
            </w:r>
            <w:proofErr w:type="spellStart"/>
            <w:r w:rsidRPr="00636ACD">
              <w:rPr>
                <w:rFonts w:ascii="Times New Roman" w:eastAsia="Times New Roman" w:hAnsi="Times New Roman" w:cs="Times New Roman"/>
              </w:rPr>
              <w:t>ºC</w:t>
            </w:r>
            <w:proofErr w:type="spellEnd"/>
          </w:p>
        </w:tc>
      </w:tr>
      <w:tr w:rsidR="00B71A7D" w:rsidRPr="00636ACD" w:rsidTr="005D5D18">
        <w:trPr>
          <w:trHeight w:val="450"/>
        </w:trPr>
        <w:tc>
          <w:tcPr>
            <w:tcW w:w="2000" w:type="dxa"/>
            <w:tcBorders>
              <w:top w:val="nil"/>
              <w:left w:val="single" w:sz="4" w:space="0" w:color="auto"/>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xml:space="preserve">Temperatura de </w:t>
            </w:r>
            <w:r w:rsidRPr="00636ACD">
              <w:rPr>
                <w:rFonts w:ascii="Times New Roman" w:eastAsia="Times New Roman" w:hAnsi="Times New Roman" w:cs="Times New Roman"/>
              </w:rPr>
              <w:lastRenderedPageBreak/>
              <w:t>trabajo</w:t>
            </w:r>
          </w:p>
        </w:tc>
        <w:tc>
          <w:tcPr>
            <w:tcW w:w="1984"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lastRenderedPageBreak/>
              <w:t>+10 ° - +40 °C </w:t>
            </w:r>
          </w:p>
        </w:tc>
        <w:tc>
          <w:tcPr>
            <w:tcW w:w="1985"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 xml:space="preserve">Temperatura de </w:t>
            </w:r>
            <w:r w:rsidRPr="00636ACD">
              <w:rPr>
                <w:rFonts w:ascii="Times New Roman" w:eastAsia="Times New Roman" w:hAnsi="Times New Roman" w:cs="Times New Roman"/>
                <w:b/>
                <w:bCs/>
              </w:rPr>
              <w:lastRenderedPageBreak/>
              <w:t>trabajo</w:t>
            </w:r>
          </w:p>
        </w:tc>
        <w:tc>
          <w:tcPr>
            <w:tcW w:w="3999" w:type="dxa"/>
            <w:tcBorders>
              <w:top w:val="nil"/>
              <w:left w:val="nil"/>
              <w:bottom w:val="single" w:sz="4" w:space="0" w:color="auto"/>
              <w:right w:val="single" w:sz="4" w:space="0" w:color="auto"/>
            </w:tcBorders>
            <w:shd w:val="clear" w:color="auto" w:fill="auto"/>
            <w:noWrap/>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lastRenderedPageBreak/>
              <w:t>0-40°C</w:t>
            </w:r>
          </w:p>
        </w:tc>
      </w:tr>
      <w:tr w:rsidR="00B71A7D" w:rsidRPr="00636ACD" w:rsidTr="005D5D18">
        <w:trPr>
          <w:trHeight w:val="300"/>
        </w:trPr>
        <w:tc>
          <w:tcPr>
            <w:tcW w:w="2000" w:type="dxa"/>
            <w:tcBorders>
              <w:top w:val="nil"/>
              <w:left w:val="single" w:sz="4" w:space="0" w:color="auto"/>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Pantalla</w:t>
            </w:r>
          </w:p>
        </w:tc>
        <w:tc>
          <w:tcPr>
            <w:tcW w:w="1984"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LCD (con retroiluminación) </w:t>
            </w:r>
          </w:p>
        </w:tc>
        <w:tc>
          <w:tcPr>
            <w:tcW w:w="1985"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Pantalla</w:t>
            </w:r>
          </w:p>
        </w:tc>
        <w:tc>
          <w:tcPr>
            <w:tcW w:w="3999" w:type="dxa"/>
            <w:tcBorders>
              <w:top w:val="nil"/>
              <w:left w:val="nil"/>
              <w:bottom w:val="single" w:sz="4" w:space="0" w:color="auto"/>
              <w:right w:val="single" w:sz="4" w:space="0" w:color="auto"/>
            </w:tcBorders>
            <w:shd w:val="clear" w:color="000000" w:fill="F8F8F8"/>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xml:space="preserve">LCD </w:t>
            </w:r>
            <w:proofErr w:type="spellStart"/>
            <w:r w:rsidRPr="00636ACD">
              <w:rPr>
                <w:rFonts w:ascii="Times New Roman" w:eastAsia="Times New Roman" w:hAnsi="Times New Roman" w:cs="Times New Roman"/>
              </w:rPr>
              <w:t>Retroiluminado</w:t>
            </w:r>
            <w:proofErr w:type="spellEnd"/>
          </w:p>
        </w:tc>
      </w:tr>
      <w:tr w:rsidR="00B71A7D" w:rsidRPr="00636ACD" w:rsidTr="005D5D18">
        <w:trPr>
          <w:trHeight w:val="90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Comunicación interface</w:t>
            </w:r>
          </w:p>
        </w:tc>
        <w:tc>
          <w:tcPr>
            <w:tcW w:w="1984"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lang w:val="en-US"/>
              </w:rPr>
            </w:pPr>
            <w:r w:rsidRPr="00636ACD">
              <w:rPr>
                <w:rFonts w:ascii="Times New Roman" w:eastAsia="Times New Roman" w:hAnsi="Times New Roman" w:cs="Times New Roman"/>
                <w:lang w:val="en-US"/>
              </w:rPr>
              <w:t>2×RS 232, USB-A, USB-B, Wireless Connection (</w:t>
            </w:r>
            <w:proofErr w:type="spellStart"/>
            <w:r w:rsidRPr="00636ACD">
              <w:rPr>
                <w:rFonts w:ascii="Times New Roman" w:eastAsia="Times New Roman" w:hAnsi="Times New Roman" w:cs="Times New Roman"/>
                <w:lang w:val="en-US"/>
              </w:rPr>
              <w:t>Opcional</w:t>
            </w:r>
            <w:proofErr w:type="spellEnd"/>
            <w:r w:rsidRPr="00636ACD">
              <w:rPr>
                <w:rFonts w:ascii="Times New Roman" w:eastAsia="Times New Roman" w:hAnsi="Times New Roman" w:cs="Times New Roman"/>
                <w:lang w:val="en-US"/>
              </w:rPr>
              <w:t>) </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Comunicación  interface</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xml:space="preserve">Transmisión de datos por RS232 y USB para comunicación con PC o Impresora, Dispositivo USB </w:t>
            </w:r>
            <w:proofErr w:type="spellStart"/>
            <w:r w:rsidRPr="00636ACD">
              <w:rPr>
                <w:rFonts w:ascii="Times New Roman" w:eastAsia="Times New Roman" w:hAnsi="Times New Roman" w:cs="Times New Roman"/>
              </w:rPr>
              <w:t>y</w:t>
            </w:r>
            <w:proofErr w:type="spellEnd"/>
            <w:r w:rsidRPr="00636ACD">
              <w:rPr>
                <w:rFonts w:ascii="Times New Roman" w:eastAsia="Times New Roman" w:hAnsi="Times New Roman" w:cs="Times New Roman"/>
              </w:rPr>
              <w:t xml:space="preserve"> interfaz bidireccional RS232 / V24 como estándar.</w:t>
            </w:r>
          </w:p>
        </w:tc>
      </w:tr>
      <w:tr w:rsidR="00B71A7D" w:rsidRPr="00636ACD" w:rsidTr="005D5D18">
        <w:trPr>
          <w:trHeight w:val="675"/>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Calibración</w:t>
            </w:r>
          </w:p>
        </w:tc>
        <w:tc>
          <w:tcPr>
            <w:tcW w:w="1984"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interna (automática) </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Calibración</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lang w:val="es-ES"/>
              </w:rPr>
              <w:t>Sistema de calibración interna completamente automático, tiempo programable y temperatura controlada (SCS)</w:t>
            </w:r>
          </w:p>
        </w:tc>
      </w:tr>
      <w:tr w:rsidR="00B71A7D" w:rsidRPr="00636ACD" w:rsidTr="005D5D18">
        <w:trPr>
          <w:trHeight w:val="30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Masa bruto</w:t>
            </w:r>
          </w:p>
        </w:tc>
        <w:tc>
          <w:tcPr>
            <w:tcW w:w="1984"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7,3 kg</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Masa bruto</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6.6 kg</w:t>
            </w:r>
          </w:p>
        </w:tc>
      </w:tr>
      <w:tr w:rsidR="00B71A7D" w:rsidRPr="00636ACD" w:rsidTr="005D5D18">
        <w:trPr>
          <w:trHeight w:val="45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w:t>
            </w:r>
          </w:p>
        </w:tc>
        <w:tc>
          <w:tcPr>
            <w:tcW w:w="1984" w:type="dxa"/>
            <w:tcBorders>
              <w:top w:val="nil"/>
              <w:left w:val="nil"/>
              <w:bottom w:val="single" w:sz="4" w:space="0" w:color="auto"/>
              <w:right w:val="single" w:sz="4" w:space="0" w:color="auto"/>
            </w:tcBorders>
            <w:shd w:val="clear" w:color="auto" w:fill="auto"/>
            <w:noWrap/>
            <w:vAlign w:val="bottom"/>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 xml:space="preserve">Unidades de pesaje </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xml:space="preserve">g, mg, GN, </w:t>
            </w:r>
            <w:proofErr w:type="spellStart"/>
            <w:r w:rsidRPr="00636ACD">
              <w:rPr>
                <w:rFonts w:ascii="Times New Roman" w:eastAsia="Times New Roman" w:hAnsi="Times New Roman" w:cs="Times New Roman"/>
              </w:rPr>
              <w:t>dwt</w:t>
            </w:r>
            <w:proofErr w:type="spellEnd"/>
            <w:r w:rsidRPr="00636ACD">
              <w:rPr>
                <w:rFonts w:ascii="Times New Roman" w:eastAsia="Times New Roman" w:hAnsi="Times New Roman" w:cs="Times New Roman"/>
              </w:rPr>
              <w:t xml:space="preserve">, oz t, oz, </w:t>
            </w:r>
            <w:proofErr w:type="spellStart"/>
            <w:r w:rsidRPr="00636ACD">
              <w:rPr>
                <w:rFonts w:ascii="Times New Roman" w:eastAsia="Times New Roman" w:hAnsi="Times New Roman" w:cs="Times New Roman"/>
              </w:rPr>
              <w:t>ct</w:t>
            </w:r>
            <w:proofErr w:type="spellEnd"/>
            <w:r w:rsidRPr="00636ACD">
              <w:rPr>
                <w:rFonts w:ascii="Times New Roman" w:eastAsia="Times New Roman" w:hAnsi="Times New Roman" w:cs="Times New Roman"/>
              </w:rPr>
              <w:t xml:space="preserve">, CM, </w:t>
            </w:r>
            <w:proofErr w:type="spellStart"/>
            <w:r w:rsidRPr="00636ACD">
              <w:rPr>
                <w:rFonts w:ascii="Times New Roman" w:eastAsia="Times New Roman" w:hAnsi="Times New Roman" w:cs="Times New Roman"/>
              </w:rPr>
              <w:t>tLH</w:t>
            </w:r>
            <w:proofErr w:type="spellEnd"/>
            <w:r w:rsidRPr="00636ACD">
              <w:rPr>
                <w:rFonts w:ascii="Times New Roman" w:eastAsia="Times New Roman" w:hAnsi="Times New Roman" w:cs="Times New Roman"/>
              </w:rPr>
              <w:t xml:space="preserve">, </w:t>
            </w:r>
            <w:proofErr w:type="spellStart"/>
            <w:r w:rsidRPr="00636ACD">
              <w:rPr>
                <w:rFonts w:ascii="Times New Roman" w:eastAsia="Times New Roman" w:hAnsi="Times New Roman" w:cs="Times New Roman"/>
              </w:rPr>
              <w:t>tLM</w:t>
            </w:r>
            <w:proofErr w:type="spellEnd"/>
            <w:r w:rsidRPr="00636ACD">
              <w:rPr>
                <w:rFonts w:ascii="Times New Roman" w:eastAsia="Times New Roman" w:hAnsi="Times New Roman" w:cs="Times New Roman"/>
              </w:rPr>
              <w:t xml:space="preserve">, </w:t>
            </w:r>
            <w:proofErr w:type="spellStart"/>
            <w:r w:rsidRPr="00636ACD">
              <w:rPr>
                <w:rFonts w:ascii="Times New Roman" w:eastAsia="Times New Roman" w:hAnsi="Times New Roman" w:cs="Times New Roman"/>
              </w:rPr>
              <w:t>tLT</w:t>
            </w:r>
            <w:proofErr w:type="spellEnd"/>
            <w:r w:rsidRPr="00636ACD">
              <w:rPr>
                <w:rFonts w:ascii="Times New Roman" w:eastAsia="Times New Roman" w:hAnsi="Times New Roman" w:cs="Times New Roman"/>
              </w:rPr>
              <w:t xml:space="preserve">, </w:t>
            </w:r>
            <w:proofErr w:type="spellStart"/>
            <w:r w:rsidRPr="00636ACD">
              <w:rPr>
                <w:rFonts w:ascii="Times New Roman" w:eastAsia="Times New Roman" w:hAnsi="Times New Roman" w:cs="Times New Roman"/>
              </w:rPr>
              <w:t>mo</w:t>
            </w:r>
            <w:proofErr w:type="spellEnd"/>
            <w:r w:rsidRPr="00636ACD">
              <w:rPr>
                <w:rFonts w:ascii="Times New Roman" w:eastAsia="Times New Roman" w:hAnsi="Times New Roman" w:cs="Times New Roman"/>
              </w:rPr>
              <w:t xml:space="preserve">, t, </w:t>
            </w:r>
            <w:proofErr w:type="spellStart"/>
            <w:r w:rsidRPr="00636ACD">
              <w:rPr>
                <w:rFonts w:ascii="Times New Roman" w:eastAsia="Times New Roman" w:hAnsi="Times New Roman" w:cs="Times New Roman"/>
              </w:rPr>
              <w:t>Bht</w:t>
            </w:r>
            <w:proofErr w:type="spellEnd"/>
          </w:p>
        </w:tc>
      </w:tr>
      <w:tr w:rsidR="00B71A7D" w:rsidRPr="00636ACD" w:rsidTr="005D5D18">
        <w:trPr>
          <w:trHeight w:val="45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w:t>
            </w:r>
          </w:p>
        </w:tc>
        <w:tc>
          <w:tcPr>
            <w:tcW w:w="1984" w:type="dxa"/>
            <w:tcBorders>
              <w:top w:val="nil"/>
              <w:left w:val="nil"/>
              <w:bottom w:val="single" w:sz="4" w:space="0" w:color="auto"/>
              <w:right w:val="single" w:sz="4" w:space="0" w:color="auto"/>
            </w:tcBorders>
            <w:shd w:val="clear" w:color="auto" w:fill="auto"/>
            <w:noWrap/>
            <w:vAlign w:val="bottom"/>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Máximo entorno operativo</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0ºC a 40ºC a 70% de humedad relativa sin condensación para unidades equipadas con SCS</w:t>
            </w:r>
          </w:p>
        </w:tc>
      </w:tr>
      <w:tr w:rsidR="00B71A7D" w:rsidRPr="00636ACD" w:rsidTr="005D5D18">
        <w:trPr>
          <w:trHeight w:val="45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w:t>
            </w:r>
          </w:p>
        </w:tc>
        <w:tc>
          <w:tcPr>
            <w:tcW w:w="1984" w:type="dxa"/>
            <w:tcBorders>
              <w:top w:val="nil"/>
              <w:left w:val="nil"/>
              <w:bottom w:val="single" w:sz="4" w:space="0" w:color="auto"/>
              <w:right w:val="single" w:sz="4" w:space="0" w:color="auto"/>
            </w:tcBorders>
            <w:shd w:val="clear" w:color="auto" w:fill="auto"/>
            <w:noWrap/>
            <w:vAlign w:val="bottom"/>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 </w:t>
            </w:r>
          </w:p>
        </w:tc>
        <w:tc>
          <w:tcPr>
            <w:tcW w:w="1985"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b/>
                <w:bCs/>
              </w:rPr>
            </w:pPr>
            <w:r w:rsidRPr="00636ACD">
              <w:rPr>
                <w:rFonts w:ascii="Times New Roman" w:eastAsia="Times New Roman" w:hAnsi="Times New Roman" w:cs="Times New Roman"/>
                <w:b/>
                <w:bCs/>
              </w:rPr>
              <w:t>Dimensiones generales (</w:t>
            </w:r>
            <w:proofErr w:type="spellStart"/>
            <w:r w:rsidRPr="00636ACD">
              <w:rPr>
                <w:rFonts w:ascii="Times New Roman" w:eastAsia="Times New Roman" w:hAnsi="Times New Roman" w:cs="Times New Roman"/>
                <w:b/>
                <w:bCs/>
              </w:rPr>
              <w:t>WxDxH</w:t>
            </w:r>
            <w:proofErr w:type="spellEnd"/>
            <w:r w:rsidRPr="00636ACD">
              <w:rPr>
                <w:rFonts w:ascii="Times New Roman" w:eastAsia="Times New Roman" w:hAnsi="Times New Roman" w:cs="Times New Roman"/>
                <w:b/>
                <w:bCs/>
              </w:rPr>
              <w:t>)</w:t>
            </w:r>
          </w:p>
        </w:tc>
        <w:tc>
          <w:tcPr>
            <w:tcW w:w="3999" w:type="dxa"/>
            <w:tcBorders>
              <w:top w:val="nil"/>
              <w:left w:val="nil"/>
              <w:bottom w:val="single" w:sz="4" w:space="0" w:color="auto"/>
              <w:right w:val="single" w:sz="4" w:space="0" w:color="auto"/>
            </w:tcBorders>
            <w:shd w:val="clear" w:color="000000" w:fill="FFFFFF"/>
            <w:vAlign w:val="center"/>
            <w:hideMark/>
          </w:tcPr>
          <w:p w:rsidR="00B71A7D" w:rsidRPr="00636ACD" w:rsidRDefault="00B71A7D" w:rsidP="005D5D18">
            <w:pPr>
              <w:rPr>
                <w:rFonts w:ascii="Times New Roman" w:eastAsia="Times New Roman" w:hAnsi="Times New Roman" w:cs="Times New Roman"/>
              </w:rPr>
            </w:pPr>
            <w:r w:rsidRPr="00636ACD">
              <w:rPr>
                <w:rFonts w:ascii="Times New Roman" w:eastAsia="Times New Roman" w:hAnsi="Times New Roman" w:cs="Times New Roman"/>
              </w:rPr>
              <w:t>240 x 360 x 345 mm</w:t>
            </w:r>
          </w:p>
        </w:tc>
      </w:tr>
    </w:tbl>
    <w:p w:rsidR="00B71A7D" w:rsidRPr="00636ACD" w:rsidRDefault="00B71A7D" w:rsidP="00B71A7D">
      <w:pPr>
        <w:jc w:val="both"/>
        <w:rPr>
          <w:rFonts w:ascii="Times New Roman" w:hAnsi="Times New Roman" w:cs="Times New Roman"/>
        </w:rPr>
      </w:pPr>
    </w:p>
    <w:p w:rsidR="00B71A7D" w:rsidRPr="00636ACD" w:rsidRDefault="00B71A7D" w:rsidP="00B71A7D">
      <w:pPr>
        <w:jc w:val="both"/>
        <w:rPr>
          <w:rFonts w:ascii="Times New Roman" w:hAnsi="Times New Roman" w:cs="Times New Roman"/>
        </w:rPr>
      </w:pPr>
    </w:p>
    <w:p w:rsidR="00B71A7D" w:rsidRPr="00636ACD" w:rsidRDefault="00B226C1" w:rsidP="00B71A7D">
      <w:pPr>
        <w:rPr>
          <w:rFonts w:ascii="Times New Roman" w:hAnsi="Times New Roman" w:cs="Times New Roman"/>
        </w:rPr>
      </w:pPr>
      <w:hyperlink r:id="rId8" w:history="1">
        <w:r w:rsidR="00B71A7D" w:rsidRPr="00636ACD">
          <w:rPr>
            <w:rStyle w:val="Hipervnculo"/>
            <w:rFonts w:ascii="Times New Roman" w:hAnsi="Times New Roman" w:cs="Times New Roman"/>
          </w:rPr>
          <w:t>http://www.precisa.com/</w:t>
        </w:r>
      </w:hyperlink>
    </w:p>
    <w:p w:rsidR="00B71A7D" w:rsidRPr="00636ACD" w:rsidRDefault="00B71A7D" w:rsidP="00B71A7D">
      <w:pPr>
        <w:jc w:val="both"/>
        <w:rPr>
          <w:rFonts w:ascii="Times New Roman" w:hAnsi="Times New Roman" w:cs="Times New Roman"/>
        </w:rPr>
      </w:pPr>
    </w:p>
    <w:p w:rsidR="00B71A7D" w:rsidRPr="00636ACD" w:rsidRDefault="00B71A7D" w:rsidP="00B71A7D">
      <w:pPr>
        <w:rPr>
          <w:rFonts w:ascii="Times New Roman" w:hAnsi="Times New Roman" w:cs="Times New Roman"/>
        </w:rPr>
      </w:pPr>
      <w:r w:rsidRPr="00636ACD">
        <w:rPr>
          <w:rFonts w:ascii="Times New Roman" w:hAnsi="Times New Roman" w:cs="Times New Roman"/>
        </w:rPr>
        <w:t xml:space="preserve">Se anexa  información técnica. </w:t>
      </w:r>
    </w:p>
    <w:p w:rsidR="00B71A7D" w:rsidRPr="00636ACD" w:rsidRDefault="00B71A7D" w:rsidP="00B71A7D">
      <w:pPr>
        <w:jc w:val="both"/>
        <w:rPr>
          <w:rFonts w:ascii="Times New Roman" w:hAnsi="Times New Roman" w:cs="Times New Roman"/>
          <w:b/>
        </w:rPr>
      </w:pPr>
      <w:r w:rsidRPr="00636ACD">
        <w:rPr>
          <w:rFonts w:ascii="Times New Roman" w:hAnsi="Times New Roman" w:cs="Times New Roman"/>
          <w:b/>
        </w:rPr>
        <w:t>R/ Se acepta. El equipo cumple con las especificaciones técnicas requeridas. Sin embargo, se deben ajustar al presupuesto asignado para esta compra, el cual se publica con la presente Adenda.</w:t>
      </w:r>
    </w:p>
    <w:p w:rsidR="003471CB" w:rsidRPr="00636ACD" w:rsidRDefault="003471CB" w:rsidP="003471CB">
      <w:pPr>
        <w:jc w:val="both"/>
        <w:rPr>
          <w:rFonts w:ascii="Times New Roman" w:hAnsi="Times New Roman" w:cs="Times New Roman"/>
          <w:b/>
        </w:rPr>
      </w:pPr>
    </w:p>
    <w:p w:rsidR="003471CB" w:rsidRPr="00636ACD" w:rsidRDefault="003471CB" w:rsidP="003471CB">
      <w:pPr>
        <w:rPr>
          <w:rFonts w:ascii="Times New Roman" w:hAnsi="Times New Roman" w:cs="Times New Roman"/>
        </w:rPr>
      </w:pPr>
    </w:p>
    <w:p w:rsidR="003471CB" w:rsidRPr="00636ACD" w:rsidRDefault="003471CB" w:rsidP="003471CB">
      <w:pPr>
        <w:jc w:val="both"/>
        <w:rPr>
          <w:rFonts w:ascii="Times New Roman" w:hAnsi="Times New Roman" w:cs="Times New Roman"/>
          <w:b/>
          <w:color w:val="000000" w:themeColor="text1"/>
        </w:rPr>
      </w:pPr>
      <w:r w:rsidRPr="00636ACD">
        <w:rPr>
          <w:rFonts w:ascii="Times New Roman" w:hAnsi="Times New Roman" w:cs="Times New Roman"/>
          <w:b/>
          <w:color w:val="000000" w:themeColor="text1"/>
        </w:rPr>
        <w:lastRenderedPageBreak/>
        <w:t>ITEM 5 Tecnología Química</w:t>
      </w:r>
    </w:p>
    <w:p w:rsidR="003471CB" w:rsidRPr="00636ACD" w:rsidRDefault="003471CB" w:rsidP="003471CB">
      <w:pPr>
        <w:pStyle w:val="Default"/>
        <w:jc w:val="both"/>
        <w:rPr>
          <w:rFonts w:ascii="Times New Roman" w:eastAsia="Times New Roman" w:hAnsi="Times New Roman" w:cs="Times New Roman"/>
          <w:color w:val="000000" w:themeColor="text1"/>
          <w:sz w:val="22"/>
          <w:szCs w:val="22"/>
        </w:rPr>
      </w:pPr>
      <w:proofErr w:type="spellStart"/>
      <w:r w:rsidRPr="00636ACD">
        <w:rPr>
          <w:rFonts w:ascii="Times New Roman" w:eastAsia="Times New Roman" w:hAnsi="Times New Roman" w:cs="Times New Roman"/>
          <w:color w:val="000000" w:themeColor="text1"/>
          <w:sz w:val="22"/>
          <w:szCs w:val="22"/>
        </w:rPr>
        <w:t>Subitems</w:t>
      </w:r>
      <w:proofErr w:type="spellEnd"/>
      <w:r w:rsidRPr="00636ACD">
        <w:rPr>
          <w:rFonts w:ascii="Times New Roman" w:eastAsia="Times New Roman" w:hAnsi="Times New Roman" w:cs="Times New Roman"/>
          <w:color w:val="000000" w:themeColor="text1"/>
          <w:sz w:val="22"/>
          <w:szCs w:val="22"/>
        </w:rPr>
        <w:t xml:space="preserve"> 1: Incubadora</w:t>
      </w:r>
    </w:p>
    <w:p w:rsidR="003471CB" w:rsidRPr="00636ACD" w:rsidRDefault="003471CB" w:rsidP="003471CB">
      <w:pPr>
        <w:pStyle w:val="Default"/>
        <w:jc w:val="both"/>
        <w:rPr>
          <w:rFonts w:ascii="Times New Roman" w:eastAsia="Times New Roman" w:hAnsi="Times New Roman" w:cs="Times New Roman"/>
          <w:color w:val="000000" w:themeColor="text1"/>
          <w:sz w:val="22"/>
          <w:szCs w:val="22"/>
        </w:rPr>
      </w:pPr>
    </w:p>
    <w:p w:rsidR="003471CB" w:rsidRPr="00636ACD" w:rsidRDefault="003471CB" w:rsidP="003471CB">
      <w:pPr>
        <w:pStyle w:val="Default"/>
        <w:numPr>
          <w:ilvl w:val="0"/>
          <w:numId w:val="11"/>
        </w:numPr>
        <w:jc w:val="both"/>
        <w:rPr>
          <w:rFonts w:ascii="Times New Roman" w:eastAsia="Times New Roman" w:hAnsi="Times New Roman" w:cs="Times New Roman"/>
          <w:color w:val="000000" w:themeColor="text1"/>
          <w:sz w:val="22"/>
          <w:szCs w:val="22"/>
        </w:rPr>
      </w:pPr>
      <w:r w:rsidRPr="00636ACD">
        <w:rPr>
          <w:rFonts w:ascii="Times New Roman" w:eastAsia="Times New Roman" w:hAnsi="Times New Roman" w:cs="Times New Roman"/>
          <w:color w:val="000000" w:themeColor="text1"/>
          <w:sz w:val="22"/>
          <w:szCs w:val="22"/>
        </w:rPr>
        <w:t xml:space="preserve">Solicitamos se nos permita participar en la invitación a cotizar con equipos de la marca </w:t>
      </w:r>
      <w:proofErr w:type="spellStart"/>
      <w:r w:rsidRPr="00636ACD">
        <w:rPr>
          <w:rFonts w:ascii="Times New Roman" w:eastAsia="Times New Roman" w:hAnsi="Times New Roman" w:cs="Times New Roman"/>
          <w:color w:val="000000" w:themeColor="text1"/>
          <w:sz w:val="22"/>
          <w:szCs w:val="22"/>
        </w:rPr>
        <w:t>Thermo</w:t>
      </w:r>
      <w:proofErr w:type="spellEnd"/>
      <w:r w:rsidRPr="00636ACD">
        <w:rPr>
          <w:rFonts w:ascii="Times New Roman" w:eastAsia="Times New Roman" w:hAnsi="Times New Roman" w:cs="Times New Roman"/>
          <w:color w:val="000000" w:themeColor="text1"/>
          <w:sz w:val="22"/>
          <w:szCs w:val="22"/>
        </w:rPr>
        <w:t xml:space="preserve"> </w:t>
      </w:r>
      <w:proofErr w:type="spellStart"/>
      <w:r w:rsidRPr="00636ACD">
        <w:rPr>
          <w:rFonts w:ascii="Times New Roman" w:eastAsia="Times New Roman" w:hAnsi="Times New Roman" w:cs="Times New Roman"/>
          <w:color w:val="000000" w:themeColor="text1"/>
          <w:sz w:val="22"/>
          <w:szCs w:val="22"/>
        </w:rPr>
        <w:t>Scientific</w:t>
      </w:r>
      <w:proofErr w:type="spellEnd"/>
      <w:r w:rsidRPr="00636ACD">
        <w:rPr>
          <w:rFonts w:ascii="Times New Roman" w:eastAsia="Times New Roman" w:hAnsi="Times New Roman" w:cs="Times New Roman"/>
          <w:color w:val="000000" w:themeColor="text1"/>
          <w:sz w:val="22"/>
          <w:szCs w:val="22"/>
        </w:rPr>
        <w:t xml:space="preserve"> de referencia </w:t>
      </w:r>
      <w:r w:rsidRPr="00636ACD">
        <w:rPr>
          <w:rFonts w:ascii="Times New Roman" w:hAnsi="Times New Roman" w:cs="Times New Roman"/>
          <w:color w:val="000000" w:themeColor="text1"/>
          <w:sz w:val="22"/>
          <w:szCs w:val="22"/>
        </w:rPr>
        <w:t xml:space="preserve">51028063, somos representantes directos de la marca, contamos con soporte </w:t>
      </w:r>
      <w:proofErr w:type="spellStart"/>
      <w:r w:rsidRPr="00636ACD">
        <w:rPr>
          <w:rFonts w:ascii="Times New Roman" w:hAnsi="Times New Roman" w:cs="Times New Roman"/>
          <w:color w:val="000000" w:themeColor="text1"/>
          <w:sz w:val="22"/>
          <w:szCs w:val="22"/>
        </w:rPr>
        <w:t>tecnico</w:t>
      </w:r>
      <w:proofErr w:type="spellEnd"/>
      <w:r w:rsidRPr="00636ACD">
        <w:rPr>
          <w:rFonts w:ascii="Times New Roman" w:hAnsi="Times New Roman" w:cs="Times New Roman"/>
          <w:color w:val="000000" w:themeColor="text1"/>
          <w:sz w:val="22"/>
          <w:szCs w:val="22"/>
        </w:rPr>
        <w:t xml:space="preserve">, servicio post venta y una excelente garantía. Se adjunta ficha </w:t>
      </w:r>
      <w:proofErr w:type="spellStart"/>
      <w:r w:rsidRPr="00636ACD">
        <w:rPr>
          <w:rFonts w:ascii="Times New Roman" w:hAnsi="Times New Roman" w:cs="Times New Roman"/>
          <w:color w:val="000000" w:themeColor="text1"/>
          <w:sz w:val="22"/>
          <w:szCs w:val="22"/>
        </w:rPr>
        <w:t>tecnica</w:t>
      </w:r>
      <w:proofErr w:type="spellEnd"/>
      <w:r w:rsidRPr="00636ACD">
        <w:rPr>
          <w:rFonts w:ascii="Times New Roman" w:hAnsi="Times New Roman" w:cs="Times New Roman"/>
          <w:color w:val="000000" w:themeColor="text1"/>
          <w:sz w:val="22"/>
          <w:szCs w:val="22"/>
        </w:rPr>
        <w:t xml:space="preserve"> para su evaluación.</w:t>
      </w:r>
    </w:p>
    <w:p w:rsidR="003471CB" w:rsidRPr="00636ACD" w:rsidRDefault="003471CB" w:rsidP="003471CB">
      <w:pPr>
        <w:pStyle w:val="Default"/>
        <w:jc w:val="both"/>
        <w:rPr>
          <w:rFonts w:ascii="Times New Roman" w:hAnsi="Times New Roman" w:cs="Times New Roman"/>
          <w:color w:val="000000" w:themeColor="text1"/>
          <w:sz w:val="22"/>
          <w:szCs w:val="22"/>
        </w:rPr>
      </w:pPr>
    </w:p>
    <w:p w:rsidR="003471CB" w:rsidRPr="00636ACD" w:rsidRDefault="003471CB" w:rsidP="003471CB">
      <w:pPr>
        <w:jc w:val="both"/>
        <w:rPr>
          <w:rFonts w:ascii="Times New Roman" w:hAnsi="Times New Roman" w:cs="Times New Roman"/>
          <w:b/>
        </w:rPr>
      </w:pPr>
      <w:r w:rsidRPr="00636ACD">
        <w:rPr>
          <w:rFonts w:ascii="Times New Roman" w:hAnsi="Times New Roman" w:cs="Times New Roman"/>
          <w:b/>
        </w:rPr>
        <w:t xml:space="preserve">R/ </w:t>
      </w:r>
      <w:r w:rsidR="00DE791E" w:rsidRPr="00636ACD">
        <w:rPr>
          <w:rFonts w:ascii="Times New Roman" w:hAnsi="Times New Roman" w:cs="Times New Roman"/>
          <w:b/>
        </w:rPr>
        <w:t>Se acepta. El equipo cumple con las especificaciones técnicas requeridas. Sin embargo, se deben ajustar al presupuesto asignado para esta compra, el cual se publica con la presente Adenda.</w:t>
      </w:r>
    </w:p>
    <w:p w:rsidR="003471CB" w:rsidRPr="00636ACD" w:rsidRDefault="003471CB" w:rsidP="003471CB">
      <w:pPr>
        <w:pStyle w:val="Default"/>
        <w:jc w:val="both"/>
        <w:rPr>
          <w:rFonts w:ascii="Times New Roman" w:eastAsia="Times New Roman" w:hAnsi="Times New Roman" w:cs="Times New Roman"/>
          <w:color w:val="000000" w:themeColor="text1"/>
          <w:sz w:val="22"/>
          <w:szCs w:val="22"/>
        </w:rPr>
      </w:pPr>
    </w:p>
    <w:p w:rsidR="003471CB" w:rsidRPr="00636ACD" w:rsidRDefault="003471CB" w:rsidP="003471CB">
      <w:pPr>
        <w:pStyle w:val="Default"/>
        <w:ind w:left="720"/>
        <w:jc w:val="both"/>
        <w:rPr>
          <w:rFonts w:ascii="Times New Roman" w:hAnsi="Times New Roman" w:cs="Times New Roman"/>
          <w:color w:val="000000" w:themeColor="text1"/>
          <w:sz w:val="22"/>
          <w:szCs w:val="22"/>
        </w:rPr>
      </w:pPr>
    </w:p>
    <w:p w:rsidR="003471CB" w:rsidRPr="00636ACD" w:rsidRDefault="003471CB" w:rsidP="003471CB">
      <w:pPr>
        <w:pStyle w:val="Default"/>
        <w:jc w:val="both"/>
        <w:rPr>
          <w:rFonts w:ascii="Times New Roman" w:eastAsia="Times New Roman" w:hAnsi="Times New Roman" w:cs="Times New Roman"/>
          <w:color w:val="000000" w:themeColor="text1"/>
          <w:sz w:val="22"/>
          <w:szCs w:val="22"/>
        </w:rPr>
      </w:pPr>
      <w:proofErr w:type="spellStart"/>
      <w:r w:rsidRPr="00636ACD">
        <w:rPr>
          <w:rFonts w:ascii="Times New Roman" w:eastAsia="Times New Roman" w:hAnsi="Times New Roman" w:cs="Times New Roman"/>
          <w:color w:val="000000" w:themeColor="text1"/>
          <w:sz w:val="22"/>
          <w:szCs w:val="22"/>
        </w:rPr>
        <w:t>Subitems</w:t>
      </w:r>
      <w:proofErr w:type="spellEnd"/>
      <w:r w:rsidRPr="00636ACD">
        <w:rPr>
          <w:rFonts w:ascii="Times New Roman" w:eastAsia="Times New Roman" w:hAnsi="Times New Roman" w:cs="Times New Roman"/>
          <w:color w:val="000000" w:themeColor="text1"/>
          <w:sz w:val="22"/>
          <w:szCs w:val="22"/>
        </w:rPr>
        <w:t xml:space="preserve"> 2: Estufa de Secado</w:t>
      </w:r>
    </w:p>
    <w:p w:rsidR="003471CB" w:rsidRPr="00636ACD" w:rsidRDefault="003471CB" w:rsidP="003471CB">
      <w:pPr>
        <w:pStyle w:val="Default"/>
        <w:ind w:left="360"/>
        <w:jc w:val="both"/>
        <w:rPr>
          <w:rFonts w:ascii="Times New Roman" w:eastAsia="Times New Roman" w:hAnsi="Times New Roman" w:cs="Times New Roman"/>
          <w:color w:val="000000" w:themeColor="text1"/>
          <w:sz w:val="22"/>
          <w:szCs w:val="22"/>
        </w:rPr>
      </w:pPr>
    </w:p>
    <w:p w:rsidR="003471CB" w:rsidRPr="00636ACD" w:rsidRDefault="003471CB" w:rsidP="003471CB">
      <w:pPr>
        <w:pStyle w:val="Default"/>
        <w:numPr>
          <w:ilvl w:val="0"/>
          <w:numId w:val="11"/>
        </w:numPr>
        <w:jc w:val="both"/>
        <w:rPr>
          <w:rFonts w:ascii="Times New Roman" w:eastAsia="Times New Roman" w:hAnsi="Times New Roman" w:cs="Times New Roman"/>
          <w:color w:val="000000" w:themeColor="text1"/>
          <w:sz w:val="22"/>
          <w:szCs w:val="22"/>
        </w:rPr>
      </w:pPr>
      <w:r w:rsidRPr="00636ACD">
        <w:rPr>
          <w:rFonts w:ascii="Times New Roman" w:eastAsia="Times New Roman" w:hAnsi="Times New Roman" w:cs="Times New Roman"/>
          <w:color w:val="000000" w:themeColor="text1"/>
          <w:sz w:val="22"/>
          <w:szCs w:val="22"/>
          <w:lang w:val="es-ES"/>
        </w:rPr>
        <w:t xml:space="preserve">Solicitamos se nos permita participar en la invitación a cotizar con equipos de la marca </w:t>
      </w:r>
      <w:proofErr w:type="spellStart"/>
      <w:r w:rsidRPr="00636ACD">
        <w:rPr>
          <w:rFonts w:ascii="Times New Roman" w:eastAsia="Times New Roman" w:hAnsi="Times New Roman" w:cs="Times New Roman"/>
          <w:color w:val="000000" w:themeColor="text1"/>
          <w:sz w:val="22"/>
          <w:szCs w:val="22"/>
          <w:lang w:val="es-ES"/>
        </w:rPr>
        <w:t>Thermo</w:t>
      </w:r>
      <w:proofErr w:type="spellEnd"/>
      <w:r w:rsidRPr="00636ACD">
        <w:rPr>
          <w:rFonts w:ascii="Times New Roman" w:eastAsia="Times New Roman" w:hAnsi="Times New Roman" w:cs="Times New Roman"/>
          <w:color w:val="000000" w:themeColor="text1"/>
          <w:sz w:val="22"/>
          <w:szCs w:val="22"/>
          <w:lang w:val="es-ES"/>
        </w:rPr>
        <w:t xml:space="preserve"> </w:t>
      </w:r>
      <w:proofErr w:type="spellStart"/>
      <w:r w:rsidRPr="00636ACD">
        <w:rPr>
          <w:rFonts w:ascii="Times New Roman" w:eastAsia="Times New Roman" w:hAnsi="Times New Roman" w:cs="Times New Roman"/>
          <w:color w:val="000000" w:themeColor="text1"/>
          <w:sz w:val="22"/>
          <w:szCs w:val="22"/>
          <w:lang w:val="es-ES"/>
        </w:rPr>
        <w:t>Scientific</w:t>
      </w:r>
      <w:proofErr w:type="spellEnd"/>
      <w:r w:rsidRPr="00636ACD">
        <w:rPr>
          <w:rFonts w:ascii="Times New Roman" w:eastAsia="Times New Roman" w:hAnsi="Times New Roman" w:cs="Times New Roman"/>
          <w:color w:val="000000" w:themeColor="text1"/>
          <w:sz w:val="22"/>
          <w:szCs w:val="22"/>
          <w:lang w:val="es-ES"/>
        </w:rPr>
        <w:t xml:space="preserve"> de referencia 51028112, somos representante directos de la marca, contamos con soporte </w:t>
      </w:r>
      <w:proofErr w:type="spellStart"/>
      <w:r w:rsidRPr="00636ACD">
        <w:rPr>
          <w:rFonts w:ascii="Times New Roman" w:eastAsia="Times New Roman" w:hAnsi="Times New Roman" w:cs="Times New Roman"/>
          <w:color w:val="000000" w:themeColor="text1"/>
          <w:sz w:val="22"/>
          <w:szCs w:val="22"/>
          <w:lang w:val="es-ES"/>
        </w:rPr>
        <w:t>tecnico</w:t>
      </w:r>
      <w:proofErr w:type="spellEnd"/>
      <w:r w:rsidRPr="00636ACD">
        <w:rPr>
          <w:rFonts w:ascii="Times New Roman" w:eastAsia="Times New Roman" w:hAnsi="Times New Roman" w:cs="Times New Roman"/>
          <w:color w:val="000000" w:themeColor="text1"/>
          <w:sz w:val="22"/>
          <w:szCs w:val="22"/>
          <w:lang w:val="es-ES"/>
        </w:rPr>
        <w:t xml:space="preserve">, con servicio post venta y con una excelente garantía. Se adjunta ficha </w:t>
      </w:r>
      <w:proofErr w:type="spellStart"/>
      <w:r w:rsidRPr="00636ACD">
        <w:rPr>
          <w:rFonts w:ascii="Times New Roman" w:eastAsia="Times New Roman" w:hAnsi="Times New Roman" w:cs="Times New Roman"/>
          <w:color w:val="000000" w:themeColor="text1"/>
          <w:sz w:val="22"/>
          <w:szCs w:val="22"/>
          <w:lang w:val="es-ES"/>
        </w:rPr>
        <w:t>tecnica</w:t>
      </w:r>
      <w:proofErr w:type="spellEnd"/>
      <w:r w:rsidRPr="00636ACD">
        <w:rPr>
          <w:rFonts w:ascii="Times New Roman" w:eastAsia="Times New Roman" w:hAnsi="Times New Roman" w:cs="Times New Roman"/>
          <w:color w:val="000000" w:themeColor="text1"/>
          <w:sz w:val="22"/>
          <w:szCs w:val="22"/>
          <w:lang w:val="es-ES"/>
        </w:rPr>
        <w:t xml:space="preserve"> para su evaluación</w:t>
      </w:r>
    </w:p>
    <w:p w:rsidR="003471CB" w:rsidRPr="00636ACD" w:rsidRDefault="003471CB" w:rsidP="003471CB">
      <w:pPr>
        <w:rPr>
          <w:rFonts w:ascii="Times New Roman" w:hAnsi="Times New Roman" w:cs="Times New Roman"/>
        </w:rPr>
      </w:pPr>
    </w:p>
    <w:p w:rsidR="003E7005" w:rsidRPr="00636ACD" w:rsidRDefault="003471CB" w:rsidP="00DE791E">
      <w:pPr>
        <w:jc w:val="both"/>
        <w:rPr>
          <w:rFonts w:ascii="Times New Roman" w:hAnsi="Times New Roman" w:cs="Times New Roman"/>
          <w:b/>
        </w:rPr>
      </w:pPr>
      <w:r w:rsidRPr="00636ACD">
        <w:rPr>
          <w:rFonts w:ascii="Times New Roman" w:hAnsi="Times New Roman" w:cs="Times New Roman"/>
          <w:b/>
        </w:rPr>
        <w:t xml:space="preserve">R/ </w:t>
      </w:r>
      <w:r w:rsidR="00DE791E" w:rsidRPr="00636ACD">
        <w:rPr>
          <w:rFonts w:ascii="Times New Roman" w:hAnsi="Times New Roman" w:cs="Times New Roman"/>
          <w:b/>
        </w:rPr>
        <w:t>Se acepta. El equipo cumple con las especificaciones técnicas requeridas. Sin embargo, se deben ajustar al presupuesto asignado para esta compra, el cual se publica con la presente Adenda.</w:t>
      </w:r>
    </w:p>
    <w:p w:rsidR="00B71A7D" w:rsidRPr="00636ACD" w:rsidRDefault="00B71A7D" w:rsidP="00DE791E">
      <w:pPr>
        <w:jc w:val="both"/>
        <w:rPr>
          <w:rFonts w:ascii="Times New Roman" w:hAnsi="Times New Roman" w:cs="Times New Roman"/>
        </w:rPr>
      </w:pPr>
    </w:p>
    <w:p w:rsidR="00C10E60" w:rsidRPr="00636ACD" w:rsidRDefault="00C10E60" w:rsidP="00B92847">
      <w:pPr>
        <w:rPr>
          <w:rFonts w:ascii="Times New Roman" w:hAnsi="Times New Roman" w:cs="Times New Roman"/>
          <w:b/>
        </w:rPr>
      </w:pPr>
      <w:r w:rsidRPr="00636ACD">
        <w:rPr>
          <w:rFonts w:ascii="Times New Roman" w:hAnsi="Times New Roman" w:cs="Times New Roman"/>
          <w:b/>
        </w:rPr>
        <w:t>OBSERVACIÓN 5</w:t>
      </w:r>
    </w:p>
    <w:p w:rsidR="003E7005" w:rsidRPr="00636ACD" w:rsidRDefault="003E7005" w:rsidP="003E7005">
      <w:pPr>
        <w:jc w:val="both"/>
        <w:rPr>
          <w:rFonts w:ascii="Times New Roman" w:hAnsi="Times New Roman" w:cs="Times New Roman"/>
          <w:b/>
          <w:bCs/>
        </w:rPr>
      </w:pPr>
      <w:r w:rsidRPr="00636ACD">
        <w:rPr>
          <w:rFonts w:ascii="Times New Roman" w:hAnsi="Times New Roman" w:cs="Times New Roman"/>
          <w:b/>
          <w:bCs/>
        </w:rPr>
        <w:t xml:space="preserve">ITEM 6. TECNOLOGIA MECANICA </w:t>
      </w:r>
    </w:p>
    <w:p w:rsidR="003E7005" w:rsidRPr="00636ACD" w:rsidRDefault="003E7005" w:rsidP="003E7005">
      <w:pPr>
        <w:jc w:val="both"/>
        <w:rPr>
          <w:rFonts w:ascii="Times New Roman" w:hAnsi="Times New Roman" w:cs="Times New Roman"/>
          <w:b/>
          <w:bCs/>
        </w:rPr>
      </w:pPr>
      <w:r w:rsidRPr="00636ACD">
        <w:rPr>
          <w:rFonts w:ascii="Times New Roman" w:hAnsi="Times New Roman" w:cs="Times New Roman"/>
          <w:b/>
          <w:bCs/>
        </w:rPr>
        <w:t xml:space="preserve">Balanza </w:t>
      </w:r>
      <w:r w:rsidR="00485A3B" w:rsidRPr="00636ACD">
        <w:rPr>
          <w:rFonts w:ascii="Times New Roman" w:hAnsi="Times New Roman" w:cs="Times New Roman"/>
          <w:b/>
          <w:bCs/>
        </w:rPr>
        <w:t>Analítica</w:t>
      </w:r>
      <w:r w:rsidRPr="00636ACD">
        <w:rPr>
          <w:rFonts w:ascii="Times New Roman" w:hAnsi="Times New Roman" w:cs="Times New Roman"/>
          <w:b/>
          <w:bCs/>
        </w:rPr>
        <w:t xml:space="preserve"> </w:t>
      </w:r>
    </w:p>
    <w:p w:rsidR="003E7005" w:rsidRPr="00636ACD" w:rsidRDefault="003E7005" w:rsidP="003E7005">
      <w:pPr>
        <w:jc w:val="both"/>
        <w:rPr>
          <w:rFonts w:ascii="Times New Roman" w:hAnsi="Times New Roman" w:cs="Times New Roman"/>
          <w:bCs/>
        </w:rPr>
      </w:pPr>
    </w:p>
    <w:p w:rsidR="003E7005" w:rsidRPr="00636ACD" w:rsidRDefault="003E7005" w:rsidP="003E7005">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Cs/>
        </w:rPr>
      </w:pPr>
      <w:r w:rsidRPr="00636ACD">
        <w:rPr>
          <w:rFonts w:ascii="Times New Roman" w:hAnsi="Times New Roman" w:cs="Times New Roman"/>
          <w:bCs/>
        </w:rPr>
        <w:t xml:space="preserve">Se solicita amablemente se tenga en consideración la marca </w:t>
      </w:r>
      <w:proofErr w:type="spellStart"/>
      <w:r w:rsidRPr="00636ACD">
        <w:rPr>
          <w:rFonts w:ascii="Times New Roman" w:hAnsi="Times New Roman" w:cs="Times New Roman"/>
          <w:bCs/>
        </w:rPr>
        <w:t>Ohaus</w:t>
      </w:r>
      <w:proofErr w:type="spellEnd"/>
      <w:r w:rsidRPr="00636ACD">
        <w:rPr>
          <w:rFonts w:ascii="Times New Roman" w:hAnsi="Times New Roman" w:cs="Times New Roman"/>
          <w:bCs/>
        </w:rPr>
        <w:t xml:space="preserve"> para el requerimiento Balanza Analítica solicitado ya que existen modelos que cumplen con la especificación requerida y  esto permite </w:t>
      </w:r>
      <w:r w:rsidR="00160435" w:rsidRPr="00636ACD">
        <w:rPr>
          <w:rFonts w:ascii="Times New Roman" w:hAnsi="Times New Roman" w:cs="Times New Roman"/>
          <w:bCs/>
        </w:rPr>
        <w:t>pluralidad</w:t>
      </w:r>
      <w:r w:rsidRPr="00636ACD">
        <w:rPr>
          <w:rFonts w:ascii="Times New Roman" w:hAnsi="Times New Roman" w:cs="Times New Roman"/>
          <w:bCs/>
        </w:rPr>
        <w:t xml:space="preserve"> de oferentes. </w:t>
      </w:r>
    </w:p>
    <w:p w:rsidR="00D35D69" w:rsidRPr="00636ACD" w:rsidRDefault="00D35D69" w:rsidP="00D35D6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Cs/>
        </w:rPr>
      </w:pPr>
    </w:p>
    <w:p w:rsidR="00F72770" w:rsidRPr="00636ACD" w:rsidRDefault="00F72770" w:rsidP="00F72770">
      <w:pPr>
        <w:rPr>
          <w:rFonts w:ascii="Times New Roman" w:hAnsi="Times New Roman" w:cs="Times New Roman"/>
          <w:b/>
        </w:rPr>
      </w:pPr>
      <w:r w:rsidRPr="00636ACD">
        <w:rPr>
          <w:rFonts w:ascii="Times New Roman" w:hAnsi="Times New Roman" w:cs="Times New Roman"/>
          <w:b/>
        </w:rPr>
        <w:t>R/. Se acepta. El equipo cumple con las especificaciones técnicas requeridas. Sin embargo, se deben ajustar al presupuesto asignado para esta compra, el cual se publica con la presente Adenda.</w:t>
      </w:r>
    </w:p>
    <w:p w:rsidR="00D35D69" w:rsidRPr="00636ACD" w:rsidRDefault="00D35D69" w:rsidP="00D35D6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bCs/>
        </w:rPr>
      </w:pPr>
    </w:p>
    <w:p w:rsidR="00031E00" w:rsidRPr="00636ACD" w:rsidRDefault="00031E00" w:rsidP="00252D3C">
      <w:pPr>
        <w:rPr>
          <w:rFonts w:ascii="Times New Roman" w:hAnsi="Times New Roman" w:cs="Times New Roman"/>
        </w:rPr>
      </w:pPr>
    </w:p>
    <w:p w:rsidR="001F5708" w:rsidRPr="00636ACD" w:rsidRDefault="001F5708" w:rsidP="001F5708">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bCs/>
        </w:rPr>
      </w:pPr>
      <w:r w:rsidRPr="00636ACD">
        <w:rPr>
          <w:rFonts w:ascii="Times New Roman" w:hAnsi="Times New Roman" w:cs="Times New Roman"/>
          <w:b/>
          <w:bCs/>
        </w:rPr>
        <w:t xml:space="preserve">OBSERVACIÓN 6. </w:t>
      </w:r>
    </w:p>
    <w:p w:rsidR="001F5708" w:rsidRPr="00636ACD" w:rsidRDefault="001F5708" w:rsidP="001F5708">
      <w:pPr>
        <w:pStyle w:val="Default"/>
        <w:rPr>
          <w:rFonts w:ascii="Times New Roman" w:hAnsi="Times New Roman" w:cs="Times New Roman"/>
          <w:sz w:val="22"/>
          <w:szCs w:val="22"/>
        </w:rPr>
      </w:pPr>
      <w:r w:rsidRPr="00636ACD">
        <w:rPr>
          <w:rFonts w:ascii="Times New Roman" w:hAnsi="Times New Roman" w:cs="Times New Roman"/>
          <w:sz w:val="22"/>
          <w:szCs w:val="22"/>
        </w:rPr>
        <w:t xml:space="preserve"> </w:t>
      </w:r>
    </w:p>
    <w:p w:rsidR="001F5708" w:rsidRPr="00636ACD" w:rsidRDefault="001F5708" w:rsidP="001F5708">
      <w:pPr>
        <w:pStyle w:val="Default"/>
        <w:rPr>
          <w:rFonts w:ascii="Times New Roman" w:hAnsi="Times New Roman" w:cs="Times New Roman"/>
          <w:sz w:val="22"/>
          <w:szCs w:val="22"/>
        </w:rPr>
      </w:pPr>
      <w:r w:rsidRPr="00636ACD">
        <w:rPr>
          <w:rFonts w:ascii="Times New Roman" w:hAnsi="Times New Roman" w:cs="Times New Roman"/>
          <w:sz w:val="22"/>
          <w:szCs w:val="22"/>
        </w:rPr>
        <w:t xml:space="preserve">1. Sugerimos a la entidad permita la balanza analítica </w:t>
      </w:r>
      <w:r w:rsidRPr="00636ACD">
        <w:rPr>
          <w:rFonts w:ascii="Times New Roman" w:hAnsi="Times New Roman" w:cs="Times New Roman"/>
          <w:b/>
          <w:bCs/>
          <w:sz w:val="22"/>
          <w:szCs w:val="22"/>
        </w:rPr>
        <w:t xml:space="preserve">Marca </w:t>
      </w:r>
      <w:proofErr w:type="spellStart"/>
      <w:r w:rsidRPr="00636ACD">
        <w:rPr>
          <w:rFonts w:ascii="Times New Roman" w:hAnsi="Times New Roman" w:cs="Times New Roman"/>
          <w:b/>
          <w:bCs/>
          <w:sz w:val="22"/>
          <w:szCs w:val="22"/>
        </w:rPr>
        <w:t>Ohaus</w:t>
      </w:r>
      <w:proofErr w:type="spellEnd"/>
      <w:r w:rsidRPr="00636ACD">
        <w:rPr>
          <w:rFonts w:ascii="Times New Roman" w:hAnsi="Times New Roman" w:cs="Times New Roman"/>
          <w:b/>
          <w:bCs/>
          <w:sz w:val="22"/>
          <w:szCs w:val="22"/>
        </w:rPr>
        <w:t xml:space="preserve">, </w:t>
      </w:r>
      <w:r w:rsidRPr="00636ACD">
        <w:rPr>
          <w:rFonts w:ascii="Times New Roman" w:hAnsi="Times New Roman" w:cs="Times New Roman"/>
          <w:sz w:val="22"/>
          <w:szCs w:val="22"/>
        </w:rPr>
        <w:t xml:space="preserve">la cual posee las siguientes especificaciones técnicas: </w:t>
      </w:r>
    </w:p>
    <w:p w:rsidR="001F5708" w:rsidRPr="00636ACD" w:rsidRDefault="001F5708" w:rsidP="001F5708">
      <w:pPr>
        <w:pStyle w:val="Default"/>
        <w:rPr>
          <w:rFonts w:ascii="Times New Roman" w:hAnsi="Times New Roman" w:cs="Times New Roman"/>
          <w:sz w:val="22"/>
          <w:szCs w:val="22"/>
        </w:rPr>
      </w:pPr>
      <w:r w:rsidRPr="00636ACD">
        <w:rPr>
          <w:rFonts w:ascii="Times New Roman" w:hAnsi="Times New Roman" w:cs="Times New Roman"/>
          <w:sz w:val="22"/>
          <w:szCs w:val="22"/>
        </w:rPr>
        <w:t xml:space="preserve">Capacidad (g) 220 Sensibilidad (g) 0,0001 </w:t>
      </w:r>
      <w:proofErr w:type="spellStart"/>
      <w:r w:rsidRPr="00636ACD">
        <w:rPr>
          <w:rFonts w:ascii="Times New Roman" w:hAnsi="Times New Roman" w:cs="Times New Roman"/>
          <w:sz w:val="22"/>
          <w:szCs w:val="22"/>
        </w:rPr>
        <w:t>Repetibilidad</w:t>
      </w:r>
      <w:proofErr w:type="spellEnd"/>
      <w:r w:rsidRPr="00636ACD">
        <w:rPr>
          <w:rFonts w:ascii="Times New Roman" w:hAnsi="Times New Roman" w:cs="Times New Roman"/>
          <w:sz w:val="22"/>
          <w:szCs w:val="22"/>
        </w:rPr>
        <w:t xml:space="preserve"> típica (g) ±0.0001 Linealidad (mg) ±0.0002 Clase I Unidades de pesaje "gramo, miligramo, </w:t>
      </w:r>
      <w:proofErr w:type="spellStart"/>
      <w:r w:rsidRPr="00636ACD">
        <w:rPr>
          <w:rFonts w:ascii="Times New Roman" w:hAnsi="Times New Roman" w:cs="Times New Roman"/>
          <w:sz w:val="22"/>
          <w:szCs w:val="22"/>
        </w:rPr>
        <w:t>mesghal</w:t>
      </w:r>
      <w:proofErr w:type="spellEnd"/>
      <w:r w:rsidRPr="00636ACD">
        <w:rPr>
          <w:rFonts w:ascii="Times New Roman" w:hAnsi="Times New Roman" w:cs="Times New Roman"/>
          <w:sz w:val="22"/>
          <w:szCs w:val="22"/>
        </w:rPr>
        <w:t xml:space="preserve">, </w:t>
      </w:r>
      <w:proofErr w:type="spellStart"/>
      <w:r w:rsidRPr="00636ACD">
        <w:rPr>
          <w:rFonts w:ascii="Times New Roman" w:hAnsi="Times New Roman" w:cs="Times New Roman"/>
          <w:sz w:val="22"/>
          <w:szCs w:val="22"/>
        </w:rPr>
        <w:t>momme</w:t>
      </w:r>
      <w:proofErr w:type="spellEnd"/>
      <w:r w:rsidRPr="00636ACD">
        <w:rPr>
          <w:rFonts w:ascii="Times New Roman" w:hAnsi="Times New Roman" w:cs="Times New Roman"/>
          <w:sz w:val="22"/>
          <w:szCs w:val="22"/>
        </w:rPr>
        <w:t xml:space="preserve">, Newton, onza, </w:t>
      </w:r>
      <w:proofErr w:type="spellStart"/>
      <w:r w:rsidRPr="00636ACD">
        <w:rPr>
          <w:rFonts w:ascii="Times New Roman" w:hAnsi="Times New Roman" w:cs="Times New Roman"/>
          <w:sz w:val="22"/>
          <w:szCs w:val="22"/>
        </w:rPr>
        <w:t>pennyweight</w:t>
      </w:r>
      <w:proofErr w:type="spellEnd"/>
      <w:r w:rsidRPr="00636ACD">
        <w:rPr>
          <w:rFonts w:ascii="Times New Roman" w:hAnsi="Times New Roman" w:cs="Times New Roman"/>
          <w:sz w:val="22"/>
          <w:szCs w:val="22"/>
        </w:rPr>
        <w:t xml:space="preserve">, baht, quilate, grano, libra, tael de Hong Kong, tael de Singapur, tael de Taiwán, </w:t>
      </w:r>
      <w:proofErr w:type="spellStart"/>
      <w:r w:rsidRPr="00636ACD">
        <w:rPr>
          <w:rFonts w:ascii="Times New Roman" w:hAnsi="Times New Roman" w:cs="Times New Roman"/>
          <w:sz w:val="22"/>
          <w:szCs w:val="22"/>
        </w:rPr>
        <w:t>tical</w:t>
      </w:r>
      <w:proofErr w:type="spellEnd"/>
      <w:r w:rsidRPr="00636ACD">
        <w:rPr>
          <w:rFonts w:ascii="Times New Roman" w:hAnsi="Times New Roman" w:cs="Times New Roman"/>
          <w:sz w:val="22"/>
          <w:szCs w:val="22"/>
        </w:rPr>
        <w:t xml:space="preserve">, tola, onza troy, personalizado (1)" Funciones "Pesaje, recuento de piezas, pesaje porcentual, pesaje de comprobación, pesaje dinámico, formulación, determinación de la densidad, totalización, pantalla fija" Alcance de operación típico (g) 0.20 g - 220 g 0.20 g - 320 g Rango de Tara Hasta el alcance máximo por sustracción Humedad/Temperatura Humedad relativa máxima del 80 % para temperaturas hasta 30 °C / 86 °F. 10°C to 30°C / 50°F to 86°F Calibración Todos los modelos incluyen calibración externa. Además, incluyen calibración interna </w:t>
      </w:r>
      <w:proofErr w:type="spellStart"/>
      <w:r w:rsidRPr="00636ACD">
        <w:rPr>
          <w:rFonts w:ascii="Times New Roman" w:hAnsi="Times New Roman" w:cs="Times New Roman"/>
          <w:sz w:val="22"/>
          <w:szCs w:val="22"/>
        </w:rPr>
        <w:t>AutoCal</w:t>
      </w:r>
      <w:proofErr w:type="spellEnd"/>
      <w:r w:rsidRPr="00636ACD">
        <w:rPr>
          <w:rFonts w:ascii="Times New Roman" w:hAnsi="Times New Roman" w:cs="Times New Roman"/>
          <w:sz w:val="22"/>
          <w:szCs w:val="22"/>
        </w:rPr>
        <w:t xml:space="preserve">™, excepto en el caso de los modelos AX.../E Tipo y tamaño de pantalla </w:t>
      </w:r>
      <w:proofErr w:type="spellStart"/>
      <w:r w:rsidRPr="00636ACD">
        <w:rPr>
          <w:rFonts w:ascii="Times New Roman" w:hAnsi="Times New Roman" w:cs="Times New Roman"/>
          <w:sz w:val="22"/>
          <w:szCs w:val="22"/>
        </w:rPr>
        <w:t>Pantalla</w:t>
      </w:r>
      <w:proofErr w:type="spellEnd"/>
      <w:r w:rsidRPr="00636ACD">
        <w:rPr>
          <w:rFonts w:ascii="Times New Roman" w:hAnsi="Times New Roman" w:cs="Times New Roman"/>
          <w:sz w:val="22"/>
          <w:szCs w:val="22"/>
        </w:rPr>
        <w:t xml:space="preserve"> LCD táctil a color WQVGA gráfica. 109 mm / (diagonal) Tiempo de estabilización (</w:t>
      </w:r>
      <w:proofErr w:type="spellStart"/>
      <w:r w:rsidRPr="00636ACD">
        <w:rPr>
          <w:rFonts w:ascii="Times New Roman" w:hAnsi="Times New Roman" w:cs="Times New Roman"/>
          <w:sz w:val="22"/>
          <w:szCs w:val="22"/>
        </w:rPr>
        <w:t>seg</w:t>
      </w:r>
      <w:proofErr w:type="spellEnd"/>
      <w:r w:rsidRPr="00636ACD">
        <w:rPr>
          <w:rFonts w:ascii="Times New Roman" w:hAnsi="Times New Roman" w:cs="Times New Roman"/>
          <w:sz w:val="22"/>
          <w:szCs w:val="22"/>
        </w:rPr>
        <w:t xml:space="preserve">) ≤3 Alimentación eléctrica "Entrada de fuente de alimentación: 100-240 VAC 0.3A 50-60 Hz Salida de fuente de alimentación: 12 VDC 0.84A" Comunicación RS232, USB </w:t>
      </w:r>
      <w:proofErr w:type="spellStart"/>
      <w:r w:rsidRPr="00636ACD">
        <w:rPr>
          <w:rFonts w:ascii="Times New Roman" w:hAnsi="Times New Roman" w:cs="Times New Roman"/>
          <w:sz w:val="22"/>
          <w:szCs w:val="22"/>
        </w:rPr>
        <w:t>Device</w:t>
      </w:r>
      <w:proofErr w:type="spellEnd"/>
      <w:r w:rsidRPr="00636ACD">
        <w:rPr>
          <w:rFonts w:ascii="Times New Roman" w:hAnsi="Times New Roman" w:cs="Times New Roman"/>
          <w:sz w:val="22"/>
          <w:szCs w:val="22"/>
        </w:rPr>
        <w:t>, USB Host Tamaño del platillo (cm) 9 (diámetro) Dimensiones de la Balanza (</w:t>
      </w:r>
      <w:proofErr w:type="spellStart"/>
      <w:r w:rsidRPr="00636ACD">
        <w:rPr>
          <w:rFonts w:ascii="Times New Roman" w:hAnsi="Times New Roman" w:cs="Times New Roman"/>
          <w:sz w:val="22"/>
          <w:szCs w:val="22"/>
        </w:rPr>
        <w:t>LxAlxA</w:t>
      </w:r>
      <w:proofErr w:type="spellEnd"/>
      <w:r w:rsidRPr="00636ACD">
        <w:rPr>
          <w:rFonts w:ascii="Times New Roman" w:hAnsi="Times New Roman" w:cs="Times New Roman"/>
          <w:sz w:val="22"/>
          <w:szCs w:val="22"/>
        </w:rPr>
        <w:t xml:space="preserve">) 354 × 340 × 230 mm Peso neto (kg) 5,1 </w:t>
      </w:r>
    </w:p>
    <w:p w:rsidR="00F72770" w:rsidRPr="00636ACD" w:rsidRDefault="001F5708" w:rsidP="00F72770">
      <w:pPr>
        <w:rPr>
          <w:rFonts w:ascii="Times New Roman" w:hAnsi="Times New Roman" w:cs="Times New Roman"/>
        </w:rPr>
      </w:pPr>
      <w:r w:rsidRPr="00636ACD">
        <w:rPr>
          <w:rFonts w:ascii="Times New Roman" w:hAnsi="Times New Roman" w:cs="Times New Roman"/>
        </w:rPr>
        <w:t>Esto con el fin de garantizar la participación plural de los oferentes</w:t>
      </w:r>
    </w:p>
    <w:p w:rsidR="00F72770" w:rsidRPr="00636ACD" w:rsidRDefault="00F72770" w:rsidP="00F72770">
      <w:pPr>
        <w:rPr>
          <w:rFonts w:ascii="Times New Roman" w:hAnsi="Times New Roman" w:cs="Times New Roman"/>
          <w:b/>
        </w:rPr>
      </w:pPr>
      <w:r w:rsidRPr="00636ACD">
        <w:rPr>
          <w:rFonts w:ascii="Times New Roman" w:hAnsi="Times New Roman" w:cs="Times New Roman"/>
          <w:b/>
        </w:rPr>
        <w:t>R/. Se acepta. El equipo cumple con las especificaciones técnicas requeridas. Sin embargo, se deben ajustar al presupuesto asignado para esta compra, el cual se publica con la presente Adenda.</w:t>
      </w:r>
    </w:p>
    <w:p w:rsidR="00D40C33" w:rsidRPr="00636ACD" w:rsidRDefault="00D40C33" w:rsidP="001F5708">
      <w:pPr>
        <w:rPr>
          <w:rFonts w:ascii="Times New Roman" w:hAnsi="Times New Roman" w:cs="Times New Roman"/>
        </w:rPr>
      </w:pPr>
    </w:p>
    <w:p w:rsidR="00E51DFA" w:rsidRPr="00636ACD" w:rsidRDefault="00E51DFA" w:rsidP="00E51DFA">
      <w:pPr>
        <w:rPr>
          <w:rFonts w:ascii="Times New Roman" w:hAnsi="Times New Roman" w:cs="Times New Roman"/>
          <w:b/>
        </w:rPr>
      </w:pPr>
      <w:r w:rsidRPr="00636ACD">
        <w:rPr>
          <w:rFonts w:ascii="Times New Roman" w:hAnsi="Times New Roman" w:cs="Times New Roman"/>
          <w:b/>
        </w:rPr>
        <w:t xml:space="preserve">OBSERVACIÓN </w:t>
      </w:r>
      <w:r w:rsidR="00C10E60" w:rsidRPr="00636ACD">
        <w:rPr>
          <w:rFonts w:ascii="Times New Roman" w:hAnsi="Times New Roman" w:cs="Times New Roman"/>
          <w:b/>
        </w:rPr>
        <w:t>7</w:t>
      </w:r>
      <w:r w:rsidRPr="00636ACD">
        <w:rPr>
          <w:rFonts w:ascii="Times New Roman" w:hAnsi="Times New Roman" w:cs="Times New Roman"/>
          <w:b/>
        </w:rPr>
        <w:t xml:space="preserve"> </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b/>
          <w:bCs/>
          <w:color w:val="auto"/>
        </w:rPr>
        <w:t>ANEXO 1.</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 </w:t>
      </w:r>
      <w:r w:rsidRPr="00636ACD">
        <w:rPr>
          <w:rFonts w:ascii="Times New Roman" w:eastAsia="Times New Roman" w:hAnsi="Times New Roman" w:cs="Times New Roman"/>
          <w:b/>
          <w:bCs/>
          <w:color w:val="auto"/>
        </w:rPr>
        <w:t xml:space="preserve">ITEM 3 – FÍSICA </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b/>
          <w:bCs/>
          <w:color w:val="auto"/>
        </w:rPr>
        <w:t xml:space="preserve">SUBITEM 1 Y 2 (MARCA LI-COR) </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 xml:space="preserve">Para el ítem 3 laboratorio de física se solicitan dos equipos del fabricante LI-COR del cual nuestra empresa es comercializador autorizado, sin embargo para el correcto funcionamiento de los mismos se debe contar con un </w:t>
      </w:r>
      <w:proofErr w:type="spellStart"/>
      <w:r w:rsidRPr="00636ACD">
        <w:rPr>
          <w:rFonts w:ascii="Times New Roman" w:eastAsia="Times New Roman" w:hAnsi="Times New Roman" w:cs="Times New Roman"/>
          <w:color w:val="auto"/>
        </w:rPr>
        <w:t>datalogger</w:t>
      </w:r>
      <w:proofErr w:type="spellEnd"/>
      <w:r w:rsidRPr="00636ACD">
        <w:rPr>
          <w:rFonts w:ascii="Times New Roman" w:eastAsia="Times New Roman" w:hAnsi="Times New Roman" w:cs="Times New Roman"/>
          <w:color w:val="auto"/>
        </w:rPr>
        <w:t>, el cual solicitamos respetuosamente sea informado, si el usuario solicitante lo tiene en su laboratorio, Lo anteriormente es especificado en razón a que el objetivo es realizar la correcta entrega de los elementos y que estos sean utilizados al momento de la entrega.</w:t>
      </w:r>
    </w:p>
    <w:p w:rsidR="00446BA7" w:rsidRPr="00636ACD" w:rsidRDefault="00446BA7"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b/>
          <w:color w:val="auto"/>
        </w:rPr>
      </w:pPr>
      <w:r w:rsidRPr="00636ACD">
        <w:rPr>
          <w:rFonts w:ascii="Times New Roman" w:eastAsia="Times New Roman" w:hAnsi="Times New Roman" w:cs="Times New Roman"/>
          <w:b/>
          <w:color w:val="auto"/>
        </w:rPr>
        <w:t xml:space="preserve">R/. Sí, el laboratorio cuenta con </w:t>
      </w:r>
      <w:proofErr w:type="spellStart"/>
      <w:r w:rsidRPr="00636ACD">
        <w:rPr>
          <w:rFonts w:ascii="Times New Roman" w:eastAsia="Times New Roman" w:hAnsi="Times New Roman" w:cs="Times New Roman"/>
          <w:b/>
          <w:color w:val="auto"/>
        </w:rPr>
        <w:t>Datalogger</w:t>
      </w:r>
      <w:proofErr w:type="spellEnd"/>
      <w:r w:rsidRPr="00636ACD">
        <w:rPr>
          <w:rFonts w:ascii="Times New Roman" w:eastAsia="Times New Roman" w:hAnsi="Times New Roman" w:cs="Times New Roman"/>
          <w:b/>
          <w:color w:val="auto"/>
        </w:rPr>
        <w:t>.</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b/>
          <w:bCs/>
          <w:color w:val="auto"/>
        </w:rPr>
        <w:lastRenderedPageBreak/>
        <w:t> </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b/>
          <w:bCs/>
          <w:color w:val="auto"/>
        </w:rPr>
        <w:t>SUBITEM 1:</w:t>
      </w:r>
      <w:proofErr w:type="gramStart"/>
      <w:r w:rsidRPr="00636ACD">
        <w:rPr>
          <w:rFonts w:ascii="Times New Roman" w:eastAsia="Times New Roman" w:hAnsi="Times New Roman" w:cs="Times New Roman"/>
          <w:b/>
          <w:bCs/>
          <w:color w:val="auto"/>
        </w:rPr>
        <w:t>  PYRANOMETRO</w:t>
      </w:r>
      <w:proofErr w:type="gramEnd"/>
      <w:r w:rsidRPr="00636ACD">
        <w:rPr>
          <w:rFonts w:ascii="Times New Roman" w:eastAsia="Times New Roman" w:hAnsi="Times New Roman" w:cs="Times New Roman"/>
          <w:b/>
          <w:bCs/>
          <w:color w:val="auto"/>
        </w:rPr>
        <w:t xml:space="preserve"> LI-200R-BNC-5, 5 METROS DE CABLE</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 xml:space="preserve">Solicitamos respetuosamente para este </w:t>
      </w:r>
      <w:proofErr w:type="spellStart"/>
      <w:r w:rsidRPr="00636ACD">
        <w:rPr>
          <w:rFonts w:ascii="Times New Roman" w:eastAsia="Times New Roman" w:hAnsi="Times New Roman" w:cs="Times New Roman"/>
          <w:color w:val="auto"/>
        </w:rPr>
        <w:t>subitem</w:t>
      </w:r>
      <w:proofErr w:type="spellEnd"/>
      <w:r w:rsidRPr="00636ACD">
        <w:rPr>
          <w:rFonts w:ascii="Times New Roman" w:eastAsia="Times New Roman" w:hAnsi="Times New Roman" w:cs="Times New Roman"/>
          <w:color w:val="auto"/>
        </w:rPr>
        <w:t xml:space="preserve"> en particular aclarar cuál es la longitud del cable requerida por el usuario final, ya que dentro del nombre del elemento se indica (5 METROS DE CABLE) y en las especificaciones y/o referencia se están indicando (Longitud del Cable: 2 m.). </w:t>
      </w:r>
    </w:p>
    <w:p w:rsidR="00446BA7" w:rsidRPr="00636ACD" w:rsidRDefault="00446BA7"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b/>
          <w:color w:val="auto"/>
        </w:rPr>
      </w:pPr>
      <w:r w:rsidRPr="00636ACD">
        <w:rPr>
          <w:rFonts w:ascii="Times New Roman" w:eastAsia="Times New Roman" w:hAnsi="Times New Roman" w:cs="Times New Roman"/>
          <w:b/>
          <w:color w:val="auto"/>
        </w:rPr>
        <w:t>R/.  L</w:t>
      </w:r>
      <w:r w:rsidRPr="00636ACD">
        <w:rPr>
          <w:rFonts w:ascii="Times New Roman" w:hAnsi="Times New Roman" w:cs="Times New Roman"/>
          <w:b/>
          <w:shd w:val="clear" w:color="auto" w:fill="FFFFFF"/>
        </w:rPr>
        <w:t>a longitud del cable es de 5 metros.</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 </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b/>
          <w:bCs/>
          <w:color w:val="auto"/>
        </w:rPr>
        <w:t>ITEM 4</w:t>
      </w:r>
      <w:r w:rsidR="00485A3B" w:rsidRPr="00636ACD">
        <w:rPr>
          <w:rFonts w:ascii="Times New Roman" w:eastAsia="Times New Roman" w:hAnsi="Times New Roman" w:cs="Times New Roman"/>
          <w:b/>
          <w:bCs/>
          <w:color w:val="auto"/>
        </w:rPr>
        <w:t xml:space="preserve"> – OBSERVA</w:t>
      </w:r>
      <w:r w:rsidRPr="00636ACD">
        <w:rPr>
          <w:rFonts w:ascii="Times New Roman" w:eastAsia="Times New Roman" w:hAnsi="Times New Roman" w:cs="Times New Roman"/>
          <w:b/>
          <w:bCs/>
          <w:color w:val="auto"/>
        </w:rPr>
        <w:t>TORIO ASTRONÓMICO.</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b/>
          <w:bCs/>
          <w:color w:val="auto"/>
        </w:rPr>
        <w:t xml:space="preserve">SUBITEM 2 – ACCESORIOS PARA TELESCOPIO </w:t>
      </w:r>
    </w:p>
    <w:p w:rsidR="00E51DFA" w:rsidRPr="00636ACD" w:rsidRDefault="00E51DFA"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 xml:space="preserve">Dentro de la solicitud realizada para este </w:t>
      </w:r>
      <w:proofErr w:type="spellStart"/>
      <w:r w:rsidRPr="00636ACD">
        <w:rPr>
          <w:rFonts w:ascii="Times New Roman" w:eastAsia="Times New Roman" w:hAnsi="Times New Roman" w:cs="Times New Roman"/>
          <w:color w:val="auto"/>
        </w:rPr>
        <w:t>subitem</w:t>
      </w:r>
      <w:proofErr w:type="spellEnd"/>
      <w:r w:rsidRPr="00636ACD">
        <w:rPr>
          <w:rFonts w:ascii="Times New Roman" w:eastAsia="Times New Roman" w:hAnsi="Times New Roman" w:cs="Times New Roman"/>
          <w:color w:val="auto"/>
        </w:rPr>
        <w:t xml:space="preserve"> en particular se </w:t>
      </w:r>
      <w:proofErr w:type="spellStart"/>
      <w:r w:rsidRPr="00636ACD">
        <w:rPr>
          <w:rFonts w:ascii="Times New Roman" w:eastAsia="Times New Roman" w:hAnsi="Times New Roman" w:cs="Times New Roman"/>
          <w:color w:val="auto"/>
        </w:rPr>
        <w:t>esta</w:t>
      </w:r>
      <w:proofErr w:type="spellEnd"/>
      <w:r w:rsidRPr="00636ACD">
        <w:rPr>
          <w:rFonts w:ascii="Times New Roman" w:eastAsia="Times New Roman" w:hAnsi="Times New Roman" w:cs="Times New Roman"/>
          <w:color w:val="auto"/>
        </w:rPr>
        <w:t xml:space="preserve"> solicitando (anillo extensor WR35 a 2". </w:t>
      </w:r>
      <w:r w:rsidRPr="00636ACD">
        <w:rPr>
          <w:rFonts w:ascii="Times New Roman" w:eastAsia="Times New Roman" w:hAnsi="Times New Roman" w:cs="Times New Roman"/>
          <w:b/>
          <w:bCs/>
          <w:color w:val="auto"/>
        </w:rPr>
        <w:t>Modelo: WR35 DER 1</w:t>
      </w:r>
      <w:r w:rsidRPr="00636ACD">
        <w:rPr>
          <w:rFonts w:ascii="Times New Roman" w:eastAsia="Times New Roman" w:hAnsi="Times New Roman" w:cs="Times New Roman"/>
          <w:color w:val="auto"/>
        </w:rPr>
        <w:t xml:space="preserve">) sin embargo, el modelo referenciado dentro del anexo es igual al solicitado como (Anillo Extensor WR35 a </w:t>
      </w:r>
      <w:r w:rsidRPr="00636ACD">
        <w:rPr>
          <w:rFonts w:ascii="Times New Roman" w:eastAsia="Times New Roman" w:hAnsi="Times New Roman" w:cs="Times New Roman"/>
          <w:b/>
          <w:bCs/>
          <w:color w:val="FF0000"/>
        </w:rPr>
        <w:t>1"</w:t>
      </w:r>
      <w:r w:rsidRPr="00636ACD">
        <w:rPr>
          <w:rFonts w:ascii="Times New Roman" w:eastAsia="Times New Roman" w:hAnsi="Times New Roman" w:cs="Times New Roman"/>
          <w:color w:val="auto"/>
        </w:rPr>
        <w:t xml:space="preserve">. Modelo: WR35 DER 1), solicitamos por favor verificar el modelo de 2”,  ya que consideramos que pudo existir un error de transcripción. </w:t>
      </w:r>
    </w:p>
    <w:p w:rsidR="00ED0543" w:rsidRPr="00636ACD" w:rsidRDefault="00ED0543" w:rsidP="00E51DF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b/>
          <w:color w:val="auto"/>
        </w:rPr>
      </w:pPr>
      <w:r w:rsidRPr="00636ACD">
        <w:rPr>
          <w:rFonts w:ascii="Times New Roman" w:eastAsia="Times New Roman" w:hAnsi="Times New Roman" w:cs="Times New Roman"/>
          <w:b/>
          <w:color w:val="auto"/>
        </w:rPr>
        <w:t xml:space="preserve">R/.  </w:t>
      </w:r>
      <w:r w:rsidRPr="00636ACD">
        <w:rPr>
          <w:rFonts w:ascii="Times New Roman" w:hAnsi="Times New Roman" w:cs="Times New Roman"/>
          <w:b/>
        </w:rPr>
        <w:t xml:space="preserve">Efectivamente existe un error de transcripción en el modelo de la última fila del subítem 2, ítem 4. El texto correcto es: Anillo Extensor WR35 a 2", Modelo WR35 DER 2. </w:t>
      </w:r>
      <w:r w:rsidR="00636ACD" w:rsidRPr="00636ACD">
        <w:rPr>
          <w:rFonts w:ascii="Times New Roman" w:hAnsi="Times New Roman" w:cs="Times New Roman"/>
          <w:b/>
        </w:rPr>
        <w:t xml:space="preserve"> Pueden realizar la corrección en el Anexo 1 en el cual presentan la oferta.</w:t>
      </w:r>
    </w:p>
    <w:p w:rsidR="00E51DFA" w:rsidRPr="00636ACD" w:rsidRDefault="00E51DFA" w:rsidP="00E51DFA">
      <w:pPr>
        <w:rPr>
          <w:rFonts w:ascii="Times New Roman" w:hAnsi="Times New Roman" w:cs="Times New Roman"/>
          <w:b/>
        </w:rPr>
      </w:pPr>
    </w:p>
    <w:p w:rsidR="00636ACD" w:rsidRPr="00636ACD" w:rsidRDefault="00636ACD" w:rsidP="00E51DFA">
      <w:pPr>
        <w:rPr>
          <w:rFonts w:ascii="Times New Roman" w:hAnsi="Times New Roman" w:cs="Times New Roman"/>
          <w:b/>
        </w:rPr>
      </w:pPr>
    </w:p>
    <w:p w:rsidR="00E51DFA" w:rsidRPr="00636ACD" w:rsidRDefault="004A7E0C" w:rsidP="001F5708">
      <w:pPr>
        <w:rPr>
          <w:rFonts w:ascii="Times New Roman" w:hAnsi="Times New Roman" w:cs="Times New Roman"/>
          <w:b/>
        </w:rPr>
      </w:pPr>
      <w:r w:rsidRPr="00636ACD">
        <w:rPr>
          <w:rFonts w:ascii="Times New Roman" w:hAnsi="Times New Roman" w:cs="Times New Roman"/>
          <w:b/>
        </w:rPr>
        <w:t xml:space="preserve">OBSERVACIÓN </w:t>
      </w:r>
      <w:r w:rsidR="00C10E60" w:rsidRPr="00636ACD">
        <w:rPr>
          <w:rFonts w:ascii="Times New Roman" w:hAnsi="Times New Roman" w:cs="Times New Roman"/>
          <w:b/>
        </w:rPr>
        <w:t>8</w:t>
      </w:r>
      <w:r w:rsidRPr="00636ACD">
        <w:rPr>
          <w:rFonts w:ascii="Times New Roman" w:hAnsi="Times New Roman" w:cs="Times New Roman"/>
          <w:b/>
        </w:rPr>
        <w:t xml:space="preserve"> - GIAS</w:t>
      </w:r>
    </w:p>
    <w:p w:rsidR="004A7E0C" w:rsidRPr="00636ACD" w:rsidRDefault="004A7E0C" w:rsidP="004A7E0C">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p>
    <w:p w:rsidR="004A7E0C" w:rsidRPr="00636ACD" w:rsidRDefault="004A7E0C" w:rsidP="004A7E0C">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636ACD">
        <w:rPr>
          <w:rFonts w:ascii="Times New Roman" w:hAnsi="Times New Roman" w:cs="Times New Roman"/>
        </w:rPr>
        <w:t xml:space="preserve"> </w:t>
      </w:r>
      <w:r w:rsidRPr="00636ACD">
        <w:rPr>
          <w:rFonts w:ascii="Times New Roman" w:hAnsi="Times New Roman" w:cs="Times New Roman"/>
          <w:iCs/>
        </w:rPr>
        <w:t xml:space="preserve">ANEXO 1- ESPECIFICACIONES TECNICAS Y FORMATOS PARA OFERTAS </w:t>
      </w:r>
    </w:p>
    <w:p w:rsidR="004A7E0C" w:rsidRPr="00636ACD" w:rsidRDefault="004A7E0C" w:rsidP="004A7E0C">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636ACD">
        <w:rPr>
          <w:rFonts w:ascii="Times New Roman" w:hAnsi="Times New Roman" w:cs="Times New Roman"/>
        </w:rPr>
        <w:t xml:space="preserve">Para la presentación de la oferta. REQUISITO INSUBSANABLE. </w:t>
      </w:r>
    </w:p>
    <w:p w:rsidR="004A7E0C" w:rsidRPr="00636ACD" w:rsidRDefault="004A7E0C" w:rsidP="004A7E0C">
      <w:pPr>
        <w:rPr>
          <w:rFonts w:ascii="Times New Roman" w:hAnsi="Times New Roman" w:cs="Times New Roman"/>
        </w:rPr>
      </w:pPr>
      <w:r w:rsidRPr="00636ACD">
        <w:rPr>
          <w:rFonts w:ascii="Times New Roman" w:hAnsi="Times New Roman" w:cs="Times New Roman"/>
        </w:rPr>
        <w:t>El principio de transparencia en el marco de la licitación pública exige que desde el principio del procedimiento de la licitación hasta la adjudicación del contrato, todos los licitadores u oferentes se encuentren en la misma situación, contando con las mismas facilidades de manera tal de hacer sus ofertas sobre bases y condiciones idénticas, en el anexo 1 se observa que están solicitando una marca específica, con condiciones técnicas específicas, lo que conduce a que no se está aplicando el principio de igualdad de proponentes.</w:t>
      </w:r>
    </w:p>
    <w:p w:rsidR="00D35D69" w:rsidRPr="00636ACD" w:rsidRDefault="00D35D69" w:rsidP="004A7E0C">
      <w:pPr>
        <w:rPr>
          <w:rFonts w:ascii="Times New Roman" w:hAnsi="Times New Roman" w:cs="Times New Roman"/>
        </w:rPr>
      </w:pPr>
    </w:p>
    <w:p w:rsidR="00D35D69" w:rsidRPr="00636ACD" w:rsidRDefault="00D35D69" w:rsidP="004A7E0C">
      <w:pPr>
        <w:rPr>
          <w:rFonts w:ascii="Times New Roman" w:hAnsi="Times New Roman" w:cs="Times New Roman"/>
          <w:b/>
        </w:rPr>
      </w:pPr>
      <w:r w:rsidRPr="00636ACD">
        <w:rPr>
          <w:rFonts w:ascii="Times New Roman" w:hAnsi="Times New Roman" w:cs="Times New Roman"/>
          <w:b/>
        </w:rPr>
        <w:lastRenderedPageBreak/>
        <w:t>R/. En Adenda 1 se comunicó el procedimiento a seguir.</w:t>
      </w:r>
      <w:r w:rsidR="00485A3B" w:rsidRPr="00636ACD">
        <w:rPr>
          <w:rFonts w:ascii="Times New Roman" w:hAnsi="Times New Roman" w:cs="Times New Roman"/>
          <w:b/>
        </w:rPr>
        <w:t xml:space="preserve">  </w:t>
      </w:r>
    </w:p>
    <w:p w:rsidR="00B71A7D" w:rsidRPr="00636ACD" w:rsidRDefault="00B71A7D" w:rsidP="004A7E0C">
      <w:pPr>
        <w:rPr>
          <w:rFonts w:ascii="Times New Roman" w:hAnsi="Times New Roman" w:cs="Times New Roman"/>
          <w:b/>
        </w:rPr>
      </w:pPr>
    </w:p>
    <w:p w:rsidR="00B71A7D" w:rsidRPr="00636ACD" w:rsidRDefault="00B71A7D" w:rsidP="00B71A7D">
      <w:pPr>
        <w:spacing w:line="0" w:lineRule="atLeast"/>
        <w:ind w:left="260"/>
        <w:jc w:val="both"/>
        <w:rPr>
          <w:rFonts w:ascii="Times New Roman" w:eastAsia="Arial Narrow" w:hAnsi="Times New Roman" w:cs="Times New Roman"/>
          <w:b/>
        </w:rPr>
      </w:pPr>
      <w:r w:rsidRPr="00636ACD">
        <w:rPr>
          <w:rFonts w:ascii="Times New Roman" w:eastAsia="Arial Narrow" w:hAnsi="Times New Roman" w:cs="Times New Roman"/>
          <w:b/>
        </w:rPr>
        <w:t xml:space="preserve">OBSERVACIÓN No. 9  </w:t>
      </w:r>
    </w:p>
    <w:p w:rsidR="00B71A7D" w:rsidRPr="00636ACD" w:rsidRDefault="00B71A7D" w:rsidP="00B71A7D">
      <w:pPr>
        <w:jc w:val="both"/>
        <w:rPr>
          <w:rFonts w:ascii="Times New Roman" w:hAnsi="Times New Roman" w:cs="Times New Roman"/>
        </w:rPr>
      </w:pPr>
      <w:r w:rsidRPr="00636ACD">
        <w:rPr>
          <w:rFonts w:ascii="Times New Roman" w:hAnsi="Times New Roman" w:cs="Times New Roman"/>
        </w:rPr>
        <w:t>Solicitamos amablemente  a la entidad, contemplar la posibilidad de ampliar la hora de cierre hasta las 12:00 AM del 12 de Junio  de 2018. Esto debido a que nos encontramos en la ciudad de Bogotá y debemos enviar la oferta por correo certificado y en algunas oportunidades hemos tenido inconvenientes, ya que la empresa de mensajería  o pasa muy temprano y no han abierto las instalaciones de las entidades o pasa ya después de la hora del cierre para entrega de ofertas.</w:t>
      </w:r>
    </w:p>
    <w:p w:rsidR="00B71A7D" w:rsidRPr="00636ACD" w:rsidRDefault="00B71A7D" w:rsidP="00B71A7D">
      <w:pPr>
        <w:jc w:val="both"/>
        <w:rPr>
          <w:rFonts w:ascii="Times New Roman" w:hAnsi="Times New Roman" w:cs="Times New Roman"/>
          <w:b/>
        </w:rPr>
      </w:pPr>
      <w:r w:rsidRPr="00636ACD">
        <w:rPr>
          <w:rFonts w:ascii="Times New Roman" w:hAnsi="Times New Roman" w:cs="Times New Roman"/>
          <w:b/>
        </w:rPr>
        <w:t>R/. Se acepta la solicitud.  El cierre se hará el 12 de junio a las 3:00 pm.</w:t>
      </w:r>
    </w:p>
    <w:p w:rsidR="00B71A7D" w:rsidRPr="00636ACD" w:rsidRDefault="00B71A7D" w:rsidP="004A7E0C">
      <w:pPr>
        <w:rPr>
          <w:rFonts w:ascii="Times New Roman" w:hAnsi="Times New Roman" w:cs="Times New Roman"/>
          <w:b/>
        </w:rPr>
      </w:pPr>
    </w:p>
    <w:p w:rsidR="00B71A7D" w:rsidRPr="00636ACD" w:rsidRDefault="00B71A7D" w:rsidP="004A7E0C">
      <w:pPr>
        <w:rPr>
          <w:rFonts w:ascii="Times New Roman" w:hAnsi="Times New Roman" w:cs="Times New Roman"/>
          <w:b/>
          <w:color w:val="auto"/>
          <w:lang w:val="es-ES"/>
        </w:rPr>
      </w:pPr>
      <w:bookmarkStart w:id="0" w:name="_GoBack"/>
      <w:bookmarkEnd w:id="0"/>
    </w:p>
    <w:p w:rsidR="00E51DFA" w:rsidRPr="00636ACD" w:rsidRDefault="00E51DFA" w:rsidP="001F5708">
      <w:pPr>
        <w:rPr>
          <w:rFonts w:ascii="Times New Roman" w:hAnsi="Times New Roman" w:cs="Times New Roman"/>
        </w:rPr>
      </w:pPr>
    </w:p>
    <w:p w:rsidR="008E119B" w:rsidRPr="00636ACD" w:rsidRDefault="008E119B" w:rsidP="008E119B">
      <w:pPr>
        <w:rPr>
          <w:rFonts w:ascii="Times New Roman" w:hAnsi="Times New Roman" w:cs="Times New Roman"/>
          <w:b/>
        </w:rPr>
      </w:pPr>
      <w:r w:rsidRPr="00636ACD">
        <w:rPr>
          <w:rFonts w:ascii="Times New Roman" w:hAnsi="Times New Roman" w:cs="Times New Roman"/>
          <w:b/>
        </w:rPr>
        <w:t>IMPORTANTE:</w:t>
      </w:r>
    </w:p>
    <w:p w:rsidR="008E119B" w:rsidRPr="00636ACD" w:rsidRDefault="008E119B" w:rsidP="001F5708">
      <w:pPr>
        <w:rPr>
          <w:rFonts w:ascii="Times New Roman" w:hAnsi="Times New Roman" w:cs="Times New Roman"/>
        </w:rPr>
      </w:pPr>
    </w:p>
    <w:p w:rsidR="00E51DFA" w:rsidRPr="00636ACD" w:rsidRDefault="00A63106" w:rsidP="001F5708">
      <w:pPr>
        <w:rPr>
          <w:rFonts w:ascii="Times New Roman" w:hAnsi="Times New Roman" w:cs="Times New Roman"/>
        </w:rPr>
      </w:pPr>
      <w:r w:rsidRPr="00636ACD">
        <w:rPr>
          <w:rFonts w:ascii="Times New Roman" w:hAnsi="Times New Roman" w:cs="Times New Roman"/>
        </w:rPr>
        <w:t>La Universidad se permite publicar el presupuesto oficial por subítem.</w:t>
      </w:r>
    </w:p>
    <w:p w:rsidR="00A63106" w:rsidRPr="00636ACD" w:rsidRDefault="00A63106" w:rsidP="001F5708">
      <w:pPr>
        <w:rPr>
          <w:rFonts w:ascii="Times New Roman" w:hAnsi="Times New Roman" w:cs="Times New Roman"/>
        </w:rPr>
      </w:pPr>
    </w:p>
    <w:p w:rsidR="008E119B" w:rsidRPr="00636ACD" w:rsidRDefault="008E119B" w:rsidP="001F5708">
      <w:pPr>
        <w:rPr>
          <w:rFonts w:ascii="Times New Roman" w:hAnsi="Times New Roman" w:cs="Times New Roman"/>
        </w:rPr>
      </w:pPr>
    </w:p>
    <w:tbl>
      <w:tblPr>
        <w:tblW w:w="7938" w:type="dxa"/>
        <w:tblCellMar>
          <w:left w:w="70" w:type="dxa"/>
          <w:right w:w="70" w:type="dxa"/>
        </w:tblCellMar>
        <w:tblLook w:val="04A0" w:firstRow="1" w:lastRow="0" w:firstColumn="1" w:lastColumn="0" w:noHBand="0" w:noVBand="1"/>
      </w:tblPr>
      <w:tblGrid>
        <w:gridCol w:w="781"/>
        <w:gridCol w:w="5740"/>
        <w:gridCol w:w="1417"/>
      </w:tblGrid>
      <w:tr w:rsidR="004C7A09" w:rsidRPr="00636ACD" w:rsidTr="00EC61D4">
        <w:trPr>
          <w:trHeight w:val="245"/>
        </w:trPr>
        <w:tc>
          <w:tcPr>
            <w:tcW w:w="781" w:type="dxa"/>
            <w:tcBorders>
              <w:top w:val="nil"/>
              <w:left w:val="nil"/>
              <w:bottom w:val="nil"/>
              <w:right w:val="nil"/>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rPr>
            </w:pPr>
          </w:p>
        </w:tc>
        <w:tc>
          <w:tcPr>
            <w:tcW w:w="5740" w:type="dxa"/>
            <w:tcBorders>
              <w:top w:val="nil"/>
              <w:left w:val="nil"/>
              <w:bottom w:val="nil"/>
              <w:right w:val="nil"/>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rPr>
            </w:pPr>
          </w:p>
        </w:tc>
        <w:tc>
          <w:tcPr>
            <w:tcW w:w="1417" w:type="dxa"/>
            <w:tcBorders>
              <w:top w:val="nil"/>
              <w:left w:val="nil"/>
              <w:bottom w:val="nil"/>
              <w:right w:val="nil"/>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rPr>
            </w:pPr>
          </w:p>
        </w:tc>
      </w:tr>
      <w:tr w:rsidR="004C7A09" w:rsidRPr="00636ACD" w:rsidTr="00EC61D4">
        <w:trPr>
          <w:trHeight w:val="60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rPr>
            </w:pPr>
            <w:r w:rsidRPr="00636ACD">
              <w:rPr>
                <w:rFonts w:ascii="Times New Roman" w:eastAsia="Times New Roman" w:hAnsi="Times New Roman" w:cs="Times New Roman"/>
                <w:b/>
                <w:bCs/>
              </w:rPr>
              <w:t>ÍTEM</w:t>
            </w:r>
          </w:p>
        </w:tc>
        <w:tc>
          <w:tcPr>
            <w:tcW w:w="5740" w:type="dxa"/>
            <w:tcBorders>
              <w:top w:val="single" w:sz="4" w:space="0" w:color="auto"/>
              <w:left w:val="nil"/>
              <w:bottom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rPr>
            </w:pPr>
            <w:r w:rsidRPr="00636ACD">
              <w:rPr>
                <w:rFonts w:ascii="Times New Roman" w:eastAsia="Times New Roman" w:hAnsi="Times New Roman" w:cs="Times New Roman"/>
                <w:b/>
                <w:bCs/>
              </w:rPr>
              <w:t>EQUIPO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rPr>
            </w:pPr>
            <w:r w:rsidRPr="00636ACD">
              <w:rPr>
                <w:rFonts w:ascii="Times New Roman" w:eastAsia="Times New Roman" w:hAnsi="Times New Roman" w:cs="Times New Roman"/>
                <w:b/>
                <w:bCs/>
              </w:rPr>
              <w:t>VALOR UNITARIO IVA INCLUIDO</w:t>
            </w:r>
          </w:p>
        </w:tc>
      </w:tr>
      <w:tr w:rsidR="004C7A09" w:rsidRPr="00636ACD" w:rsidTr="00EC61D4">
        <w:trPr>
          <w:trHeight w:val="361"/>
        </w:trPr>
        <w:tc>
          <w:tcPr>
            <w:tcW w:w="781" w:type="dxa"/>
            <w:tcBorders>
              <w:top w:val="nil"/>
              <w:left w:val="single" w:sz="4" w:space="0" w:color="auto"/>
              <w:bottom w:val="nil"/>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rPr>
            </w:pPr>
            <w:r w:rsidRPr="00636ACD">
              <w:rPr>
                <w:rFonts w:ascii="Times New Roman" w:eastAsia="Times New Roman" w:hAnsi="Times New Roman" w:cs="Times New Roman"/>
                <w:color w:val="auto"/>
              </w:rPr>
              <w:t>1</w:t>
            </w:r>
          </w:p>
        </w:tc>
        <w:tc>
          <w:tcPr>
            <w:tcW w:w="5740" w:type="dxa"/>
            <w:tcBorders>
              <w:top w:val="nil"/>
              <w:left w:val="nil"/>
              <w:bottom w:val="nil"/>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ESPECTROFOTOMETRO GENESYS 10S UV VIS</w:t>
            </w:r>
          </w:p>
        </w:tc>
        <w:tc>
          <w:tcPr>
            <w:tcW w:w="1417" w:type="dxa"/>
            <w:tcBorders>
              <w:top w:val="nil"/>
              <w:left w:val="nil"/>
              <w:bottom w:val="nil"/>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16,422,000</w:t>
            </w:r>
          </w:p>
        </w:tc>
      </w:tr>
      <w:tr w:rsidR="004C7A09" w:rsidRPr="00636ACD" w:rsidTr="00EC61D4">
        <w:trPr>
          <w:trHeight w:val="245"/>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rPr>
            </w:pPr>
            <w:r w:rsidRPr="00636ACD">
              <w:rPr>
                <w:rFonts w:ascii="Times New Roman" w:eastAsia="Times New Roman" w:hAnsi="Times New Roman" w:cs="Times New Roman"/>
                <w:color w:val="auto"/>
              </w:rPr>
              <w:t>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 </w:t>
            </w:r>
          </w:p>
        </w:tc>
      </w:tr>
      <w:tr w:rsidR="004C7A09" w:rsidRPr="00636ACD" w:rsidTr="00EC61D4">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2</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MONITOR DE SIGNOS VITALES</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3,384,000</w:t>
            </w:r>
          </w:p>
        </w:tc>
      </w:tr>
      <w:tr w:rsidR="004C7A09" w:rsidRPr="00636ACD" w:rsidTr="00EC61D4">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 </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rPr>
            </w:pPr>
            <w:r w:rsidRPr="00636ACD">
              <w:rPr>
                <w:rFonts w:ascii="Times New Roman" w:eastAsia="Times New Roman" w:hAnsi="Times New Roman" w:cs="Times New Roman"/>
                <w:color w:val="auto"/>
              </w:rPr>
              <w:t> </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 </w:t>
            </w:r>
          </w:p>
        </w:tc>
      </w:tr>
      <w:tr w:rsidR="004C7A09" w:rsidRPr="00636ACD" w:rsidTr="00EC61D4">
        <w:trPr>
          <w:trHeight w:val="491"/>
        </w:trPr>
        <w:tc>
          <w:tcPr>
            <w:tcW w:w="781" w:type="dxa"/>
            <w:vMerge w:val="restart"/>
            <w:tcBorders>
              <w:top w:val="nil"/>
              <w:left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3</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PYRANOMETRO LI-200R-BNC-5, 5 METROS DE CABLE</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1,250,000</w:t>
            </w:r>
          </w:p>
        </w:tc>
      </w:tr>
      <w:tr w:rsidR="004C7A09" w:rsidRPr="00636ACD" w:rsidTr="00EC61D4">
        <w:trPr>
          <w:trHeight w:val="245"/>
        </w:trPr>
        <w:tc>
          <w:tcPr>
            <w:tcW w:w="781" w:type="dxa"/>
            <w:vMerge/>
            <w:tcBorders>
              <w:left w:val="single" w:sz="4" w:space="0" w:color="auto"/>
              <w:bottom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p>
        </w:tc>
        <w:tc>
          <w:tcPr>
            <w:tcW w:w="5740" w:type="dxa"/>
            <w:tcBorders>
              <w:top w:val="nil"/>
              <w:left w:val="nil"/>
              <w:bottom w:val="nil"/>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AMPLIFICADOR PARA PYRANOMETRO BNC</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900,000</w:t>
            </w:r>
          </w:p>
        </w:tc>
      </w:tr>
      <w:tr w:rsidR="004C7A09" w:rsidRPr="00636ACD" w:rsidTr="00EC61D4">
        <w:trPr>
          <w:trHeight w:val="245"/>
        </w:trPr>
        <w:tc>
          <w:tcPr>
            <w:tcW w:w="781" w:type="dxa"/>
            <w:tcBorders>
              <w:top w:val="nil"/>
              <w:left w:val="single" w:sz="4" w:space="0" w:color="auto"/>
              <w:bottom w:val="nil"/>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 </w:t>
            </w:r>
          </w:p>
        </w:tc>
        <w:tc>
          <w:tcPr>
            <w:tcW w:w="5740" w:type="dxa"/>
            <w:tcBorders>
              <w:top w:val="single" w:sz="4" w:space="0" w:color="auto"/>
              <w:left w:val="nil"/>
              <w:bottom w:val="nil"/>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 </w:t>
            </w:r>
          </w:p>
        </w:tc>
      </w:tr>
      <w:tr w:rsidR="004C7A09" w:rsidRPr="00636ACD" w:rsidTr="00EC61D4">
        <w:trPr>
          <w:trHeight w:val="289"/>
        </w:trPr>
        <w:tc>
          <w:tcPr>
            <w:tcW w:w="7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4</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RUEDA DE FILTROS CON CÁMARA GUÍA</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15,172,500</w:t>
            </w:r>
          </w:p>
        </w:tc>
      </w:tr>
      <w:tr w:rsidR="004C7A09" w:rsidRPr="00636ACD" w:rsidTr="00EC61D4">
        <w:trPr>
          <w:trHeight w:val="448"/>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ADAPTADOR DE MONTAJE EN C PARA CÁMARA ST-I.</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242,760</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MICROENFOCADOR DE 2 EJES 3.5" - 4"</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17,600,100</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ADAPTADOR DE ROSCA WR35 A STXL</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600,831</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ADAPTADOR DE ROSCA WR35 A T</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600,831</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ADAPTADOR WR35 A REDUCTOR FOCAL F/6.3</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600,831</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ADAPTADOR DE ROSCA WR35 A SCT 2"</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600,831</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ANILLO EXTENSOR WR35 A 0.5"</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600,831</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ANILLO EXTENSOR WR35 A 1"</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600,831</w:t>
            </w:r>
          </w:p>
        </w:tc>
      </w:tr>
      <w:tr w:rsidR="004C7A09" w:rsidRPr="00636ACD" w:rsidTr="00EC61D4">
        <w:trPr>
          <w:trHeight w:val="289"/>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ANILLO EXTENSOR WR35 A 2"</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600,831</w:t>
            </w:r>
          </w:p>
        </w:tc>
      </w:tr>
      <w:tr w:rsidR="004C7A09" w:rsidRPr="00636ACD" w:rsidTr="00EC61D4">
        <w:trPr>
          <w:trHeight w:val="245"/>
        </w:trPr>
        <w:tc>
          <w:tcPr>
            <w:tcW w:w="781" w:type="dxa"/>
            <w:tcBorders>
              <w:top w:val="nil"/>
              <w:left w:val="single" w:sz="4" w:space="0" w:color="auto"/>
              <w:bottom w:val="nil"/>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 </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 </w:t>
            </w:r>
          </w:p>
        </w:tc>
      </w:tr>
      <w:tr w:rsidR="004C7A09" w:rsidRPr="00636ACD" w:rsidTr="00EC61D4">
        <w:trPr>
          <w:trHeight w:val="245"/>
        </w:trPr>
        <w:tc>
          <w:tcPr>
            <w:tcW w:w="7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5</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INCUBADORA</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4,800,000</w:t>
            </w:r>
          </w:p>
        </w:tc>
      </w:tr>
      <w:tr w:rsidR="004C7A09" w:rsidRPr="00636ACD" w:rsidTr="00EC61D4">
        <w:trPr>
          <w:trHeight w:val="491"/>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ESTUFA DE SECADO-CULTIVO PARA LABORATORIO</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4,500,000</w:t>
            </w:r>
          </w:p>
        </w:tc>
      </w:tr>
      <w:tr w:rsidR="004C7A09" w:rsidRPr="00636ACD" w:rsidTr="00EC61D4">
        <w:trPr>
          <w:trHeight w:val="491"/>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MUFLA MULTIPROPÓSITO MM3 (3 LITROS) A 1200 GRADOS</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4,200,000</w:t>
            </w:r>
          </w:p>
        </w:tc>
      </w:tr>
      <w:tr w:rsidR="004C7A09" w:rsidRPr="00636ACD" w:rsidTr="00EC61D4">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 </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 </w:t>
            </w:r>
          </w:p>
        </w:tc>
      </w:tr>
      <w:tr w:rsidR="004C7A09" w:rsidRPr="00636ACD" w:rsidTr="00EC61D4">
        <w:trPr>
          <w:trHeight w:val="245"/>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6</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 xml:space="preserve">BALANZA ANALÍTICA </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6,041,630</w:t>
            </w:r>
          </w:p>
        </w:tc>
      </w:tr>
      <w:tr w:rsidR="004C7A09" w:rsidRPr="00636ACD" w:rsidTr="00EC61D4">
        <w:trPr>
          <w:trHeight w:val="245"/>
        </w:trPr>
        <w:tc>
          <w:tcPr>
            <w:tcW w:w="781" w:type="dxa"/>
            <w:tcBorders>
              <w:top w:val="nil"/>
              <w:left w:val="single" w:sz="4" w:space="0" w:color="auto"/>
              <w:bottom w:val="nil"/>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 </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 </w:t>
            </w:r>
          </w:p>
        </w:tc>
      </w:tr>
      <w:tr w:rsidR="004C7A09" w:rsidRPr="00636ACD" w:rsidTr="00EC61D4">
        <w:trPr>
          <w:trHeight w:val="245"/>
        </w:trPr>
        <w:tc>
          <w:tcPr>
            <w:tcW w:w="7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7</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TERMOMETRO INFRAROJO</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594,524</w:t>
            </w:r>
          </w:p>
        </w:tc>
      </w:tr>
      <w:tr w:rsidR="004C7A09" w:rsidRPr="00636ACD" w:rsidTr="00EC61D4">
        <w:trPr>
          <w:trHeight w:val="245"/>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LUXOMETRO</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529,431</w:t>
            </w:r>
          </w:p>
        </w:tc>
      </w:tr>
      <w:tr w:rsidR="004C7A09" w:rsidRPr="00636ACD" w:rsidTr="00EC61D4">
        <w:trPr>
          <w:trHeight w:val="245"/>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PENETROMETRO DE FUTAS</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606,781</w:t>
            </w:r>
          </w:p>
        </w:tc>
      </w:tr>
      <w:tr w:rsidR="004C7A09" w:rsidRPr="00636ACD" w:rsidTr="00EC61D4">
        <w:trPr>
          <w:trHeight w:val="245"/>
        </w:trPr>
        <w:tc>
          <w:tcPr>
            <w:tcW w:w="781" w:type="dxa"/>
            <w:tcBorders>
              <w:top w:val="nil"/>
              <w:left w:val="single" w:sz="4" w:space="0" w:color="auto"/>
              <w:bottom w:val="nil"/>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 </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 </w:t>
            </w:r>
          </w:p>
        </w:tc>
      </w:tr>
      <w:tr w:rsidR="004C7A09" w:rsidRPr="00636ACD" w:rsidTr="00EC61D4">
        <w:trPr>
          <w:trHeight w:val="491"/>
        </w:trPr>
        <w:tc>
          <w:tcPr>
            <w:tcW w:w="7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rPr>
            </w:pPr>
            <w:r w:rsidRPr="00636ACD">
              <w:rPr>
                <w:rFonts w:ascii="Times New Roman" w:eastAsia="Times New Roman" w:hAnsi="Times New Roman" w:cs="Times New Roman"/>
              </w:rPr>
              <w:t>8</w:t>
            </w: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MEDIDOR DE HUMEDAD DEL SUELO</w:t>
            </w:r>
            <w:r w:rsidRPr="00636ACD">
              <w:rPr>
                <w:rFonts w:ascii="Times New Roman" w:eastAsia="Times New Roman" w:hAnsi="Times New Roman" w:cs="Times New Roman"/>
              </w:rPr>
              <w:br/>
              <w:t>WATERMARK AG 3210</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1,428,000</w:t>
            </w:r>
          </w:p>
        </w:tc>
      </w:tr>
      <w:tr w:rsidR="004C7A09" w:rsidRPr="00636ACD" w:rsidTr="00EC61D4">
        <w:trPr>
          <w:trHeight w:val="491"/>
        </w:trPr>
        <w:tc>
          <w:tcPr>
            <w:tcW w:w="781" w:type="dxa"/>
            <w:vMerge/>
            <w:tcBorders>
              <w:top w:val="single" w:sz="4" w:space="0" w:color="auto"/>
              <w:left w:val="single" w:sz="4" w:space="0" w:color="auto"/>
              <w:bottom w:val="single" w:sz="4" w:space="0" w:color="000000"/>
              <w:right w:val="single" w:sz="4" w:space="0" w:color="auto"/>
            </w:tcBorders>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p>
        </w:tc>
        <w:tc>
          <w:tcPr>
            <w:tcW w:w="5740"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rPr>
            </w:pPr>
            <w:r w:rsidRPr="00636ACD">
              <w:rPr>
                <w:rFonts w:ascii="Times New Roman" w:eastAsia="Times New Roman" w:hAnsi="Times New Roman" w:cs="Times New Roman"/>
              </w:rPr>
              <w:t>SENSOR DE HUMEDAD DE SUELO PARA EL MEDIDOR AG 3210</w:t>
            </w:r>
          </w:p>
        </w:tc>
        <w:tc>
          <w:tcPr>
            <w:tcW w:w="1417" w:type="dxa"/>
            <w:tcBorders>
              <w:top w:val="nil"/>
              <w:left w:val="nil"/>
              <w:bottom w:val="single" w:sz="4" w:space="0" w:color="auto"/>
              <w:right w:val="single" w:sz="4" w:space="0" w:color="auto"/>
            </w:tcBorders>
            <w:shd w:val="clear" w:color="auto" w:fill="auto"/>
            <w:vAlign w:val="center"/>
            <w:hideMark/>
          </w:tcPr>
          <w:p w:rsidR="004C7A09" w:rsidRPr="00636ACD" w:rsidRDefault="004C7A09" w:rsidP="004C7A09">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rPr>
            </w:pPr>
            <w:r w:rsidRPr="00636ACD">
              <w:rPr>
                <w:rFonts w:ascii="Times New Roman" w:eastAsia="Times New Roman" w:hAnsi="Times New Roman" w:cs="Times New Roman"/>
              </w:rPr>
              <w:t>284,410</w:t>
            </w:r>
          </w:p>
        </w:tc>
      </w:tr>
    </w:tbl>
    <w:p w:rsidR="006D211D" w:rsidRPr="00636ACD" w:rsidRDefault="006D211D" w:rsidP="001F5708">
      <w:pPr>
        <w:rPr>
          <w:rFonts w:ascii="Times New Roman" w:hAnsi="Times New Roman" w:cs="Times New Roman"/>
        </w:rPr>
      </w:pPr>
    </w:p>
    <w:p w:rsidR="00485A3B" w:rsidRPr="00636ACD" w:rsidRDefault="00913966" w:rsidP="00485A3B">
      <w:pPr>
        <w:rPr>
          <w:rFonts w:ascii="Times New Roman" w:hAnsi="Times New Roman" w:cs="Times New Roman"/>
        </w:rPr>
      </w:pPr>
      <w:r w:rsidRPr="00636ACD">
        <w:rPr>
          <w:rFonts w:ascii="Times New Roman" w:hAnsi="Times New Roman" w:cs="Times New Roman"/>
        </w:rPr>
        <w:t>El presupuesto</w:t>
      </w:r>
      <w:r w:rsidR="00485A3B" w:rsidRPr="00636ACD">
        <w:rPr>
          <w:rFonts w:ascii="Times New Roman" w:hAnsi="Times New Roman" w:cs="Times New Roman"/>
        </w:rPr>
        <w:t xml:space="preserve"> publicado es el máximo por equipo, es decir la oferta del proveedor no puede superar </w:t>
      </w:r>
      <w:r w:rsidRPr="00636ACD">
        <w:rPr>
          <w:rFonts w:ascii="Times New Roman" w:hAnsi="Times New Roman" w:cs="Times New Roman"/>
        </w:rPr>
        <w:t>el valor por equipo o accesorio.</w:t>
      </w:r>
    </w:p>
    <w:p w:rsidR="00B71A7D" w:rsidRPr="00636ACD" w:rsidRDefault="00B71A7D" w:rsidP="00485A3B">
      <w:pPr>
        <w:rPr>
          <w:rFonts w:ascii="Times New Roman" w:hAnsi="Times New Roman" w:cs="Times New Roman"/>
        </w:rPr>
      </w:pPr>
    </w:p>
    <w:p w:rsidR="00B71A7D" w:rsidRPr="00636ACD" w:rsidRDefault="00B71A7D" w:rsidP="00485A3B">
      <w:pPr>
        <w:rPr>
          <w:rFonts w:ascii="Times New Roman" w:hAnsi="Times New Roman" w:cs="Times New Roman"/>
          <w:b/>
        </w:rPr>
      </w:pPr>
      <w:r w:rsidRPr="00636ACD">
        <w:rPr>
          <w:rFonts w:ascii="Times New Roman" w:hAnsi="Times New Roman" w:cs="Times New Roman"/>
          <w:b/>
        </w:rPr>
        <w:t>Se modifica la hora de cierre de la convocatoria para el día 12 de junio a las 3:00 pm.</w:t>
      </w:r>
    </w:p>
    <w:p w:rsidR="00913966" w:rsidRPr="00636ACD" w:rsidRDefault="00913966" w:rsidP="00485A3B">
      <w:pPr>
        <w:rPr>
          <w:rFonts w:ascii="Times New Roman" w:hAnsi="Times New Roman" w:cs="Times New Roman"/>
        </w:rPr>
      </w:pPr>
    </w:p>
    <w:p w:rsidR="00EC61D4" w:rsidRPr="00636ACD" w:rsidRDefault="00EC61D4" w:rsidP="00EC61D4">
      <w:pPr>
        <w:tabs>
          <w:tab w:val="left" w:pos="720"/>
        </w:tabs>
        <w:rPr>
          <w:rFonts w:ascii="Times New Roman" w:hAnsi="Times New Roman" w:cs="Times New Roman"/>
        </w:rPr>
      </w:pPr>
      <w:r w:rsidRPr="00636ACD">
        <w:rPr>
          <w:rFonts w:ascii="Times New Roman" w:hAnsi="Times New Roman" w:cs="Times New Roman"/>
          <w:b/>
        </w:rPr>
        <w:t>Para recordar:</w:t>
      </w:r>
    </w:p>
    <w:p w:rsidR="00EC61D4" w:rsidRPr="00636ACD" w:rsidRDefault="00EC61D4" w:rsidP="00EC61D4">
      <w:pPr>
        <w:numPr>
          <w:ilvl w:val="0"/>
          <w:numId w:val="7"/>
        </w:numPr>
        <w:tabs>
          <w:tab w:val="left" w:pos="720"/>
        </w:tabs>
        <w:spacing w:after="0" w:line="240" w:lineRule="auto"/>
        <w:ind w:hanging="360"/>
        <w:rPr>
          <w:rFonts w:ascii="Times New Roman" w:hAnsi="Times New Roman" w:cs="Times New Roman"/>
        </w:rPr>
      </w:pPr>
      <w:r w:rsidRPr="00636ACD">
        <w:rPr>
          <w:rFonts w:ascii="Times New Roman" w:hAnsi="Times New Roman" w:cs="Times New Roman"/>
        </w:rPr>
        <w:t>Se recomienda a los participantes, ser muy cuidadosos con la presentación de todos los documentos exigidos y demás condiciones de la Convocatoria.</w:t>
      </w:r>
    </w:p>
    <w:p w:rsidR="00EC61D4" w:rsidRPr="00636ACD" w:rsidRDefault="00EC61D4" w:rsidP="00EC61D4">
      <w:pPr>
        <w:numPr>
          <w:ilvl w:val="0"/>
          <w:numId w:val="7"/>
        </w:numPr>
        <w:tabs>
          <w:tab w:val="left" w:pos="720"/>
        </w:tabs>
        <w:spacing w:after="0" w:line="240" w:lineRule="auto"/>
        <w:ind w:hanging="360"/>
        <w:rPr>
          <w:rFonts w:ascii="Times New Roman" w:hAnsi="Times New Roman" w:cs="Times New Roman"/>
        </w:rPr>
      </w:pPr>
      <w:r w:rsidRPr="00636ACD">
        <w:rPr>
          <w:rFonts w:ascii="Times New Roman" w:hAnsi="Times New Roman" w:cs="Times New Roman"/>
        </w:rPr>
        <w:t xml:space="preserve">Deben ser puntuales con el cronograma propuesto. </w:t>
      </w:r>
    </w:p>
    <w:p w:rsidR="00EC61D4" w:rsidRPr="00636ACD" w:rsidRDefault="00EC61D4" w:rsidP="00EC61D4">
      <w:pPr>
        <w:numPr>
          <w:ilvl w:val="0"/>
          <w:numId w:val="7"/>
        </w:numPr>
        <w:tabs>
          <w:tab w:val="left" w:pos="720"/>
        </w:tabs>
        <w:spacing w:after="0" w:line="240" w:lineRule="auto"/>
        <w:ind w:hanging="360"/>
        <w:rPr>
          <w:rFonts w:ascii="Times New Roman" w:hAnsi="Times New Roman" w:cs="Times New Roman"/>
        </w:rPr>
      </w:pPr>
      <w:r w:rsidRPr="00636ACD">
        <w:rPr>
          <w:rFonts w:ascii="Times New Roman" w:hAnsi="Times New Roman" w:cs="Times New Roman"/>
        </w:rPr>
        <w:t xml:space="preserve">Se recomienda leer detenidamente el contenido total de la Convocatoria, cuyas cláusulas son de estricto cumplimiento,  así como el contenido de las </w:t>
      </w:r>
      <w:r w:rsidRPr="00636ACD">
        <w:rPr>
          <w:rFonts w:ascii="Times New Roman" w:hAnsi="Times New Roman" w:cs="Times New Roman"/>
          <w:b/>
        </w:rPr>
        <w:t>ADENDAS</w:t>
      </w:r>
      <w:r w:rsidRPr="00636ACD">
        <w:rPr>
          <w:rFonts w:ascii="Times New Roman" w:hAnsi="Times New Roman" w:cs="Times New Roman"/>
        </w:rPr>
        <w:t xml:space="preserve">.  </w:t>
      </w:r>
    </w:p>
    <w:p w:rsidR="00EC61D4" w:rsidRPr="00636ACD" w:rsidRDefault="00EC61D4" w:rsidP="00EC61D4">
      <w:pPr>
        <w:numPr>
          <w:ilvl w:val="0"/>
          <w:numId w:val="7"/>
        </w:numPr>
        <w:tabs>
          <w:tab w:val="left" w:pos="720"/>
        </w:tabs>
        <w:spacing w:after="0" w:line="240" w:lineRule="auto"/>
        <w:ind w:hanging="360"/>
        <w:rPr>
          <w:rFonts w:ascii="Times New Roman" w:hAnsi="Times New Roman" w:cs="Times New Roman"/>
        </w:rPr>
      </w:pPr>
      <w:r w:rsidRPr="00636ACD">
        <w:rPr>
          <w:rFonts w:ascii="Times New Roman" w:hAnsi="Times New Roman" w:cs="Times New Roman"/>
        </w:rPr>
        <w:lastRenderedPageBreak/>
        <w:t>Para efectos de presentar la oferta, se requiere:   consultar todas las respuestas de las Adendas, la oferta económica debe presentarse en</w:t>
      </w:r>
      <w:r w:rsidRPr="00636ACD">
        <w:rPr>
          <w:rFonts w:ascii="Times New Roman" w:hAnsi="Times New Roman" w:cs="Times New Roman"/>
          <w:b/>
        </w:rPr>
        <w:t xml:space="preserve"> </w:t>
      </w:r>
      <w:r w:rsidRPr="00636ACD">
        <w:rPr>
          <w:rFonts w:ascii="Times New Roman" w:hAnsi="Times New Roman" w:cs="Times New Roman"/>
        </w:rPr>
        <w:t>el</w:t>
      </w:r>
      <w:r w:rsidRPr="00636ACD">
        <w:rPr>
          <w:rFonts w:ascii="Times New Roman" w:hAnsi="Times New Roman" w:cs="Times New Roman"/>
          <w:b/>
        </w:rPr>
        <w:t xml:space="preserve"> Anexo 1, Insubsanable</w:t>
      </w:r>
      <w:r w:rsidRPr="00636ACD">
        <w:rPr>
          <w:rFonts w:ascii="Times New Roman" w:hAnsi="Times New Roman" w:cs="Times New Roman"/>
        </w:rPr>
        <w:t xml:space="preserve"> por tratarse de la Presentación de la Oferta.</w:t>
      </w:r>
    </w:p>
    <w:p w:rsidR="00EC61D4" w:rsidRPr="00636ACD" w:rsidRDefault="00EC61D4" w:rsidP="00EC61D4">
      <w:pPr>
        <w:numPr>
          <w:ilvl w:val="0"/>
          <w:numId w:val="7"/>
        </w:numPr>
        <w:tabs>
          <w:tab w:val="left" w:pos="720"/>
        </w:tabs>
        <w:spacing w:after="0" w:line="240" w:lineRule="auto"/>
        <w:ind w:hanging="360"/>
        <w:rPr>
          <w:rFonts w:ascii="Times New Roman" w:hAnsi="Times New Roman" w:cs="Times New Roman"/>
        </w:rPr>
      </w:pPr>
      <w:r w:rsidRPr="00636ACD">
        <w:rPr>
          <w:rFonts w:ascii="Times New Roman" w:hAnsi="Times New Roman" w:cs="Times New Roman"/>
        </w:rPr>
        <w:t>Se recomienda además,  consultar permanentemente la Página Web de la Universidad, hasta el día de cierre de la Convocatoria a efecto de verificar cualquier información o modificación adicional.</w:t>
      </w:r>
    </w:p>
    <w:p w:rsidR="00EC61D4" w:rsidRPr="00636ACD" w:rsidRDefault="00EC61D4" w:rsidP="00EC61D4">
      <w:pPr>
        <w:rPr>
          <w:rFonts w:ascii="Times New Roman" w:hAnsi="Times New Roman" w:cs="Times New Roman"/>
        </w:rPr>
      </w:pPr>
    </w:p>
    <w:p w:rsidR="00EC61D4" w:rsidRPr="00636ACD" w:rsidRDefault="00EC61D4" w:rsidP="00485A3B">
      <w:pPr>
        <w:rPr>
          <w:rFonts w:ascii="Times New Roman" w:hAnsi="Times New Roman" w:cs="Times New Roman"/>
        </w:rPr>
      </w:pPr>
    </w:p>
    <w:p w:rsidR="00485A3B" w:rsidRPr="00636ACD" w:rsidRDefault="00485A3B" w:rsidP="00252D3C">
      <w:pPr>
        <w:rPr>
          <w:rFonts w:ascii="Times New Roman" w:hAnsi="Times New Roman" w:cs="Times New Roman"/>
        </w:rPr>
      </w:pPr>
    </w:p>
    <w:sectPr w:rsidR="00485A3B" w:rsidRPr="00636ACD">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6C1" w:rsidRDefault="00B226C1">
      <w:pPr>
        <w:spacing w:after="0" w:line="240" w:lineRule="auto"/>
      </w:pPr>
      <w:r>
        <w:separator/>
      </w:r>
    </w:p>
  </w:endnote>
  <w:endnote w:type="continuationSeparator" w:id="0">
    <w:p w:rsidR="00B226C1" w:rsidRDefault="00B2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6C1" w:rsidRDefault="00B226C1">
      <w:pPr>
        <w:spacing w:after="0" w:line="240" w:lineRule="auto"/>
      </w:pPr>
      <w:r>
        <w:separator/>
      </w:r>
    </w:p>
  </w:footnote>
  <w:footnote w:type="continuationSeparator" w:id="0">
    <w:p w:rsidR="00B226C1" w:rsidRDefault="00B22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3B" w:rsidRDefault="00024096">
    <w:pPr>
      <w:spacing w:after="0" w:line="240" w:lineRule="auto"/>
      <w:jc w:val="center"/>
      <w:rPr>
        <w:b/>
        <w:sz w:val="20"/>
        <w:szCs w:val="20"/>
      </w:rPr>
    </w:pPr>
    <w:r>
      <w:rPr>
        <w:b/>
        <w:color w:val="222222"/>
        <w:sz w:val="20"/>
        <w:szCs w:val="20"/>
      </w:rPr>
      <w:t>UNIVERSIDAD TECNOLÓGICA DE PEREIRA</w:t>
    </w:r>
  </w:p>
  <w:p w:rsidR="00001D3B" w:rsidRDefault="00001D3B">
    <w:pPr>
      <w:spacing w:after="0" w:line="240" w:lineRule="auto"/>
      <w:jc w:val="center"/>
      <w:rPr>
        <w:b/>
        <w:sz w:val="20"/>
        <w:szCs w:val="20"/>
      </w:rPr>
    </w:pPr>
  </w:p>
  <w:p w:rsidR="00001D3B" w:rsidRDefault="00024096">
    <w:pPr>
      <w:spacing w:after="0" w:line="240" w:lineRule="auto"/>
      <w:jc w:val="center"/>
      <w:rPr>
        <w:b/>
        <w:sz w:val="20"/>
        <w:szCs w:val="20"/>
      </w:rPr>
    </w:pPr>
    <w:r>
      <w:rPr>
        <w:b/>
        <w:color w:val="222222"/>
        <w:sz w:val="20"/>
        <w:szCs w:val="20"/>
      </w:rPr>
      <w:t xml:space="preserve">CONVOCATORIA PÚBLICA </w:t>
    </w:r>
    <w:r w:rsidR="00B92847">
      <w:rPr>
        <w:b/>
        <w:color w:val="222222"/>
        <w:sz w:val="20"/>
        <w:szCs w:val="20"/>
      </w:rPr>
      <w:t>12</w:t>
    </w:r>
    <w:r w:rsidR="001263B5">
      <w:rPr>
        <w:b/>
        <w:color w:val="222222"/>
        <w:sz w:val="20"/>
        <w:szCs w:val="20"/>
      </w:rPr>
      <w:t>8</w:t>
    </w:r>
    <w:r>
      <w:rPr>
        <w:b/>
        <w:color w:val="222222"/>
        <w:sz w:val="20"/>
        <w:szCs w:val="20"/>
      </w:rPr>
      <w:t xml:space="preserve"> de 2018</w:t>
    </w:r>
  </w:p>
  <w:p w:rsidR="00001D3B" w:rsidRDefault="00024096">
    <w:pPr>
      <w:jc w:val="center"/>
      <w:rPr>
        <w:b/>
      </w:rPr>
    </w:pPr>
    <w:r>
      <w:rPr>
        <w:b/>
      </w:rPr>
      <w:t xml:space="preserve">COMPRA DE </w:t>
    </w:r>
    <w:r w:rsidR="00B92847">
      <w:rPr>
        <w:b/>
      </w:rPr>
      <w:t>EQUIPOS Y ACCESORIOS PARA LABORATORIOS</w:t>
    </w:r>
  </w:p>
  <w:p w:rsidR="00001D3B" w:rsidRDefault="00001D3B">
    <w:pPr>
      <w:spacing w:after="0" w:line="240" w:lineRule="auto"/>
      <w:jc w:val="center"/>
      <w:rPr>
        <w:b/>
        <w:sz w:val="20"/>
        <w:szCs w:val="20"/>
      </w:rPr>
    </w:pPr>
  </w:p>
  <w:p w:rsidR="00001D3B" w:rsidRDefault="00024096">
    <w:pPr>
      <w:spacing w:after="0" w:line="240" w:lineRule="auto"/>
      <w:jc w:val="center"/>
      <w:rPr>
        <w:b/>
        <w:sz w:val="20"/>
        <w:szCs w:val="20"/>
      </w:rPr>
    </w:pPr>
    <w:r>
      <w:rPr>
        <w:b/>
        <w:color w:val="222222"/>
        <w:sz w:val="20"/>
        <w:szCs w:val="20"/>
      </w:rPr>
      <w:t xml:space="preserve">ADENDA </w:t>
    </w:r>
    <w:r w:rsidR="001A469A">
      <w:rPr>
        <w:b/>
        <w:color w:val="222222"/>
        <w:sz w:val="20"/>
        <w:szCs w:val="20"/>
      </w:rPr>
      <w:t>2</w:t>
    </w:r>
    <w:r>
      <w:rPr>
        <w:b/>
        <w:color w:val="222222"/>
        <w:sz w:val="20"/>
        <w:szCs w:val="20"/>
      </w:rPr>
      <w:t xml:space="preserve"> – ACLARACIÓN DE DUDAS</w:t>
    </w:r>
  </w:p>
  <w:p w:rsidR="00001D3B" w:rsidRDefault="00001D3B">
    <w:pPr>
      <w:tabs>
        <w:tab w:val="center" w:pos="4419"/>
        <w:tab w:val="right" w:pos="8838"/>
      </w:tabs>
      <w:spacing w:after="0" w:line="240" w:lineRule="auto"/>
      <w:rPr>
        <w:b/>
        <w:sz w:val="20"/>
        <w:szCs w:val="20"/>
      </w:rPr>
    </w:pPr>
  </w:p>
  <w:p w:rsidR="00001D3B" w:rsidRDefault="00001D3B">
    <w:pPr>
      <w:tabs>
        <w:tab w:val="center" w:pos="4419"/>
        <w:tab w:val="right" w:pos="8838"/>
      </w:tabs>
      <w:spacing w:after="0" w:line="240" w:lineRule="auto"/>
      <w:rPr>
        <w:b/>
      </w:rPr>
    </w:pPr>
  </w:p>
  <w:p w:rsidR="00001D3B" w:rsidRDefault="00001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0.5pt;height:53.25pt" o:bullet="t">
        <v:imagedata r:id="rId1" o:title="VIÑETA"/>
      </v:shape>
    </w:pict>
  </w:numPicBullet>
  <w:abstractNum w:abstractNumId="0" w15:restartNumberingAfterBreak="0">
    <w:nsid w:val="10AF29EF"/>
    <w:multiLevelType w:val="hybridMultilevel"/>
    <w:tmpl w:val="D5942400"/>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167B12F3"/>
    <w:multiLevelType w:val="multilevel"/>
    <w:tmpl w:val="664A9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E44376"/>
    <w:multiLevelType w:val="multilevel"/>
    <w:tmpl w:val="8CFC3A34"/>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3" w15:restartNumberingAfterBreak="0">
    <w:nsid w:val="18785CB3"/>
    <w:multiLevelType w:val="hybridMultilevel"/>
    <w:tmpl w:val="C5643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EE61AB"/>
    <w:multiLevelType w:val="multilevel"/>
    <w:tmpl w:val="72525550"/>
    <w:lvl w:ilvl="0">
      <w:start w:val="2"/>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71441F"/>
    <w:multiLevelType w:val="multilevel"/>
    <w:tmpl w:val="5C8834D6"/>
    <w:lvl w:ilvl="0">
      <w:start w:val="2"/>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565BCF"/>
    <w:multiLevelType w:val="multilevel"/>
    <w:tmpl w:val="C93A6D52"/>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A4309FF"/>
    <w:multiLevelType w:val="hybridMultilevel"/>
    <w:tmpl w:val="3E78F7F8"/>
    <w:lvl w:ilvl="0" w:tplc="CA14F440">
      <w:start w:val="1"/>
      <w:numFmt w:val="bullet"/>
      <w:lvlText w:val=""/>
      <w:lvlPicBulletId w:val="0"/>
      <w:lvlJc w:val="left"/>
      <w:pPr>
        <w:tabs>
          <w:tab w:val="num" w:pos="1068"/>
        </w:tabs>
        <w:ind w:left="1068" w:hanging="360"/>
      </w:pPr>
      <w:rPr>
        <w:rFonts w:ascii="Symbol" w:hAnsi="Symbol" w:hint="default"/>
        <w:color w:val="auto"/>
      </w:rPr>
    </w:lvl>
    <w:lvl w:ilvl="1" w:tplc="0EB454F8">
      <w:start w:val="1"/>
      <w:numFmt w:val="bullet"/>
      <w:lvlText w:val=""/>
      <w:lvlPicBulletId w:val="0"/>
      <w:lvlJc w:val="left"/>
      <w:pPr>
        <w:tabs>
          <w:tab w:val="num" w:pos="1440"/>
        </w:tabs>
        <w:ind w:left="1440" w:hanging="360"/>
      </w:pPr>
      <w:rPr>
        <w:rFonts w:ascii="Symbol" w:hAnsi="Symbol" w:hint="default"/>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836CA"/>
    <w:multiLevelType w:val="hybridMultilevel"/>
    <w:tmpl w:val="CE74D43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3CB95736"/>
    <w:multiLevelType w:val="multilevel"/>
    <w:tmpl w:val="E4841836"/>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F71958"/>
    <w:multiLevelType w:val="hybridMultilevel"/>
    <w:tmpl w:val="D3DEA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BA42E3"/>
    <w:multiLevelType w:val="hybridMultilevel"/>
    <w:tmpl w:val="91F635A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485A7275"/>
    <w:multiLevelType w:val="multilevel"/>
    <w:tmpl w:val="92BA8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432B51"/>
    <w:multiLevelType w:val="multilevel"/>
    <w:tmpl w:val="00004E4C"/>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862C3E"/>
    <w:multiLevelType w:val="hybridMultilevel"/>
    <w:tmpl w:val="DCE2813E"/>
    <w:lvl w:ilvl="0" w:tplc="CFD6FF76">
      <w:start w:val="18"/>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3712DA7"/>
    <w:multiLevelType w:val="hybridMultilevel"/>
    <w:tmpl w:val="3E969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F95B2C"/>
    <w:multiLevelType w:val="hybridMultilevel"/>
    <w:tmpl w:val="8988C9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BF25C3"/>
    <w:multiLevelType w:val="hybridMultilevel"/>
    <w:tmpl w:val="CE74D43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2"/>
  </w:num>
  <w:num w:numId="2">
    <w:abstractNumId w:val="13"/>
  </w:num>
  <w:num w:numId="3">
    <w:abstractNumId w:val="4"/>
  </w:num>
  <w:num w:numId="4">
    <w:abstractNumId w:val="5"/>
  </w:num>
  <w:num w:numId="5">
    <w:abstractNumId w:val="9"/>
  </w:num>
  <w:num w:numId="6">
    <w:abstractNumId w:val="1"/>
  </w:num>
  <w:num w:numId="7">
    <w:abstractNumId w:val="2"/>
  </w:num>
  <w:num w:numId="8">
    <w:abstractNumId w:val="6"/>
  </w:num>
  <w:num w:numId="9">
    <w:abstractNumId w:val="7"/>
  </w:num>
  <w:num w:numId="10">
    <w:abstractNumId w:val="15"/>
  </w:num>
  <w:num w:numId="11">
    <w:abstractNumId w:val="3"/>
  </w:num>
  <w:num w:numId="12">
    <w:abstractNumId w:val="16"/>
  </w:num>
  <w:num w:numId="13">
    <w:abstractNumId w:val="10"/>
  </w:num>
  <w:num w:numId="14">
    <w:abstractNumId w:val="0"/>
  </w:num>
  <w:num w:numId="15">
    <w:abstractNumId w:val="11"/>
  </w:num>
  <w:num w:numId="16">
    <w:abstractNumId w:val="8"/>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3B"/>
    <w:rsid w:val="00001D3B"/>
    <w:rsid w:val="00020444"/>
    <w:rsid w:val="00024096"/>
    <w:rsid w:val="00031E00"/>
    <w:rsid w:val="000D2B5C"/>
    <w:rsid w:val="001263B5"/>
    <w:rsid w:val="001576EF"/>
    <w:rsid w:val="00160435"/>
    <w:rsid w:val="00193577"/>
    <w:rsid w:val="001A469A"/>
    <w:rsid w:val="001F5708"/>
    <w:rsid w:val="002138E4"/>
    <w:rsid w:val="00252D3C"/>
    <w:rsid w:val="002C1CBC"/>
    <w:rsid w:val="002C20D8"/>
    <w:rsid w:val="002E6A1E"/>
    <w:rsid w:val="003471CB"/>
    <w:rsid w:val="003551A2"/>
    <w:rsid w:val="003745E8"/>
    <w:rsid w:val="003A0D06"/>
    <w:rsid w:val="003E7005"/>
    <w:rsid w:val="00406999"/>
    <w:rsid w:val="004205C1"/>
    <w:rsid w:val="00446BA7"/>
    <w:rsid w:val="00485A3B"/>
    <w:rsid w:val="004A7E0C"/>
    <w:rsid w:val="004C7A09"/>
    <w:rsid w:val="0052343A"/>
    <w:rsid w:val="00582AEE"/>
    <w:rsid w:val="00613773"/>
    <w:rsid w:val="00636ACD"/>
    <w:rsid w:val="006638FE"/>
    <w:rsid w:val="006D211D"/>
    <w:rsid w:val="00735239"/>
    <w:rsid w:val="00794EFE"/>
    <w:rsid w:val="008743B5"/>
    <w:rsid w:val="008B09D2"/>
    <w:rsid w:val="008E119B"/>
    <w:rsid w:val="00905EFB"/>
    <w:rsid w:val="00913966"/>
    <w:rsid w:val="009F1A4B"/>
    <w:rsid w:val="00A06A2C"/>
    <w:rsid w:val="00A63106"/>
    <w:rsid w:val="00B20C20"/>
    <w:rsid w:val="00B223C2"/>
    <w:rsid w:val="00B226C1"/>
    <w:rsid w:val="00B60C80"/>
    <w:rsid w:val="00B71A7D"/>
    <w:rsid w:val="00B92847"/>
    <w:rsid w:val="00BA5260"/>
    <w:rsid w:val="00C10E60"/>
    <w:rsid w:val="00D35D69"/>
    <w:rsid w:val="00D40C33"/>
    <w:rsid w:val="00DE791E"/>
    <w:rsid w:val="00E20352"/>
    <w:rsid w:val="00E43498"/>
    <w:rsid w:val="00E51DFA"/>
    <w:rsid w:val="00EC22ED"/>
    <w:rsid w:val="00EC61D4"/>
    <w:rsid w:val="00ED0543"/>
    <w:rsid w:val="00F0641E"/>
    <w:rsid w:val="00F56CC6"/>
    <w:rsid w:val="00F72770"/>
    <w:rsid w:val="00FB5E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151DE-7584-461B-8A5D-3134CAE5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263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63B5"/>
  </w:style>
  <w:style w:type="paragraph" w:styleId="Piedepgina">
    <w:name w:val="footer"/>
    <w:basedOn w:val="Normal"/>
    <w:link w:val="PiedepginaCar"/>
    <w:uiPriority w:val="99"/>
    <w:unhideWhenUsed/>
    <w:rsid w:val="001263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63B5"/>
  </w:style>
  <w:style w:type="character" w:styleId="Hipervnculo">
    <w:name w:val="Hyperlink"/>
    <w:rsid w:val="00B92847"/>
    <w:rPr>
      <w:color w:val="0000FF"/>
      <w:u w:val="single"/>
    </w:rPr>
  </w:style>
  <w:style w:type="paragraph" w:customStyle="1" w:styleId="m-2055505643027742724gmail-msolistparagraph">
    <w:name w:val="m_-2055505643027742724gmail-msolistparagraph"/>
    <w:basedOn w:val="Normal"/>
    <w:rsid w:val="001F5708"/>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1F5708"/>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sz w:val="24"/>
      <w:szCs w:val="24"/>
    </w:rPr>
  </w:style>
  <w:style w:type="paragraph" w:styleId="Prrafodelista">
    <w:name w:val="List Paragraph"/>
    <w:basedOn w:val="Normal"/>
    <w:uiPriority w:val="34"/>
    <w:qFormat/>
    <w:rsid w:val="006D211D"/>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lang w:val="es-ES" w:eastAsia="en-US"/>
    </w:rPr>
  </w:style>
  <w:style w:type="paragraph" w:styleId="HTMLconformatoprevio">
    <w:name w:val="HTML Preformatted"/>
    <w:basedOn w:val="Normal"/>
    <w:link w:val="HTMLconformatoprevioCar"/>
    <w:uiPriority w:val="99"/>
    <w:unhideWhenUsed/>
    <w:rsid w:val="00E51DFA"/>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conformatoprevioCar">
    <w:name w:val="HTML con formato previo Car"/>
    <w:basedOn w:val="Fuentedeprrafopredeter"/>
    <w:link w:val="HTMLconformatoprevio"/>
    <w:uiPriority w:val="99"/>
    <w:rsid w:val="00E51DFA"/>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646303">
      <w:bodyDiv w:val="1"/>
      <w:marLeft w:val="0"/>
      <w:marRight w:val="0"/>
      <w:marTop w:val="0"/>
      <w:marBottom w:val="0"/>
      <w:divBdr>
        <w:top w:val="none" w:sz="0" w:space="0" w:color="auto"/>
        <w:left w:val="none" w:sz="0" w:space="0" w:color="auto"/>
        <w:bottom w:val="none" w:sz="0" w:space="0" w:color="auto"/>
        <w:right w:val="none" w:sz="0" w:space="0" w:color="auto"/>
      </w:divBdr>
    </w:div>
    <w:div w:id="1139540925">
      <w:bodyDiv w:val="1"/>
      <w:marLeft w:val="0"/>
      <w:marRight w:val="0"/>
      <w:marTop w:val="0"/>
      <w:marBottom w:val="0"/>
      <w:divBdr>
        <w:top w:val="none" w:sz="0" w:space="0" w:color="auto"/>
        <w:left w:val="none" w:sz="0" w:space="0" w:color="auto"/>
        <w:bottom w:val="none" w:sz="0" w:space="0" w:color="auto"/>
        <w:right w:val="none" w:sz="0" w:space="0" w:color="auto"/>
      </w:divBdr>
    </w:div>
    <w:div w:id="1229922218">
      <w:bodyDiv w:val="1"/>
      <w:marLeft w:val="0"/>
      <w:marRight w:val="0"/>
      <w:marTop w:val="0"/>
      <w:marBottom w:val="0"/>
      <w:divBdr>
        <w:top w:val="none" w:sz="0" w:space="0" w:color="auto"/>
        <w:left w:val="none" w:sz="0" w:space="0" w:color="auto"/>
        <w:bottom w:val="none" w:sz="0" w:space="0" w:color="auto"/>
        <w:right w:val="none" w:sz="0" w:space="0" w:color="auto"/>
      </w:divBdr>
    </w:div>
    <w:div w:id="1305238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cisa.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2100</Words>
  <Characters>11552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Nueva Aura Li</dc:creator>
  <cp:lastModifiedBy>La Nueva Aura Li</cp:lastModifiedBy>
  <cp:revision>9</cp:revision>
  <dcterms:created xsi:type="dcterms:W3CDTF">2018-06-01T20:59:00Z</dcterms:created>
  <dcterms:modified xsi:type="dcterms:W3CDTF">2018-06-05T14:09:00Z</dcterms:modified>
</cp:coreProperties>
</file>