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E3" w:rsidRPr="00E30085" w:rsidRDefault="004457E3" w:rsidP="004457E3">
      <w:pPr>
        <w:widowControl w:val="0"/>
        <w:tabs>
          <w:tab w:val="left" w:pos="940"/>
          <w:tab w:val="left" w:pos="1440"/>
        </w:tabs>
        <w:autoSpaceDE w:val="0"/>
        <w:ind w:left="720" w:hanging="720"/>
        <w:jc w:val="center"/>
        <w:rPr>
          <w:rFonts w:eastAsia="ArialMT"/>
          <w:b/>
          <w:bCs/>
          <w:color w:val="1A1A1A"/>
          <w:lang w:eastAsia="hi-IN" w:bidi="hi-IN"/>
        </w:rPr>
      </w:pPr>
      <w:r w:rsidRPr="00E30085">
        <w:rPr>
          <w:rFonts w:eastAsia="Arial Unicode MS" w:cs="Arial Unicode MS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-5080</wp:posOffset>
            </wp:positionV>
            <wp:extent cx="595630" cy="8464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E30085">
        <w:rPr>
          <w:rFonts w:eastAsia="ArialMT"/>
          <w:b/>
          <w:bCs/>
          <w:color w:val="1A1A1A"/>
          <w:lang w:eastAsia="hi-IN" w:bidi="hi-IN"/>
        </w:rPr>
        <w:t>UNIVERSIDAD TECNOLÓGICA DE PEREIRA</w:t>
      </w:r>
    </w:p>
    <w:p w:rsidR="004457E3" w:rsidRPr="00E30085" w:rsidRDefault="004457E3" w:rsidP="004457E3">
      <w:pPr>
        <w:widowControl w:val="0"/>
        <w:tabs>
          <w:tab w:val="left" w:pos="940"/>
          <w:tab w:val="left" w:pos="1440"/>
        </w:tabs>
        <w:autoSpaceDE w:val="0"/>
        <w:ind w:left="720" w:hanging="720"/>
        <w:jc w:val="center"/>
        <w:rPr>
          <w:rFonts w:eastAsia="ArialMT"/>
          <w:b/>
          <w:bCs/>
          <w:color w:val="1A1A1A"/>
          <w:lang w:eastAsia="hi-IN" w:bidi="hi-IN"/>
        </w:rPr>
      </w:pPr>
      <w:r w:rsidRPr="00E30085">
        <w:rPr>
          <w:rFonts w:eastAsia="ArialMT"/>
          <w:b/>
          <w:bCs/>
          <w:color w:val="1A1A1A"/>
          <w:lang w:eastAsia="hi-IN" w:bidi="hi-IN"/>
        </w:rPr>
        <w:t>LICENCIATURA EN LENGUA INGLESA</w:t>
      </w:r>
    </w:p>
    <w:p w:rsidR="004457E3" w:rsidRPr="004457E3" w:rsidRDefault="004457E3" w:rsidP="004457E3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4457E3">
        <w:rPr>
          <w:rFonts w:ascii="Times New Roman" w:hAnsi="Times New Roman"/>
          <w:sz w:val="28"/>
          <w:szCs w:val="28"/>
        </w:rPr>
        <w:t>AREA DE INVESTIGACIÓN</w:t>
      </w:r>
    </w:p>
    <w:p w:rsidR="00E02F41" w:rsidRDefault="00E02F41" w:rsidP="004457E3">
      <w:pPr>
        <w:jc w:val="center"/>
      </w:pPr>
    </w:p>
    <w:p w:rsidR="004457E3" w:rsidRDefault="004457E3"/>
    <w:p w:rsidR="004457E3" w:rsidRDefault="004457E3"/>
    <w:p w:rsidR="003C2772" w:rsidRPr="00870FBA" w:rsidRDefault="003C2772" w:rsidP="003C2772">
      <w:pPr>
        <w:pStyle w:val="AreaReportHeading1"/>
        <w:outlineLvl w:val="0"/>
      </w:pPr>
      <w:r>
        <w:t xml:space="preserve">JUSTIFICACIÓN: </w:t>
      </w:r>
      <w:r w:rsidRPr="00870FBA">
        <w:t xml:space="preserve">EL PAPEL DE LA INVESTIGACIÓN EN EL PROGRAMA </w:t>
      </w:r>
      <w:smartTag w:uri="urn:schemas-microsoft-com:office:smarttags" w:element="stockticker">
        <w:r w:rsidRPr="00870FBA">
          <w:t>ELI</w:t>
        </w:r>
      </w:smartTag>
    </w:p>
    <w:p w:rsidR="003C2772" w:rsidRPr="00870FBA" w:rsidRDefault="003C2772" w:rsidP="003C2772">
      <w:pPr>
        <w:spacing w:line="360" w:lineRule="auto"/>
        <w:rPr>
          <w:rFonts w:ascii="Arial" w:hAnsi="Arial" w:cs="Arial"/>
          <w:b/>
          <w:lang w:val="es-ES"/>
        </w:rPr>
      </w:pPr>
    </w:p>
    <w:p w:rsidR="003C2772" w:rsidRDefault="003C2772" w:rsidP="003C2772">
      <w:pPr>
        <w:spacing w:line="360" w:lineRule="auto"/>
        <w:ind w:firstLine="720"/>
        <w:rPr>
          <w:rFonts w:ascii="Arial" w:hAnsi="Arial" w:cs="Arial"/>
          <w:lang w:val="es-ES"/>
        </w:rPr>
      </w:pPr>
      <w:r w:rsidRPr="00870FBA">
        <w:rPr>
          <w:rFonts w:ascii="Arial" w:hAnsi="Arial" w:cs="Arial"/>
          <w:lang w:val="es-ES"/>
        </w:rPr>
        <w:t xml:space="preserve">La presencia de la investigación en el programa </w:t>
      </w:r>
      <w:smartTag w:uri="urn:schemas-microsoft-com:office:smarttags" w:element="stockticker">
        <w:r w:rsidRPr="00870FBA">
          <w:rPr>
            <w:rFonts w:ascii="Arial" w:hAnsi="Arial" w:cs="Arial"/>
            <w:lang w:val="es-ES"/>
          </w:rPr>
          <w:t>ELI</w:t>
        </w:r>
      </w:smartTag>
      <w:r w:rsidRPr="00870FBA">
        <w:rPr>
          <w:rFonts w:ascii="Arial" w:hAnsi="Arial" w:cs="Arial"/>
          <w:lang w:val="es-ES"/>
        </w:rPr>
        <w:t xml:space="preserve"> se apoya en las expectativas de la Ley General de Educación, el Plan de Desarrollo Institucional de la Universidad</w:t>
      </w:r>
      <w:r>
        <w:rPr>
          <w:rFonts w:ascii="Arial" w:hAnsi="Arial" w:cs="Arial"/>
          <w:lang w:val="es-ES"/>
        </w:rPr>
        <w:t xml:space="preserve"> Tecnológica de Pereira </w:t>
      </w:r>
      <w:r w:rsidRPr="00870FBA">
        <w:rPr>
          <w:rFonts w:ascii="Arial" w:hAnsi="Arial" w:cs="Arial"/>
          <w:lang w:val="es-ES"/>
        </w:rPr>
        <w:t xml:space="preserve">y </w:t>
      </w:r>
      <w:r>
        <w:rPr>
          <w:rFonts w:ascii="Arial" w:hAnsi="Arial" w:cs="Arial"/>
          <w:lang w:val="es-ES"/>
        </w:rPr>
        <w:t xml:space="preserve">en </w:t>
      </w:r>
      <w:r w:rsidRPr="00870FBA">
        <w:rPr>
          <w:rFonts w:ascii="Arial" w:hAnsi="Arial" w:cs="Arial"/>
          <w:lang w:val="es-ES"/>
        </w:rPr>
        <w:t xml:space="preserve">la misión y visión del programa. En primer lugar, La Ley de Educación 115 </w:t>
      </w:r>
      <w:r>
        <w:rPr>
          <w:rFonts w:ascii="Arial" w:hAnsi="Arial" w:cs="Arial"/>
          <w:lang w:val="es-ES"/>
        </w:rPr>
        <w:t xml:space="preserve">de Febrero 8 de 1994, </w:t>
      </w:r>
      <w:r w:rsidRPr="00870FBA">
        <w:rPr>
          <w:rFonts w:ascii="Arial" w:hAnsi="Arial" w:cs="Arial"/>
          <w:lang w:val="es-ES"/>
        </w:rPr>
        <w:t xml:space="preserve">en el </w:t>
      </w:r>
      <w:r w:rsidR="00BD4353" w:rsidRPr="00870FBA">
        <w:rPr>
          <w:rFonts w:ascii="Arial" w:hAnsi="Arial" w:cs="Arial"/>
          <w:lang w:val="es-ES"/>
        </w:rPr>
        <w:t>artículo</w:t>
      </w:r>
      <w:r w:rsidRPr="00870FBA">
        <w:rPr>
          <w:rFonts w:ascii="Arial" w:hAnsi="Arial" w:cs="Arial"/>
          <w:lang w:val="es-ES"/>
        </w:rPr>
        <w:t xml:space="preserve"> 109 del </w:t>
      </w:r>
      <w:r w:rsidR="00BD4353" w:rsidRPr="00870FBA">
        <w:rPr>
          <w:rFonts w:ascii="Arial" w:hAnsi="Arial" w:cs="Arial"/>
          <w:lang w:val="es-ES"/>
        </w:rPr>
        <w:t>Capítulo</w:t>
      </w:r>
      <w:r w:rsidRPr="00870FBA">
        <w:rPr>
          <w:rFonts w:ascii="Arial" w:hAnsi="Arial" w:cs="Arial"/>
          <w:lang w:val="es-ES"/>
        </w:rPr>
        <w:t xml:space="preserve"> 2 que presenta lo que se espera de la formación de educadores en el país, argumenta que la formación de </w:t>
      </w:r>
      <w:r>
        <w:rPr>
          <w:rFonts w:ascii="Arial" w:hAnsi="Arial" w:cs="Arial"/>
          <w:lang w:val="es-ES"/>
        </w:rPr>
        <w:t>docentes</w:t>
      </w:r>
      <w:r w:rsidRPr="00870FBA">
        <w:rPr>
          <w:rFonts w:ascii="Arial" w:hAnsi="Arial" w:cs="Arial"/>
          <w:lang w:val="es-ES"/>
        </w:rPr>
        <w:t xml:space="preserve"> debe ser de alta calidad científica y ética, y que debe fortalecer la investigación en el campo pedagógico y en el saber específico. Por </w:t>
      </w:r>
      <w:r>
        <w:rPr>
          <w:rFonts w:ascii="Arial" w:hAnsi="Arial" w:cs="Arial"/>
          <w:lang w:val="es-ES"/>
        </w:rPr>
        <w:t xml:space="preserve">otro lado, </w:t>
      </w:r>
      <w:r w:rsidRPr="00870FBA">
        <w:rPr>
          <w:rFonts w:ascii="Arial" w:hAnsi="Arial" w:cs="Arial"/>
          <w:lang w:val="es-ES"/>
        </w:rPr>
        <w:t>el Plan de</w:t>
      </w:r>
      <w:r>
        <w:rPr>
          <w:rFonts w:ascii="Arial" w:hAnsi="Arial" w:cs="Arial"/>
          <w:lang w:val="es-ES"/>
        </w:rPr>
        <w:t xml:space="preserve"> Desarrollo Institucional de la Universidad Tecnológica de Pereira 2009-2019 incluye la investigación como eje del desarrollo de la institución y espera que la investigación ayude a que la universidad “</w:t>
      </w:r>
      <w:r w:rsidRPr="00870FBA">
        <w:rPr>
          <w:rFonts w:ascii="Arial" w:hAnsi="Arial" w:cs="Arial"/>
          <w:lang w:val="es-ES"/>
        </w:rPr>
        <w:t xml:space="preserve">se consolide y sea </w:t>
      </w:r>
      <w:r w:rsidR="00BD4353" w:rsidRPr="00870FBA">
        <w:rPr>
          <w:rFonts w:ascii="Arial" w:hAnsi="Arial" w:cs="Arial"/>
          <w:lang w:val="es-ES"/>
        </w:rPr>
        <w:t>más</w:t>
      </w:r>
      <w:r w:rsidRPr="00870FBA">
        <w:rPr>
          <w:rFonts w:ascii="Arial" w:hAnsi="Arial" w:cs="Arial"/>
          <w:lang w:val="es-ES"/>
        </w:rPr>
        <w:t xml:space="preserve"> visible en el ámbito regional, nacional, e internacional, en su quehacer investigativo contribuyendo con la expansión del conocimiento en las ciencias naturales, exactas, sociales y humanas" </w:t>
      </w:r>
      <w:r w:rsidRPr="007F41B9">
        <w:rPr>
          <w:rFonts w:ascii="Arial" w:hAnsi="Arial" w:cs="Arial"/>
          <w:lang w:val="es-ES"/>
        </w:rPr>
        <w:t xml:space="preserve">(p. 29). </w:t>
      </w:r>
    </w:p>
    <w:p w:rsidR="003C2772" w:rsidRDefault="003C2772" w:rsidP="003C2772">
      <w:pPr>
        <w:spacing w:line="360" w:lineRule="auto"/>
        <w:ind w:firstLine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partir de estos lineamientos nacionales e institucionales, </w:t>
      </w:r>
      <w:r w:rsidRPr="00870FBA">
        <w:rPr>
          <w:rFonts w:ascii="Arial" w:hAnsi="Arial" w:cs="Arial"/>
          <w:lang w:val="es-ES"/>
        </w:rPr>
        <w:t xml:space="preserve">la visión y misión del programa </w:t>
      </w:r>
      <w:r>
        <w:rPr>
          <w:rFonts w:ascii="Arial" w:hAnsi="Arial" w:cs="Arial"/>
          <w:lang w:val="es-ES"/>
        </w:rPr>
        <w:t xml:space="preserve">integran la investigación como parte fundamental de su </w:t>
      </w:r>
      <w:r w:rsidRPr="00870FBA">
        <w:rPr>
          <w:rFonts w:ascii="Arial" w:hAnsi="Arial" w:cs="Arial"/>
          <w:lang w:val="es-ES"/>
        </w:rPr>
        <w:t xml:space="preserve">responsabilidad </w:t>
      </w:r>
      <w:r>
        <w:rPr>
          <w:rFonts w:ascii="Arial" w:hAnsi="Arial" w:cs="Arial"/>
          <w:lang w:val="es-ES"/>
        </w:rPr>
        <w:t xml:space="preserve">en la </w:t>
      </w:r>
      <w:r w:rsidRPr="00870FBA">
        <w:rPr>
          <w:rFonts w:ascii="Arial" w:hAnsi="Arial" w:cs="Arial"/>
          <w:lang w:val="es-ES"/>
        </w:rPr>
        <w:t>forma</w:t>
      </w:r>
      <w:r>
        <w:rPr>
          <w:rFonts w:ascii="Arial" w:hAnsi="Arial" w:cs="Arial"/>
          <w:lang w:val="es-ES"/>
        </w:rPr>
        <w:t>ci</w:t>
      </w:r>
      <w:r w:rsidRPr="00874001">
        <w:rPr>
          <w:rFonts w:ascii="Arial" w:hAnsi="Arial" w:cs="Arial"/>
          <w:lang w:val="es-ES"/>
        </w:rPr>
        <w:t xml:space="preserve">ón de </w:t>
      </w:r>
      <w:r>
        <w:rPr>
          <w:rFonts w:ascii="Arial" w:hAnsi="Arial" w:cs="Arial"/>
          <w:lang w:val="es-ES"/>
        </w:rPr>
        <w:t>profesionales en la enseñanza del inglé</w:t>
      </w:r>
      <w:r w:rsidRPr="00870FBA">
        <w:rPr>
          <w:rFonts w:ascii="Arial" w:hAnsi="Arial" w:cs="Arial"/>
          <w:lang w:val="es-ES"/>
        </w:rPr>
        <w:t>s para la región y el país. En su visión, el programa establece su compromiso con formar profesionales cuya educación est</w:t>
      </w:r>
      <w:r>
        <w:rPr>
          <w:rFonts w:ascii="Arial" w:hAnsi="Arial" w:cs="Arial"/>
          <w:lang w:val="es-ES"/>
        </w:rPr>
        <w:t>é</w:t>
      </w:r>
      <w:r w:rsidRPr="00870FBA">
        <w:rPr>
          <w:rFonts w:ascii="Arial" w:hAnsi="Arial" w:cs="Arial"/>
          <w:lang w:val="es-ES"/>
        </w:rPr>
        <w:t xml:space="preserve"> “</w:t>
      </w:r>
      <w:r w:rsidRPr="00B94D51">
        <w:rPr>
          <w:rFonts w:ascii="Arial" w:hAnsi="Arial" w:cs="Arial"/>
          <w:lang w:val="es-ES"/>
        </w:rPr>
        <w:t>centrada en el domino de la lengua inglesa, capaces de transformar su quehacer de acuerdo con las nuevas tendencias pedagógicas, los avances tecnológicos y los contextos situacionales donde sean protagonistas”</w:t>
      </w:r>
      <w:r w:rsidRPr="00870FBA">
        <w:rPr>
          <w:rFonts w:ascii="Arial" w:hAnsi="Arial" w:cs="Arial"/>
          <w:lang w:val="es-ES"/>
        </w:rPr>
        <w:t>. De la misma manera, en la misión del programa se establece que la educación de nuestros profesionales “</w:t>
      </w:r>
      <w:r w:rsidRPr="00B94D51">
        <w:rPr>
          <w:rFonts w:ascii="Arial" w:hAnsi="Arial" w:cs="Arial"/>
          <w:lang w:val="es-ES"/>
        </w:rPr>
        <w:t xml:space="preserve">propende por alcanzar niveles de excelencia en formación científica, tecnológica, investigativa y humanística, </w:t>
      </w:r>
      <w:r w:rsidRPr="00B94D51">
        <w:rPr>
          <w:rFonts w:ascii="Arial" w:hAnsi="Arial" w:cs="Arial"/>
          <w:lang w:val="es-ES"/>
        </w:rPr>
        <w:lastRenderedPageBreak/>
        <w:t>garantiza la preparación integral y permanente de sus egresados y los conduce a ejercer un liderazgo regional en docencia, investigación y extensión que contribuya por lo menos a la adquisición de una lengua extranjera desde la infancia.”</w:t>
      </w:r>
      <w:r w:rsidRPr="00870FBA">
        <w:rPr>
          <w:rFonts w:ascii="Arial" w:hAnsi="Arial" w:cs="Arial"/>
          <w:lang w:val="es-ES"/>
        </w:rPr>
        <w:t xml:space="preserve"> Por consiguiente, la existencia del área de investigación en el programa es un ej</w:t>
      </w:r>
      <w:r w:rsidR="00BD4353">
        <w:rPr>
          <w:rFonts w:ascii="Arial" w:hAnsi="Arial" w:cs="Arial"/>
          <w:lang w:val="es-ES"/>
        </w:rPr>
        <w:t>e fundamental en la formación</w:t>
      </w:r>
      <w:r>
        <w:rPr>
          <w:rFonts w:ascii="Arial" w:hAnsi="Arial" w:cs="Arial"/>
          <w:lang w:val="es-ES"/>
        </w:rPr>
        <w:t xml:space="preserve"> de nuestros estudiantes, pues les facilita herramientas para desarrollar una actitud crítica y analítica, les exige un profundo entendimiento de sus contextos al mirar las diferentes perspectivas de un problema y les guía en la formación de una capacidad propositiva que apunta a su proyección y desarrollo del medio en el que se desenvuelven.</w:t>
      </w:r>
    </w:p>
    <w:p w:rsidR="00927D4C" w:rsidRDefault="00927D4C" w:rsidP="003C2772">
      <w:pPr>
        <w:spacing w:line="360" w:lineRule="auto"/>
        <w:ind w:firstLine="720"/>
        <w:rPr>
          <w:rFonts w:ascii="Arial" w:hAnsi="Arial" w:cs="Arial"/>
          <w:lang w:val="es-ES"/>
        </w:rPr>
      </w:pPr>
    </w:p>
    <w:p w:rsidR="003C2772" w:rsidRPr="0058295F" w:rsidRDefault="003C2772" w:rsidP="004E0D1B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Para alcanzar las expectativas </w:t>
      </w:r>
      <w:r w:rsidR="00A8318B">
        <w:rPr>
          <w:rFonts w:ascii="Arial" w:hAnsi="Arial" w:cs="Arial"/>
          <w:lang w:val="es-ES"/>
        </w:rPr>
        <w:t xml:space="preserve">propuestas </w:t>
      </w:r>
      <w:r>
        <w:rPr>
          <w:rFonts w:ascii="Arial" w:hAnsi="Arial" w:cs="Arial"/>
          <w:lang w:val="es-ES"/>
        </w:rPr>
        <w:t>en investigación</w:t>
      </w:r>
      <w:r w:rsidR="00927D4C">
        <w:rPr>
          <w:rFonts w:ascii="Arial" w:hAnsi="Arial" w:cs="Arial"/>
          <w:lang w:val="es-ES"/>
        </w:rPr>
        <w:t xml:space="preserve">, los trabajos de  los estudiantes podrán estar enmarcados en los métodos cuantitativos, cualitativos y mixtos según sean las necesidades e intereses de los estudiantes y de los docentes del programa.  </w:t>
      </w:r>
    </w:p>
    <w:p w:rsidR="003C2772" w:rsidRPr="005B1A82" w:rsidRDefault="003C2772" w:rsidP="003C2772">
      <w:pPr>
        <w:spacing w:line="360" w:lineRule="auto"/>
        <w:rPr>
          <w:rFonts w:ascii="Arial" w:hAnsi="Arial" w:cs="Arial"/>
          <w:lang w:val="es-ES"/>
        </w:rPr>
      </w:pPr>
    </w:p>
    <w:p w:rsidR="003C2772" w:rsidRPr="000E3DDE" w:rsidRDefault="003C2772" w:rsidP="003C2772">
      <w:pPr>
        <w:spacing w:after="324" w:line="285" w:lineRule="atLeast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  <w:r w:rsidRPr="000E3DDE">
        <w:rPr>
          <w:rFonts w:ascii="Arial" w:hAnsi="Arial" w:cs="Arial"/>
          <w:b/>
          <w:bCs/>
          <w:color w:val="2A2A2A"/>
          <w:lang w:val="es-ES" w:eastAsia="es-CO"/>
        </w:rPr>
        <w:t>OBJETIVOS</w:t>
      </w:r>
      <w:r w:rsidR="00927D4C">
        <w:rPr>
          <w:rFonts w:ascii="Arial" w:hAnsi="Arial" w:cs="Arial"/>
          <w:b/>
          <w:bCs/>
          <w:color w:val="2A2A2A"/>
          <w:lang w:val="es-ES" w:eastAsia="es-CO"/>
        </w:rPr>
        <w:t xml:space="preserve"> DEL ÁREA</w:t>
      </w:r>
    </w:p>
    <w:p w:rsidR="003C2772" w:rsidRPr="000E3DDE" w:rsidRDefault="003C2772" w:rsidP="003C2772">
      <w:pPr>
        <w:spacing w:after="45" w:line="285" w:lineRule="atLeast"/>
        <w:ind w:left="-120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</w:p>
    <w:p w:rsidR="003C2772" w:rsidRPr="00366280" w:rsidRDefault="003C2772" w:rsidP="003C2772">
      <w:pPr>
        <w:numPr>
          <w:ilvl w:val="0"/>
          <w:numId w:val="1"/>
        </w:numPr>
        <w:spacing w:after="45" w:line="285" w:lineRule="atLeast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  <w:r w:rsidRPr="000E3DDE">
        <w:rPr>
          <w:rFonts w:ascii="Arial" w:hAnsi="Arial" w:cs="Arial"/>
          <w:color w:val="2A2A2A"/>
          <w:lang w:val="es-ES" w:eastAsia="es-CO"/>
        </w:rPr>
        <w:t>Examinar las diferentes perspectivas teóricas de la</w:t>
      </w:r>
      <w:r>
        <w:rPr>
          <w:rFonts w:ascii="Arial" w:hAnsi="Arial" w:cs="Arial"/>
          <w:color w:val="2A2A2A"/>
          <w:lang w:val="es-ES" w:eastAsia="es-CO"/>
        </w:rPr>
        <w:t xml:space="preserve"> lengua extranjera para ser a</w:t>
      </w:r>
      <w:r w:rsidR="00927D4C">
        <w:rPr>
          <w:rFonts w:ascii="Arial" w:hAnsi="Arial" w:cs="Arial"/>
          <w:color w:val="2A2A2A"/>
          <w:lang w:val="es-ES" w:eastAsia="es-CO"/>
        </w:rPr>
        <w:t>rticuladas</w:t>
      </w:r>
      <w:r w:rsidRPr="000E3DDE">
        <w:rPr>
          <w:rFonts w:ascii="Arial" w:hAnsi="Arial" w:cs="Arial"/>
          <w:color w:val="2A2A2A"/>
          <w:lang w:val="es-ES" w:eastAsia="es-CO"/>
        </w:rPr>
        <w:t xml:space="preserve"> con el  contexto Colombia</w:t>
      </w:r>
      <w:r>
        <w:rPr>
          <w:rFonts w:ascii="Arial" w:hAnsi="Arial" w:cs="Arial"/>
          <w:color w:val="2A2A2A"/>
          <w:lang w:val="es-ES" w:eastAsia="es-CO"/>
        </w:rPr>
        <w:t>no</w:t>
      </w:r>
    </w:p>
    <w:p w:rsidR="003C2772" w:rsidRPr="00366280" w:rsidRDefault="003C2772" w:rsidP="003C2772">
      <w:pPr>
        <w:numPr>
          <w:ilvl w:val="0"/>
          <w:numId w:val="1"/>
        </w:numPr>
        <w:spacing w:after="45" w:line="285" w:lineRule="atLeast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  <w:r w:rsidRPr="000E3DDE">
        <w:rPr>
          <w:rFonts w:ascii="Arial" w:hAnsi="Arial" w:cs="Arial"/>
          <w:color w:val="2A2A2A"/>
          <w:lang w:val="es-ES" w:eastAsia="es-CO"/>
        </w:rPr>
        <w:t xml:space="preserve">Promover la cultura investigativa en estudiantes de la licenciatura en la </w:t>
      </w:r>
      <w:r>
        <w:rPr>
          <w:rFonts w:ascii="Arial" w:hAnsi="Arial" w:cs="Arial"/>
          <w:color w:val="2A2A2A"/>
          <w:lang w:val="es-ES" w:eastAsia="es-CO"/>
        </w:rPr>
        <w:t xml:space="preserve">       </w:t>
      </w:r>
      <w:r w:rsidRPr="000E3DDE">
        <w:rPr>
          <w:rFonts w:ascii="Arial" w:hAnsi="Arial" w:cs="Arial"/>
          <w:color w:val="2A2A2A"/>
          <w:lang w:val="es-ES" w:eastAsia="es-CO"/>
        </w:rPr>
        <w:t>lengua inglesa</w:t>
      </w:r>
    </w:p>
    <w:p w:rsidR="003C2772" w:rsidRPr="000E3DDE" w:rsidRDefault="003C2772" w:rsidP="003C2772">
      <w:pPr>
        <w:numPr>
          <w:ilvl w:val="0"/>
          <w:numId w:val="1"/>
        </w:numPr>
        <w:spacing w:after="45" w:line="285" w:lineRule="atLeast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  <w:r w:rsidRPr="000E3DDE">
        <w:rPr>
          <w:rFonts w:ascii="Arial" w:hAnsi="Arial" w:cs="Arial"/>
          <w:color w:val="2A2A2A"/>
          <w:lang w:val="es-ES" w:eastAsia="es-CO"/>
        </w:rPr>
        <w:t>Promover una conciencia investigativa que aporte a</w:t>
      </w:r>
      <w:r>
        <w:rPr>
          <w:rFonts w:ascii="Arial" w:hAnsi="Arial" w:cs="Arial"/>
          <w:color w:val="2A2A2A"/>
          <w:lang w:val="es-ES" w:eastAsia="es-CO"/>
        </w:rPr>
        <w:t xml:space="preserve">l </w:t>
      </w:r>
      <w:r w:rsidRPr="000E3DDE">
        <w:rPr>
          <w:rFonts w:ascii="Arial" w:hAnsi="Arial" w:cs="Arial"/>
          <w:color w:val="2A2A2A"/>
          <w:lang w:val="es-ES" w:eastAsia="es-CO"/>
        </w:rPr>
        <w:t xml:space="preserve"> campo pedagógico favoreciendo con el esparcimiento del conocimiento</w:t>
      </w:r>
      <w:r>
        <w:rPr>
          <w:rFonts w:ascii="Arial" w:hAnsi="Arial" w:cs="Arial"/>
          <w:color w:val="2A2A2A"/>
          <w:lang w:val="es-ES" w:eastAsia="es-CO"/>
        </w:rPr>
        <w:t xml:space="preserve"> científico</w:t>
      </w:r>
    </w:p>
    <w:p w:rsidR="003C2772" w:rsidRPr="000E3DDE" w:rsidRDefault="003C2772" w:rsidP="003C2772">
      <w:pPr>
        <w:numPr>
          <w:ilvl w:val="0"/>
          <w:numId w:val="1"/>
        </w:numPr>
        <w:spacing w:after="45" w:line="285" w:lineRule="atLeast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  <w:r w:rsidRPr="000E3DDE">
        <w:rPr>
          <w:rFonts w:ascii="Arial" w:hAnsi="Arial" w:cs="Arial"/>
          <w:color w:val="2A2A2A"/>
          <w:lang w:val="es-ES" w:eastAsia="es-CO"/>
        </w:rPr>
        <w:t>Contribuir al desarrollo y crecimiento del perfil del futuro docente en lenguas</w:t>
      </w:r>
      <w:r>
        <w:rPr>
          <w:rFonts w:ascii="Arial" w:hAnsi="Arial" w:cs="Arial"/>
          <w:color w:val="2A2A2A"/>
          <w:lang w:val="es-ES" w:eastAsia="es-CO"/>
        </w:rPr>
        <w:t xml:space="preserve"> de la licenciatura </w:t>
      </w:r>
    </w:p>
    <w:p w:rsidR="003C2772" w:rsidRPr="000E3DDE" w:rsidRDefault="003C2772" w:rsidP="003C2772">
      <w:pPr>
        <w:numPr>
          <w:ilvl w:val="0"/>
          <w:numId w:val="1"/>
        </w:numPr>
        <w:spacing w:after="45" w:line="285" w:lineRule="atLeast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  <w:r w:rsidRPr="000E3DDE">
        <w:rPr>
          <w:rFonts w:ascii="Arial" w:hAnsi="Arial" w:cs="Arial"/>
          <w:color w:val="2A2A2A"/>
          <w:lang w:val="es-ES" w:eastAsia="es-CO"/>
        </w:rPr>
        <w:t>Desarrollar estrategias metodológicas efectivas para conducir investigación dentro del aula de clase</w:t>
      </w:r>
    </w:p>
    <w:p w:rsidR="003C2772" w:rsidRPr="000E3DDE" w:rsidRDefault="003C2772" w:rsidP="003C2772">
      <w:pPr>
        <w:numPr>
          <w:ilvl w:val="0"/>
          <w:numId w:val="1"/>
        </w:numPr>
        <w:spacing w:after="45" w:line="285" w:lineRule="atLeast"/>
        <w:rPr>
          <w:rFonts w:ascii="Segoe UI" w:hAnsi="Segoe UI" w:cs="Segoe UI"/>
          <w:color w:val="2A2A2A"/>
          <w:sz w:val="20"/>
          <w:szCs w:val="20"/>
          <w:lang w:val="es-CO" w:eastAsia="es-CO"/>
        </w:rPr>
      </w:pPr>
      <w:r w:rsidRPr="000E3DDE">
        <w:rPr>
          <w:rFonts w:ascii="Arial" w:hAnsi="Arial" w:cs="Arial"/>
          <w:color w:val="2A2A2A"/>
          <w:lang w:val="es-ES" w:eastAsia="es-CO"/>
        </w:rPr>
        <w:t>Brindar a los estudiantes</w:t>
      </w:r>
      <w:r>
        <w:rPr>
          <w:rFonts w:ascii="Arial" w:hAnsi="Arial" w:cs="Arial"/>
          <w:color w:val="2A2A2A"/>
          <w:lang w:val="es-ES" w:eastAsia="es-CO"/>
        </w:rPr>
        <w:t xml:space="preserve"> de la licenciatura</w:t>
      </w:r>
      <w:r w:rsidRPr="000E3DDE">
        <w:rPr>
          <w:rFonts w:ascii="Arial" w:hAnsi="Arial" w:cs="Arial"/>
          <w:color w:val="2A2A2A"/>
          <w:lang w:val="es-ES" w:eastAsia="es-CO"/>
        </w:rPr>
        <w:t xml:space="preserve"> herramientas que le faciliten analizar y buscar soluciones </w:t>
      </w:r>
      <w:r>
        <w:rPr>
          <w:rFonts w:ascii="Arial" w:hAnsi="Arial" w:cs="Arial"/>
          <w:color w:val="2A2A2A"/>
          <w:lang w:val="es-ES" w:eastAsia="es-CO"/>
        </w:rPr>
        <w:t xml:space="preserve">a </w:t>
      </w:r>
      <w:r w:rsidRPr="000E3DDE">
        <w:rPr>
          <w:rFonts w:ascii="Arial" w:hAnsi="Arial" w:cs="Arial"/>
          <w:color w:val="2A2A2A"/>
          <w:lang w:val="es-ES" w:eastAsia="es-CO"/>
        </w:rPr>
        <w:t>los fenómenos que se presentan en el aula de clase</w:t>
      </w:r>
    </w:p>
    <w:p w:rsidR="003C2772" w:rsidRDefault="003C2772" w:rsidP="003C2772">
      <w:pPr>
        <w:rPr>
          <w:lang w:val="es-CO"/>
        </w:rPr>
      </w:pPr>
    </w:p>
    <w:p w:rsidR="00A027C9" w:rsidRDefault="00A027C9" w:rsidP="003C2772">
      <w:pPr>
        <w:rPr>
          <w:lang w:val="es-CO"/>
        </w:rPr>
      </w:pPr>
    </w:p>
    <w:p w:rsidR="00A027C9" w:rsidRDefault="00A027C9" w:rsidP="003C2772">
      <w:pPr>
        <w:rPr>
          <w:lang w:val="es-CO"/>
        </w:rPr>
      </w:pPr>
    </w:p>
    <w:p w:rsidR="00A027C9" w:rsidRDefault="00A027C9" w:rsidP="003C2772">
      <w:pPr>
        <w:rPr>
          <w:lang w:val="es-CO"/>
        </w:rPr>
      </w:pPr>
    </w:p>
    <w:p w:rsidR="00A027C9" w:rsidRDefault="00A027C9" w:rsidP="003C2772">
      <w:pPr>
        <w:rPr>
          <w:lang w:val="es-CO"/>
        </w:rPr>
      </w:pPr>
    </w:p>
    <w:p w:rsidR="00A027C9" w:rsidRDefault="00A027C9" w:rsidP="003C2772">
      <w:pPr>
        <w:rPr>
          <w:lang w:val="es-CO"/>
        </w:rPr>
      </w:pPr>
    </w:p>
    <w:p w:rsidR="00A027C9" w:rsidRDefault="00A027C9" w:rsidP="003C2772">
      <w:pPr>
        <w:rPr>
          <w:lang w:val="es-CO"/>
        </w:rPr>
      </w:pPr>
    </w:p>
    <w:p w:rsidR="00927D4C" w:rsidRDefault="00927D4C" w:rsidP="00927D4C">
      <w:pPr>
        <w:rPr>
          <w:sz w:val="22"/>
          <w:szCs w:val="22"/>
          <w:lang w:val="es-CO"/>
        </w:rPr>
      </w:pPr>
      <w:r>
        <w:rPr>
          <w:sz w:val="22"/>
          <w:szCs w:val="22"/>
          <w:lang w:val="es-CO"/>
        </w:rPr>
        <w:t>Las asignaturas que conforman el Área de Investigación, son las siguientes:</w:t>
      </w:r>
    </w:p>
    <w:p w:rsidR="00927D4C" w:rsidRPr="00927D4C" w:rsidRDefault="00927D4C" w:rsidP="00927D4C">
      <w:pPr>
        <w:rPr>
          <w:lang w:val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786"/>
        <w:gridCol w:w="1433"/>
        <w:gridCol w:w="1985"/>
        <w:gridCol w:w="2268"/>
      </w:tblGrid>
      <w:tr w:rsidR="00927D4C" w:rsidTr="00927D4C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927D4C" w:rsidRDefault="00927D4C">
            <w:pPr>
              <w:jc w:val="center"/>
              <w:rPr>
                <w:b/>
              </w:rPr>
            </w:pPr>
            <w:r>
              <w:rPr>
                <w:b/>
              </w:rPr>
              <w:t>Asignaturas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927D4C" w:rsidRDefault="00927D4C">
            <w:pPr>
              <w:jc w:val="center"/>
              <w:rPr>
                <w:b/>
              </w:rPr>
            </w:pPr>
            <w:r>
              <w:rPr>
                <w:b/>
              </w:rPr>
              <w:t>Codigo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927D4C" w:rsidRDefault="00927D4C">
            <w:pPr>
              <w:jc w:val="center"/>
              <w:rPr>
                <w:b/>
              </w:rPr>
            </w:pPr>
            <w:r>
              <w:rPr>
                <w:b/>
              </w:rPr>
              <w:t>Creditos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8CCE4" w:themeFill="accent1" w:themeFillTint="66"/>
            <w:hideMark/>
          </w:tcPr>
          <w:p w:rsidR="00927D4C" w:rsidRDefault="00927D4C">
            <w:pPr>
              <w:jc w:val="center"/>
              <w:rPr>
                <w:b/>
              </w:rPr>
            </w:pPr>
            <w:r>
              <w:rPr>
                <w:b/>
              </w:rPr>
              <w:t>Intensidad Horaria</w:t>
            </w:r>
          </w:p>
        </w:tc>
      </w:tr>
      <w:tr w:rsidR="00927D4C" w:rsidTr="00927D4C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r>
              <w:t>Fundamentos de Investigación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Li362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2</w:t>
            </w:r>
          </w:p>
        </w:tc>
      </w:tr>
      <w:tr w:rsidR="00927D4C" w:rsidTr="00927D4C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r>
              <w:t>Introducción Investigativa cualitativa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Li865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4</w:t>
            </w:r>
          </w:p>
        </w:tc>
      </w:tr>
      <w:tr w:rsidR="00927D4C" w:rsidTr="00927D4C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Pr="00927D4C" w:rsidRDefault="00927D4C">
            <w:pPr>
              <w:rPr>
                <w:lang w:val="es-CO"/>
              </w:rPr>
            </w:pPr>
            <w:r w:rsidRPr="00927D4C">
              <w:rPr>
                <w:lang w:val="es-CO"/>
              </w:rPr>
              <w:t xml:space="preserve">Iniciación de proyecto de grado 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Li965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4</w:t>
            </w:r>
          </w:p>
        </w:tc>
      </w:tr>
      <w:tr w:rsidR="00927D4C" w:rsidTr="00927D4C">
        <w:tc>
          <w:tcPr>
            <w:tcW w:w="2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Pr="00927D4C" w:rsidRDefault="00927D4C">
            <w:pPr>
              <w:rPr>
                <w:lang w:val="es-CO"/>
              </w:rPr>
            </w:pPr>
            <w:r w:rsidRPr="00927D4C">
              <w:rPr>
                <w:lang w:val="es-CO"/>
              </w:rPr>
              <w:t>Ejecución de proyecto de grado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Li056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D4C" w:rsidRDefault="00927D4C">
            <w:pPr>
              <w:jc w:val="center"/>
            </w:pPr>
            <w:r>
              <w:t>2</w:t>
            </w:r>
          </w:p>
        </w:tc>
      </w:tr>
    </w:tbl>
    <w:p w:rsidR="00927D4C" w:rsidRDefault="00927D4C" w:rsidP="00927D4C">
      <w:pPr>
        <w:rPr>
          <w:rFonts w:asciiTheme="minorHAnsi" w:hAnsiTheme="minorHAnsi" w:cstheme="minorBidi"/>
          <w:sz w:val="22"/>
          <w:szCs w:val="22"/>
        </w:rPr>
      </w:pPr>
    </w:p>
    <w:p w:rsidR="003C2772" w:rsidRPr="003C2772" w:rsidRDefault="003C2772">
      <w:pPr>
        <w:rPr>
          <w:lang w:val="es-CO"/>
        </w:rPr>
      </w:pPr>
    </w:p>
    <w:sectPr w:rsidR="003C2772" w:rsidRPr="003C2772" w:rsidSect="00E02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110" w:rsidRDefault="00324110" w:rsidP="004457E3">
      <w:r>
        <w:separator/>
      </w:r>
    </w:p>
  </w:endnote>
  <w:endnote w:type="continuationSeparator" w:id="0">
    <w:p w:rsidR="00324110" w:rsidRDefault="00324110" w:rsidP="004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110" w:rsidRDefault="00324110" w:rsidP="004457E3">
      <w:r>
        <w:separator/>
      </w:r>
    </w:p>
  </w:footnote>
  <w:footnote w:type="continuationSeparator" w:id="0">
    <w:p w:rsidR="00324110" w:rsidRDefault="00324110" w:rsidP="0044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61978"/>
    <w:multiLevelType w:val="multilevel"/>
    <w:tmpl w:val="7C0C5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72"/>
    <w:rsid w:val="000A3D46"/>
    <w:rsid w:val="00324110"/>
    <w:rsid w:val="003C2772"/>
    <w:rsid w:val="004457E3"/>
    <w:rsid w:val="004E0D1B"/>
    <w:rsid w:val="007A7BEB"/>
    <w:rsid w:val="00927D4C"/>
    <w:rsid w:val="009B233E"/>
    <w:rsid w:val="00A027C9"/>
    <w:rsid w:val="00A8318B"/>
    <w:rsid w:val="00BD4353"/>
    <w:rsid w:val="00DA40DD"/>
    <w:rsid w:val="00E0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,"/>
  <w15:docId w15:val="{32338BA3-7175-4AC5-9754-3D46F0D8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457E3"/>
    <w:pPr>
      <w:keepNext/>
      <w:suppressAutoHyphens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eaReportHeading1">
    <w:name w:val="Area Report Heading 1"/>
    <w:basedOn w:val="Normal"/>
    <w:rsid w:val="003C2772"/>
    <w:pPr>
      <w:spacing w:before="240" w:after="240"/>
      <w:jc w:val="center"/>
    </w:pPr>
    <w:rPr>
      <w:rFonts w:ascii="Arial" w:hAnsi="Arial" w:cs="Arial"/>
      <w:b/>
      <w:caps/>
      <w:lang w:val="es-ES"/>
    </w:rPr>
  </w:style>
  <w:style w:type="table" w:styleId="Tablaconcuadrcula">
    <w:name w:val="Table Grid"/>
    <w:basedOn w:val="Tablanormal"/>
    <w:uiPriority w:val="59"/>
    <w:rsid w:val="00927D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57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7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457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7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457E3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</dc:creator>
  <cp:lastModifiedBy>Usuario UTP</cp:lastModifiedBy>
  <cp:revision>4</cp:revision>
  <dcterms:created xsi:type="dcterms:W3CDTF">2016-02-25T20:19:00Z</dcterms:created>
  <dcterms:modified xsi:type="dcterms:W3CDTF">2016-02-25T20:23:00Z</dcterms:modified>
</cp:coreProperties>
</file>