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FAC" w:rsidRPr="007F537E" w:rsidRDefault="00A54FAC" w:rsidP="00C973F1">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rsidR="00C973F1" w:rsidRDefault="00C973F1" w:rsidP="00C973F1">
      <w:pPr>
        <w:rPr>
          <w:rFonts w:eastAsia="Times New Roman" w:cs="Arial"/>
          <w:szCs w:val="24"/>
          <w:lang w:eastAsia="es-CO"/>
        </w:rPr>
      </w:pPr>
    </w:p>
    <w:p w:rsidR="00C973F1" w:rsidRPr="007F537E" w:rsidRDefault="00C973F1" w:rsidP="00C973F1">
      <w:pPr>
        <w:jc w:val="center"/>
        <w:rPr>
          <w:rFonts w:eastAsia="Times New Roman" w:cs="Arial"/>
          <w:b/>
          <w:szCs w:val="24"/>
          <w:lang w:eastAsia="es-CO"/>
        </w:rPr>
      </w:pPr>
      <w:r w:rsidRPr="007F537E">
        <w:rPr>
          <w:rFonts w:eastAsia="Times New Roman" w:cs="Arial"/>
          <w:b/>
          <w:szCs w:val="24"/>
          <w:lang w:eastAsia="es-CO"/>
        </w:rPr>
        <w:t>PREGUNTAS A DOCENTES</w:t>
      </w:r>
    </w:p>
    <w:p w:rsidR="00C973F1" w:rsidRPr="007F537E"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ENSEÑANZA-APRENDIZAJE</w:t>
      </w:r>
    </w:p>
    <w:p w:rsidR="00C973F1" w:rsidRPr="00986EC5" w:rsidRDefault="00C973F1" w:rsidP="00C973F1">
      <w:pPr>
        <w:rPr>
          <w:rFonts w:eastAsia="Times New Roman" w:cs="Arial"/>
          <w:b/>
          <w:szCs w:val="24"/>
          <w:u w:val="single"/>
          <w:lang w:eastAsia="es-CO"/>
        </w:rPr>
      </w:pPr>
    </w:p>
    <w:p w:rsidR="00C973F1" w:rsidRPr="00FC0A27" w:rsidRDefault="00C973F1" w:rsidP="00C973F1">
      <w:pPr>
        <w:pStyle w:val="Listavistosa-nfasis11"/>
        <w:numPr>
          <w:ilvl w:val="0"/>
          <w:numId w:val="1"/>
        </w:numPr>
        <w:rPr>
          <w:rFonts w:eastAsia="Times New Roman" w:cs="Arial"/>
          <w:color w:val="FF0000"/>
          <w:szCs w:val="24"/>
          <w:lang w:eastAsia="es-CO"/>
        </w:rPr>
      </w:pP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¿Están explícitas en el programa (corto o largo)  de la asignatura? Se correlaciona la metodología de enseñanza que utiliza con los objetivos y saberes que enseña en su rotación o asignatura</w:t>
      </w:r>
      <w:proofErr w:type="gramStart"/>
      <w:r>
        <w:rPr>
          <w:rFonts w:eastAsia="Times New Roman" w:cs="Arial"/>
          <w:szCs w:val="24"/>
          <w:lang w:eastAsia="es-CO"/>
        </w:rPr>
        <w:t>?</w:t>
      </w:r>
      <w:r w:rsidRPr="00FC0A27">
        <w:rPr>
          <w:rFonts w:cs="Arial"/>
          <w:lang w:eastAsia="es-CO"/>
        </w:rPr>
        <w:t>¿</w:t>
      </w:r>
      <w:proofErr w:type="gramEnd"/>
      <w:r w:rsidRPr="00FC0A27">
        <w:rPr>
          <w:rFonts w:cs="Arial"/>
          <w:lang w:eastAsia="es-CO"/>
        </w:rPr>
        <w:t xml:space="preserve">Qué criterios y estrategias de </w:t>
      </w:r>
      <w:r w:rsidRPr="00FC0A27">
        <w:rPr>
          <w:rFonts w:cs="Arial"/>
          <w:b/>
          <w:u w:val="single"/>
          <w:lang w:eastAsia="es-CO"/>
        </w:rPr>
        <w:t>seguimiento</w:t>
      </w:r>
      <w:r>
        <w:rPr>
          <w:rFonts w:cs="Arial"/>
          <w:lang w:eastAsia="es-CO"/>
        </w:rPr>
        <w:t xml:space="preserve"> utiliza para evaluar </w:t>
      </w:r>
      <w:r w:rsidRPr="00FC0A27">
        <w:rPr>
          <w:rFonts w:cs="Arial"/>
          <w:lang w:eastAsia="es-CO"/>
        </w:rPr>
        <w:t>el trabajo de los estudiantes en las distintas actividades académicas presenciales y de estudio independiente?</w:t>
      </w:r>
    </w:p>
    <w:p w:rsidR="000B7467" w:rsidRDefault="000B7467" w:rsidP="00C973F1">
      <w:pPr>
        <w:rPr>
          <w:rFonts w:eastAsia="Times New Roman" w:cs="Arial"/>
          <w:b/>
          <w:szCs w:val="24"/>
          <w:u w:val="single"/>
          <w:lang w:eastAsia="es-CO"/>
        </w:rPr>
      </w:pPr>
    </w:p>
    <w:p w:rsidR="00C973F1" w:rsidRDefault="000B7467" w:rsidP="00C973F1">
      <w:pPr>
        <w:rPr>
          <w:rFonts w:eastAsia="Times New Roman" w:cs="Arial"/>
          <w:szCs w:val="24"/>
          <w:lang w:eastAsia="es-CO"/>
        </w:rPr>
      </w:pPr>
      <w:r>
        <w:rPr>
          <w:rFonts w:eastAsia="Times New Roman" w:cs="Arial"/>
          <w:b/>
          <w:szCs w:val="24"/>
          <w:u w:val="single"/>
          <w:lang w:eastAsia="es-CO"/>
        </w:rPr>
        <w:t>M</w:t>
      </w:r>
      <w:r w:rsidR="003F06B7" w:rsidRPr="00FC0A27">
        <w:rPr>
          <w:rFonts w:eastAsia="Times New Roman" w:cs="Arial"/>
          <w:b/>
          <w:szCs w:val="24"/>
          <w:u w:val="single"/>
          <w:lang w:eastAsia="es-CO"/>
        </w:rPr>
        <w:t>etodologías de enseñanza-aprendizaje</w:t>
      </w:r>
      <w:r w:rsidR="003F06B7" w:rsidRPr="003F06B7">
        <w:rPr>
          <w:rFonts w:eastAsia="Times New Roman" w:cs="Arial"/>
          <w:szCs w:val="24"/>
          <w:lang w:eastAsia="es-CO"/>
        </w:rPr>
        <w:t>: Clases magistrales,</w:t>
      </w:r>
      <w:r w:rsidR="003F06B7">
        <w:rPr>
          <w:rFonts w:eastAsia="Times New Roman" w:cs="Arial"/>
          <w:szCs w:val="24"/>
          <w:lang w:eastAsia="es-CO"/>
        </w:rPr>
        <w:t xml:space="preserve"> r</w:t>
      </w:r>
      <w:r w:rsidR="003F06B7" w:rsidRPr="003F06B7">
        <w:rPr>
          <w:rFonts w:eastAsia="Times New Roman" w:cs="Arial"/>
          <w:szCs w:val="24"/>
          <w:lang w:eastAsia="es-CO"/>
        </w:rPr>
        <w:t>evisión de temas, lecturas dirigidas</w:t>
      </w:r>
      <w:r w:rsidR="003F06B7">
        <w:rPr>
          <w:rFonts w:eastAsia="Times New Roman" w:cs="Arial"/>
          <w:szCs w:val="24"/>
          <w:lang w:eastAsia="es-CO"/>
        </w:rPr>
        <w:t xml:space="preserve">, talleres, consultas bibliográficas, la temática de cada clase está disponible para el estudiante en una plataforma y laboratorios. Están escritas en el programa largo y en el corto se explican en forma verbal al inicio del semestre. Los objetivos de la asignatura se logran en el desarrollo del programa. En cuanto al seguimiento se presta asesoría antes de presentar los parciales. En las evaluaciones se incluye los tópicos de consulta, revisiones o lecturas dirigidas. </w:t>
      </w:r>
    </w:p>
    <w:p w:rsidR="000B7467" w:rsidRPr="003F06B7" w:rsidRDefault="000B7467" w:rsidP="00C973F1">
      <w:pPr>
        <w:rPr>
          <w:rFonts w:ascii="Arial" w:hAnsi="Arial" w:cs="Arial"/>
          <w:color w:val="FF0000"/>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rsidR="000B7467" w:rsidRDefault="000B7467" w:rsidP="00C973F1">
      <w:pPr>
        <w:rPr>
          <w:rFonts w:eastAsia="Times New Roman" w:cs="Arial"/>
          <w:szCs w:val="24"/>
          <w:lang w:eastAsia="es-CO"/>
        </w:rPr>
      </w:pPr>
    </w:p>
    <w:p w:rsidR="00C973F1" w:rsidRDefault="00197FD8" w:rsidP="00C973F1">
      <w:pPr>
        <w:rPr>
          <w:rFonts w:eastAsia="Times New Roman" w:cs="Arial"/>
          <w:szCs w:val="24"/>
          <w:lang w:eastAsia="es-CO"/>
        </w:rPr>
      </w:pPr>
      <w:r>
        <w:rPr>
          <w:rFonts w:eastAsia="Times New Roman" w:cs="Arial"/>
          <w:szCs w:val="24"/>
          <w:lang w:eastAsia="es-CO"/>
        </w:rPr>
        <w:t>Se comenta situaciones de actualidad cuando se presentan noticias acerca de brotes, epidemias o pandemias causadas por agentes microbianos y se lleva al estudiante a que e se informe y conceptúe sobre una determinada situación donde se involucre los microorganismos.</w:t>
      </w:r>
    </w:p>
    <w:p w:rsidR="00C973F1" w:rsidRPr="001D5C97" w:rsidRDefault="00C973F1" w:rsidP="00C973F1">
      <w:pPr>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p>
    <w:p w:rsidR="000B7467" w:rsidRDefault="000B7467" w:rsidP="00C973F1">
      <w:pPr>
        <w:rPr>
          <w:rFonts w:eastAsia="Times New Roman" w:cs="Arial"/>
          <w:szCs w:val="24"/>
          <w:lang w:eastAsia="es-CO"/>
        </w:rPr>
      </w:pPr>
    </w:p>
    <w:p w:rsidR="00C973F1" w:rsidRDefault="00197FD8" w:rsidP="00C973F1">
      <w:pPr>
        <w:rPr>
          <w:rFonts w:eastAsia="Times New Roman" w:cs="Arial"/>
          <w:szCs w:val="24"/>
          <w:lang w:eastAsia="es-CO"/>
        </w:rPr>
      </w:pPr>
      <w:r>
        <w:rPr>
          <w:rFonts w:eastAsia="Times New Roman" w:cs="Arial"/>
          <w:szCs w:val="24"/>
          <w:lang w:eastAsia="es-CO"/>
        </w:rPr>
        <w:t>Se plantea la posibilidad de realizar a nivel de laboratorio investigaciones sencillas que tengan que ver con la cotidianidad donde d se involucran especialmente bacterias. Si un estudiante plantea alguna investigación que involucre agentes bacterianos se lo asesora y de acuerdo a la disponibilidad de los recursos se estudia la posibilidad de ejecución.</w:t>
      </w:r>
    </w:p>
    <w:p w:rsidR="000B7467" w:rsidRDefault="000B7467" w:rsidP="00C973F1">
      <w:pPr>
        <w:rPr>
          <w:rFonts w:eastAsia="Times New Roman" w:cs="Arial"/>
          <w:b/>
          <w:szCs w:val="24"/>
          <w:u w:val="single"/>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rsidR="000B7467" w:rsidRDefault="000B7467" w:rsidP="00C25586">
      <w:pPr>
        <w:pStyle w:val="Listavistosa-nfasis11"/>
        <w:ind w:left="360"/>
        <w:rPr>
          <w:rFonts w:eastAsia="Times New Roman" w:cs="Arial"/>
          <w:szCs w:val="24"/>
          <w:lang w:eastAsia="es-CO"/>
        </w:rPr>
      </w:pPr>
    </w:p>
    <w:p w:rsidR="003F3175" w:rsidRDefault="00197FD8" w:rsidP="00C25586">
      <w:pPr>
        <w:pStyle w:val="Listavistosa-nfasis11"/>
        <w:ind w:left="360"/>
        <w:rPr>
          <w:rFonts w:eastAsia="Times New Roman" w:cs="Arial"/>
          <w:szCs w:val="24"/>
          <w:lang w:eastAsia="es-CO"/>
        </w:rPr>
      </w:pPr>
      <w:r>
        <w:rPr>
          <w:rFonts w:eastAsia="Times New Roman" w:cs="Arial"/>
          <w:szCs w:val="24"/>
          <w:lang w:eastAsia="es-CO"/>
        </w:rPr>
        <w:t xml:space="preserve">Se desarrolla una línea de investigación en enfermedades infecciosas que incluyen dos especies bacterianas: </w:t>
      </w:r>
      <w:r w:rsidRPr="00197FD8">
        <w:rPr>
          <w:rFonts w:eastAsia="Times New Roman" w:cs="Arial"/>
          <w:i/>
          <w:szCs w:val="24"/>
          <w:lang w:eastAsia="es-CO"/>
        </w:rPr>
        <w:t>Helicobacter pylori</w:t>
      </w:r>
      <w:r>
        <w:rPr>
          <w:rFonts w:eastAsia="Times New Roman" w:cs="Arial"/>
          <w:szCs w:val="24"/>
          <w:lang w:eastAsia="es-CO"/>
        </w:rPr>
        <w:t xml:space="preserve"> y </w:t>
      </w:r>
      <w:r w:rsidRPr="00197FD8">
        <w:rPr>
          <w:rFonts w:eastAsia="Times New Roman" w:cs="Arial"/>
          <w:i/>
          <w:szCs w:val="24"/>
          <w:lang w:eastAsia="es-CO"/>
        </w:rPr>
        <w:t>Staphylococcus aureus</w:t>
      </w:r>
    </w:p>
    <w:p w:rsidR="00B82DBC" w:rsidRDefault="00B82DBC" w:rsidP="00C25586">
      <w:pPr>
        <w:pStyle w:val="Listavistosa-nfasis11"/>
        <w:ind w:left="360"/>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INVESTIGACIÓN</w:t>
      </w:r>
    </w:p>
    <w:p w:rsidR="00C973F1" w:rsidRPr="00986EC5" w:rsidRDefault="00C973F1" w:rsidP="00C973F1">
      <w:pPr>
        <w:rPr>
          <w:rFonts w:eastAsia="Times New Roman" w:cs="Arial"/>
          <w:b/>
          <w:szCs w:val="24"/>
          <w:u w:val="single"/>
          <w:lang w:eastAsia="es-CO"/>
        </w:rPr>
      </w:pPr>
    </w:p>
    <w:p w:rsidR="00C973F1" w:rsidRPr="000B7467"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w:t>
      </w:r>
      <w:proofErr w:type="spellStart"/>
      <w:r>
        <w:rPr>
          <w:rFonts w:eastAsia="Times New Roman" w:cs="Arial"/>
          <w:szCs w:val="24"/>
          <w:lang w:eastAsia="es-CO"/>
        </w:rPr>
        <w:t>desu</w:t>
      </w:r>
      <w:proofErr w:type="spellEnd"/>
      <w:r>
        <w:rPr>
          <w:rFonts w:eastAsia="Times New Roman" w:cs="Arial"/>
          <w:szCs w:val="24"/>
          <w:lang w:eastAsia="es-CO"/>
        </w:rPr>
        <w:t xml:space="preserve"> rotación clínica?</w:t>
      </w:r>
    </w:p>
    <w:p w:rsidR="000B7467" w:rsidRDefault="000B7467" w:rsidP="000B7467">
      <w:pPr>
        <w:pStyle w:val="Listavistosa-nfasis11"/>
        <w:ind w:left="360"/>
        <w:rPr>
          <w:rFonts w:eastAsia="Times New Roman" w:cs="Arial"/>
          <w:color w:val="FF0000"/>
          <w:szCs w:val="24"/>
          <w:lang w:eastAsia="es-CO"/>
        </w:rPr>
      </w:pPr>
    </w:p>
    <w:p w:rsidR="00D368A7" w:rsidRDefault="00197FD8" w:rsidP="00C973F1">
      <w:pPr>
        <w:pStyle w:val="Listavistosa-nfasis11"/>
        <w:ind w:left="360"/>
        <w:rPr>
          <w:rFonts w:eastAsia="Times New Roman" w:cs="Arial"/>
          <w:szCs w:val="24"/>
          <w:lang w:eastAsia="es-CO"/>
        </w:rPr>
      </w:pPr>
      <w:r>
        <w:rPr>
          <w:rFonts w:eastAsia="Times New Roman" w:cs="Arial"/>
          <w:szCs w:val="24"/>
          <w:lang w:eastAsia="es-CO"/>
        </w:rPr>
        <w:t xml:space="preserve">Los resultados obtenidos de las diferentes investigaciones son utilizados </w:t>
      </w:r>
      <w:r w:rsidR="00D8797F">
        <w:rPr>
          <w:rFonts w:eastAsia="Times New Roman" w:cs="Arial"/>
          <w:szCs w:val="24"/>
          <w:lang w:eastAsia="es-CO"/>
        </w:rPr>
        <w:t>dentro del material de clase y se informa donde han sido publicados</w:t>
      </w:r>
    </w:p>
    <w:p w:rsidR="000B7467" w:rsidRPr="00E1257C" w:rsidRDefault="000B7467" w:rsidP="00C973F1">
      <w:pPr>
        <w:pStyle w:val="Listavistosa-nfasis11"/>
        <w:ind w:left="360"/>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lastRenderedPageBreak/>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p>
    <w:p w:rsidR="000B7467" w:rsidRPr="00D368A7" w:rsidRDefault="000B7467" w:rsidP="000B7467">
      <w:pPr>
        <w:pStyle w:val="Listavistosa-nfasis11"/>
        <w:ind w:left="360"/>
        <w:rPr>
          <w:rFonts w:eastAsia="Times New Roman" w:cs="Arial"/>
          <w:szCs w:val="24"/>
          <w:lang w:eastAsia="es-CO"/>
        </w:rPr>
      </w:pPr>
    </w:p>
    <w:p w:rsidR="00D368A7" w:rsidRDefault="00D8797F" w:rsidP="00D368A7">
      <w:pPr>
        <w:pStyle w:val="Listavistosa-nfasis11"/>
        <w:ind w:left="360"/>
        <w:rPr>
          <w:rFonts w:eastAsia="Times New Roman" w:cs="Arial"/>
          <w:szCs w:val="24"/>
          <w:lang w:eastAsia="es-CO"/>
        </w:rPr>
      </w:pPr>
      <w:r>
        <w:rPr>
          <w:rFonts w:eastAsia="Times New Roman" w:cs="Arial"/>
          <w:szCs w:val="24"/>
          <w:lang w:eastAsia="es-CO"/>
        </w:rPr>
        <w:t>Las investigaciones están basadas en dos bacterias</w:t>
      </w:r>
      <w:proofErr w:type="gramStart"/>
      <w:r>
        <w:rPr>
          <w:rFonts w:eastAsia="Times New Roman" w:cs="Arial"/>
          <w:szCs w:val="24"/>
          <w:lang w:eastAsia="es-CO"/>
        </w:rPr>
        <w:t>:</w:t>
      </w:r>
      <w:r w:rsidRPr="00197FD8">
        <w:rPr>
          <w:rFonts w:eastAsia="Times New Roman" w:cs="Arial"/>
          <w:i/>
          <w:szCs w:val="24"/>
          <w:lang w:eastAsia="es-CO"/>
        </w:rPr>
        <w:t>Helicobacter</w:t>
      </w:r>
      <w:proofErr w:type="gramEnd"/>
      <w:r w:rsidRPr="00197FD8">
        <w:rPr>
          <w:rFonts w:eastAsia="Times New Roman" w:cs="Arial"/>
          <w:i/>
          <w:szCs w:val="24"/>
          <w:lang w:eastAsia="es-CO"/>
        </w:rPr>
        <w:t xml:space="preserve"> pylori</w:t>
      </w:r>
      <w:r>
        <w:rPr>
          <w:rFonts w:eastAsia="Times New Roman" w:cs="Arial"/>
          <w:szCs w:val="24"/>
          <w:lang w:eastAsia="es-CO"/>
        </w:rPr>
        <w:t xml:space="preserve"> y </w:t>
      </w:r>
      <w:r w:rsidRPr="00197FD8">
        <w:rPr>
          <w:rFonts w:eastAsia="Times New Roman" w:cs="Arial"/>
          <w:i/>
          <w:szCs w:val="24"/>
          <w:lang w:eastAsia="es-CO"/>
        </w:rPr>
        <w:t>Staphylococcus aureus</w:t>
      </w:r>
      <w:r>
        <w:rPr>
          <w:rFonts w:eastAsia="Times New Roman" w:cs="Arial"/>
          <w:i/>
          <w:szCs w:val="24"/>
          <w:lang w:eastAsia="es-CO"/>
        </w:rPr>
        <w:t xml:space="preserve">, </w:t>
      </w:r>
      <w:r w:rsidRPr="00D8797F">
        <w:rPr>
          <w:rFonts w:eastAsia="Times New Roman" w:cs="Arial"/>
          <w:szCs w:val="24"/>
          <w:lang w:eastAsia="es-CO"/>
        </w:rPr>
        <w:t xml:space="preserve">con muchos proyectos que abarcan desde el </w:t>
      </w:r>
      <w:r w:rsidR="000E41AD">
        <w:rPr>
          <w:rFonts w:eastAsia="Times New Roman" w:cs="Arial"/>
          <w:szCs w:val="24"/>
          <w:lang w:eastAsia="es-CO"/>
        </w:rPr>
        <w:t>diagnóstico de rutina</w:t>
      </w:r>
      <w:r w:rsidRPr="00D8797F">
        <w:rPr>
          <w:rFonts w:eastAsia="Times New Roman" w:cs="Arial"/>
          <w:szCs w:val="24"/>
          <w:lang w:eastAsia="es-CO"/>
        </w:rPr>
        <w:t xml:space="preserve"> rutinario </w:t>
      </w:r>
      <w:r w:rsidR="000E41AD">
        <w:rPr>
          <w:rFonts w:eastAsia="Times New Roman" w:cs="Arial"/>
          <w:szCs w:val="24"/>
          <w:lang w:eastAsia="es-CO"/>
        </w:rPr>
        <w:t xml:space="preserve">hasta la caracterización </w:t>
      </w:r>
      <w:r w:rsidRPr="00D8797F">
        <w:rPr>
          <w:rFonts w:eastAsia="Times New Roman" w:cs="Arial"/>
          <w:szCs w:val="24"/>
          <w:lang w:eastAsia="es-CO"/>
        </w:rPr>
        <w:t>a nivel molecular. La dedicación a la investigación es alta y donde cabe anotar que nunca se ha solicitado descarga académica. Es difícil establecer cuantitativamente cual es la dedicación a la investigación puesto que esta se desarrolla no solamente en horas laborales sino también en horas no laborable</w:t>
      </w:r>
      <w:r w:rsidR="000E41AD">
        <w:rPr>
          <w:rFonts w:eastAsia="Times New Roman" w:cs="Arial"/>
          <w:szCs w:val="24"/>
          <w:lang w:eastAsia="es-CO"/>
        </w:rPr>
        <w:t xml:space="preserve">s  cuando la investigación </w:t>
      </w:r>
      <w:proofErr w:type="spellStart"/>
      <w:r w:rsidR="000E41AD">
        <w:rPr>
          <w:rFonts w:eastAsia="Times New Roman" w:cs="Arial"/>
          <w:szCs w:val="24"/>
          <w:lang w:eastAsia="es-CO"/>
        </w:rPr>
        <w:t>exije</w:t>
      </w:r>
      <w:proofErr w:type="spellEnd"/>
      <w:r w:rsidRPr="00D8797F">
        <w:rPr>
          <w:rFonts w:eastAsia="Times New Roman" w:cs="Arial"/>
          <w:szCs w:val="24"/>
          <w:lang w:eastAsia="es-CO"/>
        </w:rPr>
        <w:t xml:space="preserve"> tener continuidad de un procedimiento</w:t>
      </w:r>
    </w:p>
    <w:p w:rsidR="00C00055" w:rsidRPr="00986EC5" w:rsidRDefault="00C00055" w:rsidP="00C973F1">
      <w:pPr>
        <w:pStyle w:val="Listavistosa-nfasis11"/>
        <w:ind w:left="360"/>
        <w:rPr>
          <w:rFonts w:eastAsia="Times New Roman" w:cs="Arial"/>
          <w:szCs w:val="24"/>
          <w:lang w:eastAsia="es-CO"/>
        </w:rPr>
      </w:pPr>
    </w:p>
    <w:p w:rsidR="00C973F1" w:rsidRPr="00C00055" w:rsidRDefault="00C973F1" w:rsidP="00C973F1">
      <w:pPr>
        <w:pStyle w:val="Listavistosa-nfasis11"/>
        <w:numPr>
          <w:ilvl w:val="0"/>
          <w:numId w:val="1"/>
        </w:numPr>
        <w:rPr>
          <w:rFonts w:eastAsia="Times New Roman" w:cs="Arial"/>
          <w:color w:val="FF0000"/>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p>
    <w:tbl>
      <w:tblPr>
        <w:tblW w:w="5000" w:type="pct"/>
        <w:tblCellSpacing w:w="0" w:type="dxa"/>
        <w:tblCellMar>
          <w:top w:w="75" w:type="dxa"/>
          <w:left w:w="75" w:type="dxa"/>
          <w:bottom w:w="75" w:type="dxa"/>
          <w:right w:w="75" w:type="dxa"/>
        </w:tblCellMar>
        <w:tblLook w:val="04A0"/>
      </w:tblPr>
      <w:tblGrid>
        <w:gridCol w:w="10688"/>
      </w:tblGrid>
      <w:tr w:rsidR="00265F0B" w:rsidRPr="00265F0B">
        <w:trPr>
          <w:tblCellSpacing w:w="0" w:type="dxa"/>
        </w:trPr>
        <w:tc>
          <w:tcPr>
            <w:tcW w:w="0" w:type="auto"/>
            <w:hideMark/>
          </w:tcPr>
          <w:p w:rsidR="00265F0B" w:rsidRPr="00265F0B" w:rsidRDefault="00265F0B" w:rsidP="00A96190">
            <w:pPr>
              <w:jc w:val="left"/>
              <w:rPr>
                <w:rFonts w:ascii="Verdana" w:eastAsia="Times New Roman" w:hAnsi="Verdana"/>
                <w:color w:val="333333"/>
                <w:sz w:val="17"/>
                <w:szCs w:val="17"/>
                <w:lang w:eastAsia="es-CO"/>
              </w:rPr>
            </w:pPr>
          </w:p>
        </w:tc>
      </w:tr>
    </w:tbl>
    <w:p w:rsidR="00A96190" w:rsidRDefault="00A96190" w:rsidP="00A96190">
      <w:pPr>
        <w:pStyle w:val="Listavistosa-nfasis11"/>
        <w:rPr>
          <w:rFonts w:eastAsia="Times New Roman" w:cs="Arial"/>
          <w:szCs w:val="24"/>
          <w:lang w:eastAsia="es-CO"/>
        </w:rPr>
      </w:pPr>
      <w:r>
        <w:rPr>
          <w:rFonts w:ascii="Verdana" w:hAnsi="Verdana"/>
          <w:color w:val="333333"/>
          <w:sz w:val="18"/>
          <w:szCs w:val="18"/>
        </w:rPr>
        <w:t xml:space="preserve">Comparación de métodos diagnósticos en la infección por </w:t>
      </w:r>
      <w:r w:rsidRPr="008D6BE8">
        <w:rPr>
          <w:rFonts w:ascii="Verdana" w:hAnsi="Verdana"/>
          <w:i/>
          <w:color w:val="333333"/>
          <w:sz w:val="18"/>
          <w:szCs w:val="18"/>
        </w:rPr>
        <w:t>Helicobacter pylori</w:t>
      </w:r>
      <w:r>
        <w:rPr>
          <w:rFonts w:ascii="Verdana" w:hAnsi="Verdana"/>
          <w:color w:val="333333"/>
          <w:sz w:val="18"/>
          <w:szCs w:val="18"/>
        </w:rPr>
        <w:t xml:space="preserve"> en Quindío, Colombia</w:t>
      </w:r>
    </w:p>
    <w:tbl>
      <w:tblPr>
        <w:tblW w:w="5000" w:type="pct"/>
        <w:tblCellSpacing w:w="0" w:type="dxa"/>
        <w:tblCellMar>
          <w:top w:w="75" w:type="dxa"/>
          <w:left w:w="75" w:type="dxa"/>
          <w:bottom w:w="75" w:type="dxa"/>
          <w:right w:w="75" w:type="dxa"/>
        </w:tblCellMar>
        <w:tblLook w:val="04A0"/>
      </w:tblPr>
      <w:tblGrid>
        <w:gridCol w:w="10688"/>
      </w:tblGrid>
      <w:tr w:rsidR="00A96190" w:rsidRPr="008D6BE8" w:rsidTr="007C2CF8">
        <w:trPr>
          <w:tblCellSpacing w:w="0" w:type="dxa"/>
        </w:trPr>
        <w:tc>
          <w:tcPr>
            <w:tcW w:w="0" w:type="auto"/>
            <w:hideMark/>
          </w:tcPr>
          <w:p w:rsidR="00A96190" w:rsidRPr="008D6BE8" w:rsidRDefault="00A96190" w:rsidP="007C2CF8">
            <w:pPr>
              <w:jc w:val="left"/>
              <w:rPr>
                <w:rFonts w:ascii="Verdana" w:eastAsia="Times New Roman" w:hAnsi="Verdana"/>
                <w:color w:val="333333"/>
                <w:sz w:val="17"/>
                <w:szCs w:val="17"/>
                <w:lang w:eastAsia="es-CO"/>
              </w:rPr>
            </w:pPr>
            <w:r w:rsidRPr="008D6BE8">
              <w:rPr>
                <w:rFonts w:ascii="Verdana" w:eastAsia="Times New Roman" w:hAnsi="Verdana"/>
                <w:color w:val="333333"/>
                <w:sz w:val="17"/>
                <w:szCs w:val="17"/>
                <w:lang w:eastAsia="es-CO"/>
              </w:rPr>
              <w:t>Colombia Medica</w:t>
            </w:r>
            <w:r>
              <w:rPr>
                <w:rFonts w:ascii="Verdana" w:eastAsia="Times New Roman" w:hAnsi="Verdana"/>
                <w:color w:val="333333"/>
                <w:sz w:val="17"/>
                <w:szCs w:val="17"/>
                <w:lang w:eastAsia="es-CO"/>
              </w:rPr>
              <w:t>, 2006; 37(N/A):203-212</w:t>
            </w:r>
          </w:p>
        </w:tc>
      </w:tr>
    </w:tbl>
    <w:p w:rsidR="00A96190" w:rsidRDefault="00A96190" w:rsidP="00A96190">
      <w:pPr>
        <w:pStyle w:val="Listavistosa-nfasis11"/>
        <w:rPr>
          <w:rFonts w:ascii="Verdana" w:hAnsi="Verdana"/>
          <w:color w:val="333333"/>
          <w:sz w:val="18"/>
          <w:szCs w:val="18"/>
        </w:rPr>
      </w:pPr>
      <w:r>
        <w:rPr>
          <w:rFonts w:ascii="Verdana" w:hAnsi="Verdana"/>
          <w:color w:val="333333"/>
          <w:sz w:val="18"/>
          <w:szCs w:val="18"/>
        </w:rPr>
        <w:t>Estudio comparativo de dos pruebas rápidas de ureasa elaboradas en el laboratorio de Microbiología de la Universidad Tecnológica de Pereira frente a una comercial para detección de H. pylori en biopsia gástrica.</w:t>
      </w:r>
    </w:p>
    <w:tbl>
      <w:tblPr>
        <w:tblW w:w="5000" w:type="pct"/>
        <w:tblCellSpacing w:w="0" w:type="dxa"/>
        <w:tblCellMar>
          <w:top w:w="75" w:type="dxa"/>
          <w:left w:w="75" w:type="dxa"/>
          <w:bottom w:w="75" w:type="dxa"/>
          <w:right w:w="75" w:type="dxa"/>
        </w:tblCellMar>
        <w:tblLook w:val="04A0"/>
      </w:tblPr>
      <w:tblGrid>
        <w:gridCol w:w="10688"/>
      </w:tblGrid>
      <w:tr w:rsidR="00A96190" w:rsidRPr="00265F0B" w:rsidTr="001B117A">
        <w:trPr>
          <w:tblCellSpacing w:w="0" w:type="dxa"/>
        </w:trPr>
        <w:tc>
          <w:tcPr>
            <w:tcW w:w="0" w:type="auto"/>
            <w:hideMark/>
          </w:tcPr>
          <w:p w:rsidR="00A96190" w:rsidRPr="00265F0B" w:rsidRDefault="00A96190" w:rsidP="001B117A">
            <w:pPr>
              <w:jc w:val="left"/>
              <w:rPr>
                <w:rFonts w:ascii="Verdana" w:eastAsia="Times New Roman" w:hAnsi="Verdana"/>
                <w:color w:val="333333"/>
                <w:sz w:val="17"/>
                <w:szCs w:val="17"/>
                <w:lang w:eastAsia="es-CO"/>
              </w:rPr>
            </w:pPr>
            <w:r w:rsidRPr="00265F0B">
              <w:rPr>
                <w:rFonts w:ascii="Verdana" w:eastAsia="Times New Roman" w:hAnsi="Verdana"/>
                <w:color w:val="333333"/>
                <w:sz w:val="17"/>
                <w:szCs w:val="17"/>
                <w:lang w:eastAsia="es-CO"/>
              </w:rPr>
              <w:t>Revista Médica De Risaralda</w:t>
            </w:r>
            <w:r>
              <w:rPr>
                <w:rFonts w:ascii="Verdana" w:eastAsia="Times New Roman" w:hAnsi="Verdana"/>
                <w:color w:val="333333"/>
                <w:sz w:val="17"/>
                <w:szCs w:val="17"/>
                <w:lang w:eastAsia="es-CO"/>
              </w:rPr>
              <w:t>. 2007; 13(1):5-13</w:t>
            </w:r>
          </w:p>
        </w:tc>
      </w:tr>
    </w:tbl>
    <w:p w:rsidR="00A96190" w:rsidRDefault="00A96190" w:rsidP="00C00055">
      <w:pPr>
        <w:pStyle w:val="Listavistosa-nfasis11"/>
        <w:rPr>
          <w:rFonts w:ascii="Verdana" w:hAnsi="Verdana"/>
          <w:color w:val="333333"/>
          <w:sz w:val="18"/>
          <w:szCs w:val="18"/>
        </w:rPr>
      </w:pPr>
    </w:p>
    <w:p w:rsidR="00265F0B" w:rsidRPr="00A96190" w:rsidRDefault="00265F0B" w:rsidP="00C00055">
      <w:pPr>
        <w:pStyle w:val="Listavistosa-nfasis11"/>
        <w:rPr>
          <w:rFonts w:ascii="Verdana" w:hAnsi="Verdana"/>
          <w:i/>
          <w:color w:val="333333"/>
          <w:sz w:val="18"/>
          <w:szCs w:val="18"/>
        </w:rPr>
      </w:pPr>
      <w:r>
        <w:rPr>
          <w:rFonts w:ascii="Verdana" w:hAnsi="Verdana"/>
          <w:color w:val="333333"/>
          <w:sz w:val="18"/>
          <w:szCs w:val="18"/>
        </w:rPr>
        <w:t xml:space="preserve">Comparación de dos protocolos de erradicación de </w:t>
      </w:r>
      <w:r w:rsidRPr="00A96190">
        <w:rPr>
          <w:rFonts w:ascii="Verdana" w:hAnsi="Verdana"/>
          <w:i/>
          <w:color w:val="333333"/>
          <w:sz w:val="18"/>
          <w:szCs w:val="18"/>
        </w:rPr>
        <w:t>Helicobacter pylori</w:t>
      </w:r>
    </w:p>
    <w:tbl>
      <w:tblPr>
        <w:tblW w:w="5000" w:type="pct"/>
        <w:tblCellSpacing w:w="0" w:type="dxa"/>
        <w:tblCellMar>
          <w:top w:w="75" w:type="dxa"/>
          <w:left w:w="75" w:type="dxa"/>
          <w:bottom w:w="75" w:type="dxa"/>
          <w:right w:w="75" w:type="dxa"/>
        </w:tblCellMar>
        <w:tblLook w:val="04A0"/>
      </w:tblPr>
      <w:tblGrid>
        <w:gridCol w:w="10688"/>
      </w:tblGrid>
      <w:tr w:rsidR="00265F0B" w:rsidRPr="00265F0B">
        <w:trPr>
          <w:tblCellSpacing w:w="0" w:type="dxa"/>
        </w:trPr>
        <w:tc>
          <w:tcPr>
            <w:tcW w:w="0" w:type="auto"/>
            <w:hideMark/>
          </w:tcPr>
          <w:p w:rsidR="00265F0B" w:rsidRPr="00265F0B" w:rsidRDefault="00265F0B" w:rsidP="00265F0B">
            <w:pPr>
              <w:jc w:val="left"/>
              <w:rPr>
                <w:rFonts w:ascii="Verdana" w:eastAsia="Times New Roman" w:hAnsi="Verdana"/>
                <w:color w:val="333333"/>
                <w:sz w:val="17"/>
                <w:szCs w:val="17"/>
                <w:lang w:eastAsia="es-CO"/>
              </w:rPr>
            </w:pPr>
            <w:r w:rsidRPr="00265F0B">
              <w:rPr>
                <w:rFonts w:ascii="Verdana" w:eastAsia="Times New Roman" w:hAnsi="Verdana"/>
                <w:color w:val="333333"/>
                <w:sz w:val="17"/>
                <w:szCs w:val="17"/>
                <w:lang w:eastAsia="es-CO"/>
              </w:rPr>
              <w:t>Revista Médica De Risaralda</w:t>
            </w:r>
            <w:r>
              <w:rPr>
                <w:rFonts w:ascii="Verdana" w:eastAsia="Times New Roman" w:hAnsi="Verdana"/>
                <w:color w:val="333333"/>
                <w:sz w:val="17"/>
                <w:szCs w:val="17"/>
                <w:lang w:eastAsia="es-CO"/>
              </w:rPr>
              <w:t>, 2009; 13(2):5-12</w:t>
            </w:r>
          </w:p>
        </w:tc>
      </w:tr>
      <w:tr w:rsidR="00265F0B" w:rsidRPr="00265F0B">
        <w:trPr>
          <w:tblCellSpacing w:w="0" w:type="dxa"/>
        </w:trPr>
        <w:tc>
          <w:tcPr>
            <w:tcW w:w="0" w:type="auto"/>
            <w:hideMark/>
          </w:tcPr>
          <w:p w:rsidR="00265F0B" w:rsidRPr="00265F0B" w:rsidRDefault="00265F0B" w:rsidP="00265F0B">
            <w:pPr>
              <w:jc w:val="left"/>
              <w:rPr>
                <w:rFonts w:ascii="Verdana" w:eastAsia="Times New Roman" w:hAnsi="Verdana"/>
                <w:color w:val="333333"/>
                <w:sz w:val="17"/>
                <w:szCs w:val="17"/>
                <w:lang w:eastAsia="es-CO"/>
              </w:rPr>
            </w:pPr>
          </w:p>
        </w:tc>
      </w:tr>
      <w:tr w:rsidR="00265F0B" w:rsidRPr="00265F0B">
        <w:trPr>
          <w:tblCellSpacing w:w="0" w:type="dxa"/>
        </w:trPr>
        <w:tc>
          <w:tcPr>
            <w:tcW w:w="0" w:type="auto"/>
            <w:hideMark/>
          </w:tcPr>
          <w:p w:rsidR="00265F0B" w:rsidRPr="00265F0B" w:rsidRDefault="00265F0B" w:rsidP="00A96190">
            <w:pPr>
              <w:jc w:val="left"/>
              <w:rPr>
                <w:rFonts w:ascii="Verdana" w:eastAsia="Times New Roman" w:hAnsi="Verdana"/>
                <w:color w:val="333333"/>
                <w:sz w:val="17"/>
                <w:szCs w:val="17"/>
                <w:lang w:eastAsia="es-CO"/>
              </w:rPr>
            </w:pPr>
          </w:p>
        </w:tc>
      </w:tr>
      <w:tr w:rsidR="008D6BE8" w:rsidRPr="008D6BE8">
        <w:trPr>
          <w:tblCellSpacing w:w="0" w:type="dxa"/>
        </w:trPr>
        <w:tc>
          <w:tcPr>
            <w:tcW w:w="0" w:type="auto"/>
            <w:hideMark/>
          </w:tcPr>
          <w:p w:rsidR="008D6BE8" w:rsidRPr="008D6BE8" w:rsidRDefault="008D6BE8" w:rsidP="00A96190">
            <w:pPr>
              <w:jc w:val="left"/>
              <w:rPr>
                <w:rFonts w:ascii="Verdana" w:eastAsia="Times New Roman" w:hAnsi="Verdana"/>
                <w:color w:val="333333"/>
                <w:sz w:val="17"/>
                <w:szCs w:val="17"/>
                <w:lang w:eastAsia="es-CO"/>
              </w:rPr>
            </w:pPr>
          </w:p>
        </w:tc>
      </w:tr>
    </w:tbl>
    <w:p w:rsidR="00C00055" w:rsidRDefault="00265F0B" w:rsidP="00C00055">
      <w:pPr>
        <w:pStyle w:val="Listavistosa-nfasis11"/>
        <w:rPr>
          <w:rFonts w:ascii="Verdana" w:eastAsia="Times New Roman" w:hAnsi="Verdana"/>
          <w:color w:val="333333"/>
          <w:sz w:val="18"/>
          <w:szCs w:val="18"/>
          <w:lang w:eastAsia="es-CO"/>
        </w:rPr>
      </w:pPr>
      <w:r w:rsidRPr="00A86990">
        <w:rPr>
          <w:rFonts w:ascii="Verdana" w:eastAsia="Times New Roman" w:hAnsi="Verdana"/>
          <w:color w:val="333333"/>
          <w:sz w:val="18"/>
          <w:szCs w:val="18"/>
          <w:lang w:eastAsia="es-CO"/>
        </w:rPr>
        <w:t xml:space="preserve">Resistencia a </w:t>
      </w:r>
      <w:proofErr w:type="spellStart"/>
      <w:r w:rsidRPr="00A86990">
        <w:rPr>
          <w:rFonts w:ascii="Verdana" w:eastAsia="Times New Roman" w:hAnsi="Verdana"/>
          <w:color w:val="333333"/>
          <w:sz w:val="18"/>
          <w:szCs w:val="18"/>
          <w:lang w:eastAsia="es-CO"/>
        </w:rPr>
        <w:t>metronidazol</w:t>
      </w:r>
      <w:proofErr w:type="spellEnd"/>
      <w:r w:rsidRPr="00A86990">
        <w:rPr>
          <w:rFonts w:ascii="Verdana" w:eastAsia="Times New Roman" w:hAnsi="Verdana"/>
          <w:color w:val="333333"/>
          <w:sz w:val="18"/>
          <w:szCs w:val="18"/>
          <w:lang w:eastAsia="es-CO"/>
        </w:rPr>
        <w:t xml:space="preserve"> y </w:t>
      </w:r>
      <w:proofErr w:type="spellStart"/>
      <w:r w:rsidRPr="00A86990">
        <w:rPr>
          <w:rFonts w:ascii="Verdana" w:eastAsia="Times New Roman" w:hAnsi="Verdana"/>
          <w:color w:val="333333"/>
          <w:sz w:val="18"/>
          <w:szCs w:val="18"/>
          <w:lang w:eastAsia="es-CO"/>
        </w:rPr>
        <w:t>claritromicina</w:t>
      </w:r>
      <w:proofErr w:type="spellEnd"/>
      <w:r w:rsidRPr="00A86990">
        <w:rPr>
          <w:rFonts w:ascii="Verdana" w:eastAsia="Times New Roman" w:hAnsi="Verdana"/>
          <w:color w:val="333333"/>
          <w:sz w:val="18"/>
          <w:szCs w:val="18"/>
          <w:lang w:eastAsia="es-CO"/>
        </w:rPr>
        <w:t xml:space="preserve"> en aislamientos de </w:t>
      </w:r>
      <w:r w:rsidRPr="00A86990">
        <w:rPr>
          <w:rFonts w:ascii="Verdana" w:eastAsia="Times New Roman" w:hAnsi="Verdana"/>
          <w:i/>
          <w:color w:val="333333"/>
          <w:sz w:val="18"/>
          <w:szCs w:val="18"/>
          <w:lang w:eastAsia="es-CO"/>
        </w:rPr>
        <w:t>Helicobacter pylori</w:t>
      </w:r>
      <w:r w:rsidRPr="00A86990">
        <w:rPr>
          <w:rFonts w:ascii="Verdana" w:eastAsia="Times New Roman" w:hAnsi="Verdana"/>
          <w:color w:val="333333"/>
          <w:sz w:val="18"/>
          <w:szCs w:val="18"/>
          <w:lang w:eastAsia="es-CO"/>
        </w:rPr>
        <w:t xml:space="preserve"> de pacientes dispépticos en Colombia.</w:t>
      </w:r>
    </w:p>
    <w:p w:rsidR="00C518EB" w:rsidRDefault="00C518EB" w:rsidP="00C00055">
      <w:pPr>
        <w:pStyle w:val="Listavistosa-nfasis11"/>
        <w:rPr>
          <w:rFonts w:ascii="Verdana" w:eastAsia="Times New Roman" w:hAnsi="Verdana"/>
          <w:color w:val="333333"/>
          <w:sz w:val="18"/>
          <w:szCs w:val="18"/>
          <w:lang w:eastAsia="es-CO"/>
        </w:rPr>
      </w:pPr>
      <w:r>
        <w:rPr>
          <w:rFonts w:ascii="Verdana" w:eastAsia="Times New Roman" w:hAnsi="Verdana"/>
          <w:color w:val="333333"/>
          <w:sz w:val="18"/>
          <w:szCs w:val="18"/>
          <w:lang w:eastAsia="es-CO"/>
        </w:rPr>
        <w:t>Revista Médica de Chile. 2009; 137(10):1309-1314</w:t>
      </w:r>
    </w:p>
    <w:tbl>
      <w:tblPr>
        <w:tblW w:w="5000" w:type="pct"/>
        <w:tblCellSpacing w:w="0" w:type="dxa"/>
        <w:tblCellMar>
          <w:top w:w="75" w:type="dxa"/>
          <w:left w:w="75" w:type="dxa"/>
          <w:bottom w:w="75" w:type="dxa"/>
          <w:right w:w="75" w:type="dxa"/>
        </w:tblCellMar>
        <w:tblLook w:val="04A0"/>
      </w:tblPr>
      <w:tblGrid>
        <w:gridCol w:w="5344"/>
        <w:gridCol w:w="5344"/>
      </w:tblGrid>
      <w:tr w:rsidR="00C518EB" w:rsidRPr="00C518EB">
        <w:trPr>
          <w:tblCellSpacing w:w="0" w:type="dxa"/>
        </w:trPr>
        <w:tc>
          <w:tcPr>
            <w:tcW w:w="0" w:type="auto"/>
            <w:gridSpan w:val="2"/>
            <w:hideMark/>
          </w:tcPr>
          <w:p w:rsidR="00C518EB" w:rsidRPr="00C518EB" w:rsidRDefault="00C518EB" w:rsidP="00C518EB">
            <w:pPr>
              <w:jc w:val="left"/>
              <w:rPr>
                <w:rFonts w:ascii="Verdana" w:eastAsia="Times New Roman" w:hAnsi="Verdana"/>
                <w:color w:val="333333"/>
                <w:sz w:val="17"/>
                <w:szCs w:val="17"/>
                <w:lang w:eastAsia="es-CO"/>
              </w:rPr>
            </w:pPr>
          </w:p>
        </w:tc>
      </w:tr>
      <w:tr w:rsidR="00C518EB" w:rsidRPr="00C518EB">
        <w:trPr>
          <w:tblCellSpacing w:w="0" w:type="dxa"/>
        </w:trPr>
        <w:tc>
          <w:tcPr>
            <w:tcW w:w="0" w:type="auto"/>
            <w:hideMark/>
          </w:tcPr>
          <w:p w:rsidR="00C518EB" w:rsidRPr="00C518EB" w:rsidRDefault="00C518EB" w:rsidP="00C518EB">
            <w:pPr>
              <w:jc w:val="left"/>
              <w:rPr>
                <w:rFonts w:ascii="Verdana" w:eastAsia="Times New Roman" w:hAnsi="Verdana"/>
                <w:color w:val="333333"/>
                <w:sz w:val="17"/>
                <w:szCs w:val="17"/>
                <w:lang w:eastAsia="es-CO"/>
              </w:rPr>
            </w:pPr>
          </w:p>
        </w:tc>
        <w:tc>
          <w:tcPr>
            <w:tcW w:w="0" w:type="auto"/>
            <w:vAlign w:val="center"/>
            <w:hideMark/>
          </w:tcPr>
          <w:p w:rsidR="00C518EB" w:rsidRPr="00C518EB" w:rsidRDefault="00C518EB" w:rsidP="00C518EB">
            <w:pPr>
              <w:jc w:val="left"/>
              <w:rPr>
                <w:rFonts w:ascii="Times New Roman" w:eastAsia="Times New Roman" w:hAnsi="Times New Roman"/>
                <w:sz w:val="20"/>
                <w:szCs w:val="20"/>
                <w:lang w:eastAsia="es-CO"/>
              </w:rPr>
            </w:pPr>
          </w:p>
        </w:tc>
      </w:tr>
    </w:tbl>
    <w:p w:rsidR="00265F0B" w:rsidRPr="00265F0B" w:rsidRDefault="00265F0B" w:rsidP="00C00055">
      <w:pPr>
        <w:pStyle w:val="Listavistosa-nfasis11"/>
        <w:rPr>
          <w:rFonts w:eastAsia="Times New Roman" w:cs="Arial"/>
          <w:szCs w:val="24"/>
          <w:lang w:val="en-US" w:eastAsia="es-CO"/>
        </w:rPr>
      </w:pPr>
      <w:r w:rsidRPr="00A86990">
        <w:rPr>
          <w:rFonts w:ascii="Verdana" w:eastAsia="Times New Roman" w:hAnsi="Verdana"/>
          <w:color w:val="333333"/>
          <w:sz w:val="18"/>
          <w:szCs w:val="18"/>
          <w:lang w:val="en-US" w:eastAsia="es-CO"/>
        </w:rPr>
        <w:t xml:space="preserve">Antimicrobial Susceptibility and Mutations Involved in Clarithromycin Resistance in </w:t>
      </w:r>
      <w:r w:rsidRPr="00A86990">
        <w:rPr>
          <w:rFonts w:ascii="Verdana" w:eastAsia="Times New Roman" w:hAnsi="Verdana"/>
          <w:i/>
          <w:color w:val="333333"/>
          <w:sz w:val="18"/>
          <w:szCs w:val="18"/>
          <w:lang w:val="en-US" w:eastAsia="es-CO"/>
        </w:rPr>
        <w:t>Helicobacter pylori</w:t>
      </w:r>
      <w:r w:rsidRPr="00A86990">
        <w:rPr>
          <w:rFonts w:ascii="Verdana" w:eastAsia="Times New Roman" w:hAnsi="Verdana"/>
          <w:color w:val="333333"/>
          <w:sz w:val="18"/>
          <w:szCs w:val="18"/>
          <w:lang w:val="en-US" w:eastAsia="es-CO"/>
        </w:rPr>
        <w:t xml:space="preserve"> Isolates from Patients in the Western Central Region of Colombia.</w:t>
      </w:r>
    </w:p>
    <w:tbl>
      <w:tblPr>
        <w:tblW w:w="5000" w:type="pct"/>
        <w:tblCellSpacing w:w="0" w:type="dxa"/>
        <w:tblCellMar>
          <w:top w:w="75" w:type="dxa"/>
          <w:left w:w="75" w:type="dxa"/>
          <w:bottom w:w="75" w:type="dxa"/>
          <w:right w:w="75" w:type="dxa"/>
        </w:tblCellMar>
        <w:tblLook w:val="04A0"/>
      </w:tblPr>
      <w:tblGrid>
        <w:gridCol w:w="10688"/>
      </w:tblGrid>
      <w:tr w:rsidR="00D6593E" w:rsidRPr="00D6593E">
        <w:trPr>
          <w:tblCellSpacing w:w="0" w:type="dxa"/>
        </w:trPr>
        <w:tc>
          <w:tcPr>
            <w:tcW w:w="0" w:type="auto"/>
            <w:hideMark/>
          </w:tcPr>
          <w:p w:rsidR="00D6593E" w:rsidRPr="00D6593E" w:rsidRDefault="00D6593E" w:rsidP="00D6593E">
            <w:pPr>
              <w:jc w:val="left"/>
              <w:rPr>
                <w:rFonts w:ascii="Verdana" w:eastAsia="Times New Roman" w:hAnsi="Verdana"/>
                <w:color w:val="333333"/>
                <w:sz w:val="17"/>
                <w:szCs w:val="17"/>
                <w:lang w:eastAsia="es-CO"/>
              </w:rPr>
            </w:pPr>
            <w:proofErr w:type="spellStart"/>
            <w:r w:rsidRPr="00D6593E">
              <w:rPr>
                <w:rFonts w:ascii="Verdana" w:eastAsia="Times New Roman" w:hAnsi="Verdana"/>
                <w:color w:val="333333"/>
                <w:sz w:val="17"/>
                <w:szCs w:val="17"/>
                <w:lang w:eastAsia="es-CO"/>
              </w:rPr>
              <w:t>AntimicrobialAgents</w:t>
            </w:r>
            <w:proofErr w:type="spellEnd"/>
            <w:r w:rsidRPr="00D6593E">
              <w:rPr>
                <w:rFonts w:ascii="Verdana" w:eastAsia="Times New Roman" w:hAnsi="Verdana"/>
                <w:color w:val="333333"/>
                <w:sz w:val="17"/>
                <w:szCs w:val="17"/>
                <w:lang w:eastAsia="es-CO"/>
              </w:rPr>
              <w:t xml:space="preserve"> And </w:t>
            </w:r>
            <w:proofErr w:type="spellStart"/>
            <w:r w:rsidRPr="00D6593E">
              <w:rPr>
                <w:rFonts w:ascii="Verdana" w:eastAsia="Times New Roman" w:hAnsi="Verdana"/>
                <w:color w:val="333333"/>
                <w:sz w:val="17"/>
                <w:szCs w:val="17"/>
                <w:lang w:eastAsia="es-CO"/>
              </w:rPr>
              <w:t>Chemotherapy</w:t>
            </w:r>
            <w:proofErr w:type="spellEnd"/>
            <w:r>
              <w:rPr>
                <w:rFonts w:ascii="Verdana" w:eastAsia="Times New Roman" w:hAnsi="Verdana"/>
                <w:color w:val="333333"/>
                <w:sz w:val="17"/>
                <w:szCs w:val="17"/>
                <w:lang w:eastAsia="es-CO"/>
              </w:rPr>
              <w:t>. 2009; 53(9):4022-4024</w:t>
            </w:r>
          </w:p>
        </w:tc>
      </w:tr>
      <w:tr w:rsidR="00D6593E" w:rsidRPr="00D6593E">
        <w:trPr>
          <w:tblCellSpacing w:w="0" w:type="dxa"/>
        </w:trPr>
        <w:tc>
          <w:tcPr>
            <w:tcW w:w="0" w:type="auto"/>
            <w:hideMark/>
          </w:tcPr>
          <w:p w:rsidR="00D6593E" w:rsidRPr="00D6593E" w:rsidRDefault="00D6593E" w:rsidP="00D6593E">
            <w:pPr>
              <w:jc w:val="left"/>
              <w:rPr>
                <w:rFonts w:ascii="Verdana" w:eastAsia="Times New Roman" w:hAnsi="Verdana"/>
                <w:color w:val="333333"/>
                <w:sz w:val="17"/>
                <w:szCs w:val="17"/>
                <w:lang w:eastAsia="es-CO"/>
              </w:rPr>
            </w:pPr>
          </w:p>
        </w:tc>
      </w:tr>
    </w:tbl>
    <w:p w:rsidR="00AA3288" w:rsidRPr="00D6593E" w:rsidRDefault="00AA3288" w:rsidP="00C00055">
      <w:pPr>
        <w:pStyle w:val="Listavistosa-nfasis11"/>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p>
    <w:p w:rsidR="003C656D" w:rsidRPr="00986EC5" w:rsidRDefault="003C656D" w:rsidP="003C656D">
      <w:pPr>
        <w:pStyle w:val="Listavistosa-nfasis11"/>
        <w:ind w:left="360"/>
        <w:rPr>
          <w:rFonts w:eastAsia="Times New Roman" w:cs="Arial"/>
          <w:szCs w:val="24"/>
          <w:lang w:eastAsia="es-CO"/>
        </w:rPr>
      </w:pPr>
      <w:r>
        <w:rPr>
          <w:rFonts w:eastAsia="Times New Roman" w:cs="Arial"/>
          <w:szCs w:val="24"/>
          <w:lang w:eastAsia="es-CO"/>
        </w:rPr>
        <w:t>.</w:t>
      </w: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EXTENSIÓN</w:t>
      </w:r>
    </w:p>
    <w:p w:rsidR="00C973F1" w:rsidRPr="00986EC5" w:rsidRDefault="00C973F1" w:rsidP="00C973F1">
      <w:pPr>
        <w:rPr>
          <w:rFonts w:eastAsia="Times New Roman" w:cs="Arial"/>
          <w:b/>
          <w:szCs w:val="24"/>
          <w:u w:val="single"/>
          <w:lang w:eastAsia="es-CO"/>
        </w:rPr>
      </w:pPr>
    </w:p>
    <w:p w:rsidR="00C973F1" w:rsidRPr="003C656D"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rsidR="003C656D" w:rsidRDefault="003C656D" w:rsidP="003C656D">
      <w:pPr>
        <w:pStyle w:val="Listavistosa-nfasis11"/>
        <w:ind w:left="360"/>
        <w:rPr>
          <w:rFonts w:eastAsia="Times New Roman" w:cs="Arial"/>
          <w:szCs w:val="24"/>
          <w:lang w:eastAsia="es-CO"/>
        </w:rPr>
      </w:pPr>
    </w:p>
    <w:p w:rsidR="00757995" w:rsidRDefault="00757995" w:rsidP="003C656D">
      <w:pPr>
        <w:pStyle w:val="Listavistosa-nfasis11"/>
        <w:ind w:left="360"/>
        <w:rPr>
          <w:rFonts w:eastAsia="Times New Roman" w:cs="Arial"/>
          <w:szCs w:val="24"/>
          <w:lang w:eastAsia="es-CO"/>
        </w:rPr>
      </w:pPr>
      <w:r>
        <w:rPr>
          <w:rFonts w:eastAsia="Times New Roman" w:cs="Arial"/>
          <w:szCs w:val="24"/>
          <w:lang w:eastAsia="es-CO"/>
        </w:rPr>
        <w:t xml:space="preserve">Se presta colaboración a los médicos que laboran en bienestar universitario y a los dermatólogos con los pacientes que consultan por diversos problemas de piel con el laboratorio de Micología </w:t>
      </w:r>
      <w:r w:rsidR="00C8485E">
        <w:rPr>
          <w:rFonts w:eastAsia="Times New Roman" w:cs="Arial"/>
          <w:szCs w:val="24"/>
          <w:lang w:eastAsia="es-CO"/>
        </w:rPr>
        <w:t>practicando análisis micológicos a las diferentes muestras solicitadas por el personal médico</w:t>
      </w:r>
      <w:r>
        <w:rPr>
          <w:rFonts w:eastAsia="Times New Roman" w:cs="Arial"/>
          <w:szCs w:val="24"/>
          <w:lang w:eastAsia="es-CO"/>
        </w:rPr>
        <w:t>.</w:t>
      </w:r>
    </w:p>
    <w:p w:rsidR="00757995" w:rsidRDefault="00757995" w:rsidP="003C656D">
      <w:pPr>
        <w:pStyle w:val="Listavistosa-nfasis11"/>
        <w:ind w:left="360"/>
        <w:rPr>
          <w:rFonts w:eastAsia="Times New Roman" w:cs="Arial"/>
          <w:szCs w:val="24"/>
          <w:lang w:eastAsia="es-CO"/>
        </w:rPr>
      </w:pPr>
    </w:p>
    <w:p w:rsidR="003C656D" w:rsidRDefault="00757995" w:rsidP="00757995">
      <w:pPr>
        <w:pStyle w:val="Listavistosa-nfasis11"/>
        <w:ind w:left="360"/>
        <w:rPr>
          <w:rFonts w:eastAsia="Times New Roman" w:cs="Arial"/>
          <w:szCs w:val="24"/>
          <w:lang w:eastAsia="es-CO"/>
        </w:rPr>
      </w:pPr>
      <w:r>
        <w:rPr>
          <w:rFonts w:eastAsia="Times New Roman" w:cs="Arial"/>
          <w:szCs w:val="24"/>
          <w:lang w:eastAsia="es-CO"/>
        </w:rPr>
        <w:t>Se participa directamente en el proyecto de terapia del humor que se lleva a cabo en las salas de pediatría del Hospital Universitario San Jorge de Pereira.</w:t>
      </w:r>
    </w:p>
    <w:p w:rsidR="003C656D" w:rsidRDefault="003C656D" w:rsidP="003C656D">
      <w:pPr>
        <w:pStyle w:val="Listavistosa-nfasis11"/>
        <w:rPr>
          <w:rFonts w:eastAsia="Times New Roman" w:cs="Arial"/>
          <w:szCs w:val="24"/>
          <w:lang w:eastAsia="es-CO"/>
        </w:rPr>
      </w:pPr>
    </w:p>
    <w:p w:rsidR="003C656D" w:rsidRDefault="003C656D" w:rsidP="003C656D">
      <w:pPr>
        <w:pStyle w:val="Listavistosa-nfasis11"/>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rsidR="00C973F1" w:rsidRDefault="00C8485E">
      <w:r>
        <w:t xml:space="preserve"> </w:t>
      </w:r>
    </w:p>
    <w:p w:rsidR="00C8485E" w:rsidRDefault="00C8485E">
      <w:r>
        <w:t>El impacto se puede medir desde el punto de vista de los resultados de laboratorio que se obtienen para así los médicos logren practicar un mejor tratamiento a sus pacientes.</w:t>
      </w:r>
    </w:p>
    <w:p w:rsidR="00C8485E" w:rsidRDefault="00C8485E"/>
    <w:p w:rsidR="00E02A66" w:rsidRPr="00E02A66" w:rsidRDefault="00E02A66" w:rsidP="00E02A66">
      <w:pPr>
        <w:autoSpaceDE w:val="0"/>
        <w:autoSpaceDN w:val="0"/>
        <w:adjustRightInd w:val="0"/>
        <w:jc w:val="left"/>
        <w:rPr>
          <w:rFonts w:cs="Arial"/>
          <w:szCs w:val="16"/>
          <w:lang w:eastAsia="es-CO"/>
        </w:rPr>
      </w:pPr>
      <w:r>
        <w:rPr>
          <w:rFonts w:cs="Arial"/>
          <w:szCs w:val="16"/>
          <w:lang w:eastAsia="es-CO"/>
        </w:rPr>
        <w:lastRenderedPageBreak/>
        <w:t>El impacto del pro</w:t>
      </w:r>
      <w:r w:rsidRPr="00E02A66">
        <w:rPr>
          <w:rFonts w:cs="Arial"/>
          <w:szCs w:val="16"/>
          <w:lang w:eastAsia="es-CO"/>
        </w:rPr>
        <w:t xml:space="preserve">grama de terapia del humor </w:t>
      </w:r>
      <w:r>
        <w:rPr>
          <w:rFonts w:cs="Arial"/>
          <w:szCs w:val="16"/>
          <w:lang w:eastAsia="es-CO"/>
        </w:rPr>
        <w:t xml:space="preserve">en los hospitales </w:t>
      </w:r>
      <w:proofErr w:type="gramStart"/>
      <w:r>
        <w:rPr>
          <w:rFonts w:cs="Arial"/>
          <w:szCs w:val="16"/>
          <w:lang w:eastAsia="es-CO"/>
        </w:rPr>
        <w:t>han</w:t>
      </w:r>
      <w:proofErr w:type="gramEnd"/>
      <w:r>
        <w:rPr>
          <w:rFonts w:cs="Arial"/>
          <w:szCs w:val="16"/>
          <w:lang w:eastAsia="es-CO"/>
        </w:rPr>
        <w:t xml:space="preserve"> permitido </w:t>
      </w:r>
      <w:r w:rsidRPr="00E02A66">
        <w:rPr>
          <w:rFonts w:cs="Arial"/>
          <w:szCs w:val="16"/>
          <w:lang w:eastAsia="es-CO"/>
        </w:rPr>
        <w:t>ayuda</w:t>
      </w:r>
      <w:r>
        <w:rPr>
          <w:rFonts w:cs="Arial"/>
          <w:szCs w:val="16"/>
          <w:lang w:eastAsia="es-CO"/>
        </w:rPr>
        <w:t>r</w:t>
      </w:r>
      <w:r w:rsidRPr="00E02A66">
        <w:rPr>
          <w:rFonts w:cs="Arial"/>
          <w:szCs w:val="16"/>
          <w:lang w:eastAsia="es-CO"/>
        </w:rPr>
        <w:t xml:space="preserve"> al cambio de los ambientes</w:t>
      </w:r>
      <w:r>
        <w:rPr>
          <w:rFonts w:cs="Arial"/>
          <w:szCs w:val="16"/>
          <w:lang w:eastAsia="es-CO"/>
        </w:rPr>
        <w:t xml:space="preserve"> que se viven </w:t>
      </w:r>
      <w:r w:rsidR="00850396">
        <w:rPr>
          <w:rFonts w:cs="Arial"/>
          <w:szCs w:val="16"/>
          <w:lang w:eastAsia="es-CO"/>
        </w:rPr>
        <w:t xml:space="preserve">dentro de ellos, </w:t>
      </w:r>
      <w:r w:rsidRPr="00E02A66">
        <w:rPr>
          <w:rFonts w:cs="Arial"/>
          <w:szCs w:val="16"/>
          <w:lang w:eastAsia="es-CO"/>
        </w:rPr>
        <w:t>influyendo decisivamente en la evolución de los pacientes</w:t>
      </w:r>
      <w:r w:rsidR="00850396">
        <w:rPr>
          <w:rFonts w:cs="Arial"/>
          <w:szCs w:val="16"/>
          <w:lang w:eastAsia="es-CO"/>
        </w:rPr>
        <w:t>.</w:t>
      </w:r>
    </w:p>
    <w:p w:rsidR="00C8485E" w:rsidRPr="00E02A66" w:rsidRDefault="00C8485E" w:rsidP="00E02A66">
      <w:pPr>
        <w:rPr>
          <w:sz w:val="40"/>
        </w:rPr>
      </w:pPr>
    </w:p>
    <w:p w:rsidR="00A96190" w:rsidRDefault="00A96190">
      <w:r>
        <w:t xml:space="preserve">Docente: </w:t>
      </w:r>
      <w:r w:rsidR="000B7467">
        <w:t>Jorge Javier Santacruz Ibarra</w:t>
      </w:r>
      <w:r>
        <w:t>. M</w:t>
      </w:r>
      <w:r w:rsidR="00757995">
        <w:t xml:space="preserve">. </w:t>
      </w:r>
      <w:proofErr w:type="spellStart"/>
      <w:r>
        <w:t>Sc</w:t>
      </w:r>
      <w:r w:rsidR="00757995">
        <w:t>.</w:t>
      </w:r>
      <w:proofErr w:type="spellEnd"/>
      <w:r w:rsidR="00757995">
        <w:t xml:space="preserve"> </w:t>
      </w:r>
      <w:r>
        <w:t xml:space="preserve"> Microbiología</w:t>
      </w:r>
    </w:p>
    <w:p w:rsidR="00A96190" w:rsidRPr="003C656D" w:rsidRDefault="00A96190">
      <w:r>
        <w:t xml:space="preserve">Pereira, </w:t>
      </w:r>
      <w:r w:rsidR="00850396">
        <w:t>30</w:t>
      </w:r>
      <w:r>
        <w:t xml:space="preserve"> de agosto de 2011</w:t>
      </w:r>
      <w:bookmarkStart w:id="0" w:name="_GoBack"/>
      <w:bookmarkEnd w:id="0"/>
    </w:p>
    <w:sectPr w:rsidR="00A96190" w:rsidRPr="003C656D" w:rsidSect="00C973F1">
      <w:pgSz w:w="12240" w:h="15840" w:code="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compat/>
  <w:rsids>
    <w:rsidRoot w:val="00B70A42"/>
    <w:rsid w:val="000B7467"/>
    <w:rsid w:val="000E41AD"/>
    <w:rsid w:val="00182AD1"/>
    <w:rsid w:val="00197FD8"/>
    <w:rsid w:val="00265F0B"/>
    <w:rsid w:val="003C656D"/>
    <w:rsid w:val="003F06B7"/>
    <w:rsid w:val="003F3175"/>
    <w:rsid w:val="00600485"/>
    <w:rsid w:val="00757995"/>
    <w:rsid w:val="00831C80"/>
    <w:rsid w:val="0083283E"/>
    <w:rsid w:val="00850396"/>
    <w:rsid w:val="008D6BE8"/>
    <w:rsid w:val="00A54FAC"/>
    <w:rsid w:val="00A96190"/>
    <w:rsid w:val="00AA3288"/>
    <w:rsid w:val="00B654EF"/>
    <w:rsid w:val="00B70A42"/>
    <w:rsid w:val="00B82DBC"/>
    <w:rsid w:val="00BA5E92"/>
    <w:rsid w:val="00C00055"/>
    <w:rsid w:val="00C113C2"/>
    <w:rsid w:val="00C25586"/>
    <w:rsid w:val="00C518EB"/>
    <w:rsid w:val="00C8485E"/>
    <w:rsid w:val="00C973F1"/>
    <w:rsid w:val="00D368A7"/>
    <w:rsid w:val="00D6593E"/>
    <w:rsid w:val="00D8797F"/>
    <w:rsid w:val="00E02A66"/>
    <w:rsid w:val="00E1257C"/>
    <w:rsid w:val="00F2416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 w:type="paragraph" w:styleId="Prrafodelista">
    <w:name w:val="List Paragraph"/>
    <w:basedOn w:val="Normal"/>
    <w:uiPriority w:val="72"/>
    <w:qFormat/>
    <w:rsid w:val="00A961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444868">
      <w:bodyDiv w:val="1"/>
      <w:marLeft w:val="0"/>
      <w:marRight w:val="0"/>
      <w:marTop w:val="0"/>
      <w:marBottom w:val="0"/>
      <w:divBdr>
        <w:top w:val="none" w:sz="0" w:space="0" w:color="auto"/>
        <w:left w:val="none" w:sz="0" w:space="0" w:color="auto"/>
        <w:bottom w:val="none" w:sz="0" w:space="0" w:color="auto"/>
        <w:right w:val="none" w:sz="0" w:space="0" w:color="auto"/>
      </w:divBdr>
    </w:div>
    <w:div w:id="986057500">
      <w:bodyDiv w:val="1"/>
      <w:marLeft w:val="0"/>
      <w:marRight w:val="0"/>
      <w:marTop w:val="0"/>
      <w:marBottom w:val="0"/>
      <w:divBdr>
        <w:top w:val="none" w:sz="0" w:space="0" w:color="auto"/>
        <w:left w:val="none" w:sz="0" w:space="0" w:color="auto"/>
        <w:bottom w:val="none" w:sz="0" w:space="0" w:color="auto"/>
        <w:right w:val="none" w:sz="0" w:space="0" w:color="auto"/>
      </w:divBdr>
    </w:div>
    <w:div w:id="1202279883">
      <w:bodyDiv w:val="1"/>
      <w:marLeft w:val="0"/>
      <w:marRight w:val="0"/>
      <w:marTop w:val="0"/>
      <w:marBottom w:val="0"/>
      <w:divBdr>
        <w:top w:val="none" w:sz="0" w:space="0" w:color="auto"/>
        <w:left w:val="none" w:sz="0" w:space="0" w:color="auto"/>
        <w:bottom w:val="none" w:sz="0" w:space="0" w:color="auto"/>
        <w:right w:val="none" w:sz="0" w:space="0" w:color="auto"/>
      </w:divBdr>
    </w:div>
    <w:div w:id="1373535698">
      <w:bodyDiv w:val="1"/>
      <w:marLeft w:val="0"/>
      <w:marRight w:val="0"/>
      <w:marTop w:val="0"/>
      <w:marBottom w:val="0"/>
      <w:divBdr>
        <w:top w:val="none" w:sz="0" w:space="0" w:color="auto"/>
        <w:left w:val="none" w:sz="0" w:space="0" w:color="auto"/>
        <w:bottom w:val="none" w:sz="0" w:space="0" w:color="auto"/>
        <w:right w:val="none" w:sz="0" w:space="0" w:color="auto"/>
      </w:divBdr>
    </w:div>
    <w:div w:id="1557744686">
      <w:bodyDiv w:val="1"/>
      <w:marLeft w:val="0"/>
      <w:marRight w:val="0"/>
      <w:marTop w:val="0"/>
      <w:marBottom w:val="0"/>
      <w:divBdr>
        <w:top w:val="none" w:sz="0" w:space="0" w:color="auto"/>
        <w:left w:val="none" w:sz="0" w:space="0" w:color="auto"/>
        <w:bottom w:val="none" w:sz="0" w:space="0" w:color="auto"/>
        <w:right w:val="none" w:sz="0" w:space="0" w:color="auto"/>
      </w:divBdr>
    </w:div>
    <w:div w:id="186123853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491B5-2504-4CBD-A89D-1555F9302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918</Words>
  <Characters>5051</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cp:lastModifiedBy>
  <cp:revision>3</cp:revision>
  <dcterms:created xsi:type="dcterms:W3CDTF">2011-08-25T22:11:00Z</dcterms:created>
  <dcterms:modified xsi:type="dcterms:W3CDTF">2011-08-30T20:21:00Z</dcterms:modified>
</cp:coreProperties>
</file>