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PRE-DOC-002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se utiliza para solicitar el aval del Consejo de Facultad respecto a la carga académica de los programas y las novedades de contratación docente para un período académico determinado.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8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de carga académica y novedades de contratación para el _____ semestre de 202 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se solicita el aval del Consejo de Facultad para la carga académica del programa ____________________________________________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rtl w:val="0"/>
        </w:rPr>
        <w:t xml:space="preserve">así como para las novedades de contratación correspondientes al _____ semestre de 202, conforme a lo aprobado por el Comité Curricular mediante Acta No. ____ del ____ de __________________ de 202.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Código de la asignatura: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 la asignatura: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del docente: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de identificación del docente: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Cordialmente,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Dependencia/Programa al que pertenece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Diligencie todos los campos solicitados: No deje campos vacíos. Cuando un campo no aplique, escriba “No aplica”.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Registre la información del Comité Curricular, indicando: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del Acta.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Fecha del Acta.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cada asignatura, registre la información completa, incluyendo: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Código de la asignatura.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 la asignatura.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y número de cédula del docente.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DyKcaqT009MmFzJXzYfjMRt5zQ==">CgMxLjA4AHIhMUtYbko2Z3RVT3ZEWGl0Sm9LMHczVVIyRV9LZFBRNDNQ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